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2F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信阳市平桥区红石嘴灌区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2025年度工作报告</w:t>
      </w:r>
    </w:p>
    <w:p w14:paraId="7830D1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E6D23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一、概述</w:t>
      </w:r>
    </w:p>
    <w:p w14:paraId="1E239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红石嘴灌区位于平桥区北部，距市区60km，土地总面积106.6km2，耕地面积11.0万亩，1969年11月兴建，1971年5月竣工并同时输水开灌。该灌区现有干渠3条总长55km，其中总干渠长7.6km，南干渠长30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.7km，北干渠长16.7km。支渠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条，总长60km。灌区灌溉平桥区明港工业管理区（原兰店乡）、查山、明港3个乡镇（管理区）36个行政村7.1万亩，其中自流6.8万亩，提水0.3万亩。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灌区有效灌溉面积 6.0 万亩，农作物复种指数 155%，灌区内农业人口 7.0 万人，劳动力 2.0 万人。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种植作物主要以水稻、小麦为主，少量油菜、大豆、玉米等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07C9F8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红石嘴灌区有效灌溉面积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6万亩，均为渠灌，多年实灌面积4万亩，2025年灌溉面积1.7万亩。灌区农业用水许可水量3550万立方米，2025年实际引水量500.92万立方米，灌溉水有效利用系数0.58，灌区范围内已建成高标准农田面积3.2万亩。</w:t>
      </w:r>
    </w:p>
    <w:p w14:paraId="5AF26AC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二、灌区水资源利用及骨干工程状况</w:t>
      </w:r>
    </w:p>
    <w:p w14:paraId="6431AD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红石嘴灌区的水源为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红石嘴水库，位于淮河左岸支流明河上游，坝址位于平桥区北部约60km 的平桥区明港工业管理区（原兰店乡）黑石嘴村。水库控制流域面积 64.0km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superscript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，是一座具有防洪、灌溉、供水、养殖等综合功能的中型水库，是控制明河的防洪骨干工程。水库采用 100 年一遇洪水设计，2000 年一 遇洪水校核。设计水位 135.50m，相应库容 3744 万 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superscript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，水库校核水位 137.48m，总库容 4848 万 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superscript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，最大下泄量 512m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superscript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/s。兴利水位 132.0m，兴利库容 2190 万 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superscript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。死水位 120.00m，死库容 120 万 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superscript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4F2C01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红石嘴灌区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灌区现有干渠3条总长55km，总干渠长7.6km，南干渠长30.7km，北干渠长16.7km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其中衬砌长度5.96km，衬砌率10.83%，渠道完好率100%；渠系建筑物124座，完好112座，完好率90.3%。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支渠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条，总长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km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，衬砌长度2.2km，衬砌率3.67%，渠道完好率100%；渠系建筑物64座，完好率100%。</w:t>
      </w:r>
    </w:p>
    <w:p w14:paraId="285B05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红石嘴灌区经过2018年农业综合开发项目实施后，干渠已完成节水防渗处理，支渠进行了清淤疏通，灌区有效灌溉面积已覆盖。灌区的斗渠、农渠与支渠相通，灌溉水经干渠、支渠、斗渠、农渠直入田间灌溉。</w:t>
      </w:r>
    </w:p>
    <w:p w14:paraId="23CBCCE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三、工程管理</w:t>
      </w:r>
    </w:p>
    <w:p w14:paraId="6F139E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（一）灌区管理体制与运行机制</w:t>
      </w:r>
    </w:p>
    <w:p w14:paraId="7796780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红石嘴灌区工程管理单位原为信阳市平桥区红石嘴水库管理所，为平桥区水利局下属的二级机构。2008年9月，红石嘴水库完成了水利工程管理体制改革。红石嘴水库事务所公益性事业单位，水管体制改革后，核定人员编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人，人员编制按岗分配，经费实行全额预算管理。</w:t>
      </w:r>
    </w:p>
    <w:p w14:paraId="49EDA95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2023年8月，进行事业单位重塑性改革后，现更名为信阳市平桥区红石嘴水库事务所，核定人员编制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人，经费实行全额预算管理。</w:t>
      </w:r>
    </w:p>
    <w:p w14:paraId="695D022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灌区支渠及以上渠系由红石嘴水库事务所负责，支渠以下渠系由当地乡镇及农民用水协会管理。</w:t>
      </w:r>
    </w:p>
    <w:p w14:paraId="1AA0B9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（二）“两费”落实及使用情况</w:t>
      </w:r>
    </w:p>
    <w:p w14:paraId="50932D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2008年水管体制改革后，灌区管理机构人员经费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灌区维修养护经费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纳入区财政预算管理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，公益人员基本支出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灌区维修养护经费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已足额拨付，落实率达到100%。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2025年度维修养护经费36.6万元，已按编制的实施计划完成，尚未支付。</w:t>
      </w:r>
    </w:p>
    <w:p w14:paraId="16163A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（三）灌区标准化评价和节水型灌区创建情况</w:t>
      </w:r>
    </w:p>
    <w:p w14:paraId="055890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按照上级要求，红石嘴灌区的标准评价工作及节水型灌区创建工作正在推动中。</w:t>
      </w:r>
    </w:p>
    <w:p w14:paraId="3B2AB57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四、用水管理及水价改革情况</w:t>
      </w:r>
    </w:p>
    <w:p w14:paraId="0322FD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（一）供用水管理</w:t>
      </w:r>
    </w:p>
    <w:p w14:paraId="7A954E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红石嘴灌区于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月办理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灌溉取水许可证，水库年可供水量为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3550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perscript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1B79A6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管理单位在开灌前走访灌区范围内的乡村，查清耕地面积、种植结构等，掌握第一手资料，编制年度供水计划和动态用水计划，并积极探索供水模式，采取上下游兼顾、局部服从全局等，充分发挥工程效益。同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充分发挥农民用水协会在用水管理的桥梁纽带作用，负责田间工程的管理，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积极组织、协调群众做好灌溉工作。</w:t>
      </w:r>
    </w:p>
    <w:p w14:paraId="7EE47D6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2025年灌溉取水量500.92万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perscript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baseline"/>
          <w:lang w:eastAsia="zh-CN"/>
        </w:rPr>
        <w:t>，均为农业灌溉供水，当年实际灌溉面积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baseline"/>
          <w:lang w:val="en-US" w:eastAsia="zh-CN"/>
        </w:rPr>
        <w:t>1.7万亩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baseline"/>
          <w:lang w:eastAsia="zh-CN"/>
        </w:rPr>
        <w:t>。</w:t>
      </w:r>
    </w:p>
    <w:p w14:paraId="1071D3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（二）农业水价综合改革</w:t>
      </w:r>
    </w:p>
    <w:p w14:paraId="3CE83F7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2004年以来，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红石嘴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灌区一直致力于推动农业水价的改革，并根据有关文件精神，于20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委托信阳市宏大会计事务所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红石嘴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灌区供水成本进行了测算，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具体如下：</w:t>
      </w:r>
    </w:p>
    <w:p w14:paraId="6A27445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红石嘴灌区灌溉保证率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75%时，灌溉定额为345m³/亩；终端供水单位自流区运行维护成本为0.1155元/m³，运行完全成本0.1298元/m³。 终端供水单位提水区运行维护成本为0.1183元/m³，运行完全成本0.1326元/m³。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然而，在当前国家反哺农业政策的大背景下，提高农业水价很难实现。目前，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红石嘴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灌区仍按信平政文〔2004〕第54号文件的计收标准，实际用水量每立方米0.04元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收取。</w:t>
      </w:r>
    </w:p>
    <w:p w14:paraId="5901A5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2025年度红石嘴灌区应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收水费20.04万元，实收缴水费0元。</w:t>
      </w:r>
    </w:p>
    <w:p w14:paraId="239368A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截止2025年，红石嘴灌区完成水价改革面积6万亩。</w:t>
      </w:r>
    </w:p>
    <w:p w14:paraId="01B92E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（三）灌区量测水设施设备等信息化建设和应用情况</w:t>
      </w:r>
    </w:p>
    <w:p w14:paraId="5573B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灌区信息化建设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的主要内容是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斗门量测水设施、渠道明渠测流设施、建筑物及渠道视频监控设施30处，1处区级信息中心，投资约140万元。</w:t>
      </w:r>
    </w:p>
    <w:p w14:paraId="2B248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信息化平台建设主要为满足对量测水设施所采集、传输的数据与视频进行处理分析，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按照水利部的安排，实施了灌区一张图建设，提高了整个灌区工程管理的信息化水平。</w:t>
      </w:r>
    </w:p>
    <w:p w14:paraId="73ACE92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五、投资改造情况</w:t>
      </w:r>
    </w:p>
    <w:p w14:paraId="59B264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（一）农业综合开发中型灌区节水配套改造项目---平桥区红石嘴灌区节水配套改造项目（2018年）</w:t>
      </w:r>
    </w:p>
    <w:p w14:paraId="3B6C03E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工程总投资1400万元，其中中央投资1000万元，地方投资400万元（省级资金344万元，市县配套资金56万元）。</w:t>
      </w:r>
    </w:p>
    <w:p w14:paraId="2EBFC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截止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目前，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已完成投资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1400万元，其中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中央投资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1000万元，省级资金344万元，市县资金56万元；资金到位1400万元，其中中央资金1000万元，省级资金344万元，市县资金56万元。项目已按批复的建设内容完成，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完成主要工程量为：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骨干渠（沟）系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5.979km，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渠（沟）系建筑物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41座，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新增量测水设施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5处，信息平台1处。</w:t>
      </w:r>
    </w:p>
    <w:p w14:paraId="7D18D4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工程已完成竣工验收。工程完成后，可改善灌溉面积4.5万亩，新增产粮食119.7万kg，节约水量355万 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7BCF2EA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六、主要典型做法</w:t>
      </w:r>
    </w:p>
    <w:p w14:paraId="3FFF9D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在工程前期调查、实施方案编制工作中从节水灌溉、现代化改造、工程管理等方面提出具体要求，明确了建设目标和措施。</w:t>
      </w:r>
    </w:p>
    <w:p w14:paraId="24A0C1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工程建设中，一是加强领导，落实责任；二是严格程序，优选队伍；三是精心协调，营造施工环境；四是严格质量与安全管理，扎实推进工程建设。由于措施得力，工程按照批复的建设内容全部完成，达到预期目标。</w:t>
      </w:r>
    </w:p>
    <w:p w14:paraId="14D72E9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七、存在问题及建议</w:t>
      </w:r>
    </w:p>
    <w:p w14:paraId="314F38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GB"/>
        </w:rPr>
        <w:t>我市是苏区、老区、贫困地区，地方财政非常困难，属典型的吃饭财政，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建议国家增加中央投资比例，加大省级配套资金投入，减少或免除市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级配套资金，确保全面完成工程建设任务。</w:t>
      </w:r>
    </w:p>
    <w:p w14:paraId="1975D2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2、灌区现代化管理水平不高。</w:t>
      </w:r>
    </w:p>
    <w:p w14:paraId="487ABD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3、基层水利服务机构尚不健全，灌区专管人员队伍需要加强。</w:t>
      </w:r>
    </w:p>
    <w:p w14:paraId="6BE2D7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专业技术人员缺乏，人才结构不合理；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水费征收困难，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修养护经费不足，无法满足实际支出需要。</w:t>
      </w:r>
    </w:p>
    <w:p w14:paraId="3AC322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C675F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2536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34B76C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200" w:firstLineChars="10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信阳市平桥区红石嘴水库事务所</w:t>
      </w:r>
    </w:p>
    <w:p w14:paraId="3B62C99F"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2240" w:firstLineChars="7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2025年12月16日     </w:t>
      </w:r>
    </w:p>
    <w:p w14:paraId="1A692F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YWFhYmUzYThlOGI3ZTZmN2MxNzViMjQ4NmVmODkifQ=="/>
  </w:docVars>
  <w:rsids>
    <w:rsidRoot w:val="206439B3"/>
    <w:rsid w:val="0A2E2F8C"/>
    <w:rsid w:val="206439B3"/>
    <w:rsid w:val="27710FA7"/>
    <w:rsid w:val="2C5F7C3A"/>
    <w:rsid w:val="2D5C3B99"/>
    <w:rsid w:val="30E971CD"/>
    <w:rsid w:val="399C7315"/>
    <w:rsid w:val="3ADD1FCC"/>
    <w:rsid w:val="3D8B21D4"/>
    <w:rsid w:val="4BF71191"/>
    <w:rsid w:val="4FB373A6"/>
    <w:rsid w:val="5B4812AC"/>
    <w:rsid w:val="634901DB"/>
    <w:rsid w:val="7452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ind w:firstLine="420" w:firstLineChars="200"/>
    </w:pPr>
  </w:style>
  <w:style w:type="paragraph" w:styleId="3">
    <w:name w:val="index 5"/>
    <w:basedOn w:val="1"/>
    <w:next w:val="1"/>
    <w:qFormat/>
    <w:uiPriority w:val="99"/>
    <w:pPr>
      <w:ind w:left="1680"/>
    </w:pPr>
  </w:style>
  <w:style w:type="paragraph" w:styleId="4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2470</Words>
  <Characters>2824</Characters>
  <Lines>0</Lines>
  <Paragraphs>0</Paragraphs>
  <TotalTime>8</TotalTime>
  <ScaleCrop>false</ScaleCrop>
  <LinksUpToDate>false</LinksUpToDate>
  <CharactersWithSpaces>2862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2024-10-21T10:33:00Z</dcterms:created>
  <dc:creator>朱春飞</dc:creator>
  <cp:lastModifiedBy>one--way</cp:lastModifiedBy>
  <cp:lastPrinted>2026-01-04T07:44:00Z</cp:lastPrinted>
  <dcterms:modified xsi:type="dcterms:W3CDTF">2026-01-04T08:00:43Z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3AD043FA5C5A4F269D8B358961A34213_13</vt:lpwstr>
  </property>
  <property fmtid="{D5CDD505-2E9C-101B-9397-08002B2CF9AE}" pid="4" name="KSOTemplateDocerSaveRecord">
    <vt:lpwstr>eyJoZGlkIjoiZWQ1MjllZTRkOTM0MjczY2IwNDE5NDczYzFjYzA0ZjgiLCJ1c2VySWQiOiI1OTczMzAyMTkifQ==</vt:lpwstr>
  </property>
</Properties>
</file>