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bookmarkStart w:id="0" w:name="_GoBack"/>
      <w:bookmarkEnd w:id="0"/>
      <w:r>
        <w:rPr>
          <w:rFonts w:hint="eastAsia" w:ascii="黑体" w:hAnsi="宋体" w:eastAsia="黑体" w:cs="黑体"/>
          <w:b/>
          <w:bCs/>
          <w:i w:val="0"/>
          <w:iCs w:val="0"/>
          <w:caps w:val="0"/>
          <w:color w:val="333333"/>
          <w:spacing w:val="0"/>
          <w:sz w:val="44"/>
          <w:szCs w:val="44"/>
          <w:shd w:val="clear" w:fill="FFFFFF"/>
          <w:lang w:eastAsia="zh-CN"/>
        </w:rPr>
        <w:t>新</w:t>
      </w:r>
      <w:r>
        <w:rPr>
          <w:rFonts w:ascii="黑体" w:hAnsi="宋体" w:eastAsia="黑体" w:cs="黑体"/>
          <w:b/>
          <w:bCs/>
          <w:i w:val="0"/>
          <w:iCs w:val="0"/>
          <w:caps w:val="0"/>
          <w:color w:val="333333"/>
          <w:spacing w:val="0"/>
          <w:sz w:val="44"/>
          <w:szCs w:val="44"/>
          <w:shd w:val="clear" w:fill="FFFFFF"/>
        </w:rPr>
        <w:t>县</w:t>
      </w:r>
      <w:r>
        <w:rPr>
          <w:rFonts w:hint="eastAsia" w:ascii="黑体" w:hAnsi="宋体" w:eastAsia="黑体" w:cs="黑体"/>
          <w:b/>
          <w:bCs/>
          <w:i w:val="0"/>
          <w:iCs w:val="0"/>
          <w:caps w:val="0"/>
          <w:color w:val="333333"/>
          <w:spacing w:val="0"/>
          <w:sz w:val="44"/>
          <w:szCs w:val="44"/>
          <w:shd w:val="clear" w:fill="FFFFFF"/>
          <w:lang w:eastAsia="zh-CN"/>
        </w:rPr>
        <w:t>卫生健康委员会</w:t>
      </w:r>
      <w:r>
        <w:rPr>
          <w:rFonts w:ascii="黑体" w:hAnsi="宋体" w:eastAsia="黑体" w:cs="黑体"/>
          <w:b/>
          <w:bCs/>
          <w:i w:val="0"/>
          <w:iCs w:val="0"/>
          <w:caps w:val="0"/>
          <w:color w:val="333333"/>
          <w:spacing w:val="0"/>
          <w:sz w:val="44"/>
          <w:szCs w:val="44"/>
          <w:shd w:val="clear" w:fill="FFFFFF"/>
        </w:rPr>
        <w:t>行政执法岗责体系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560" w:lineRule="atLeast"/>
        <w:ind w:left="0" w:right="0" w:firstLine="0"/>
        <w:jc w:val="left"/>
        <w:rPr>
          <w:rFonts w:hint="default" w:ascii="Calibri" w:hAnsi="Calibri" w:cs="Calibri"/>
          <w:sz w:val="21"/>
          <w:szCs w:val="21"/>
        </w:rPr>
      </w:pPr>
      <w:r>
        <w:rPr>
          <w:rFonts w:hint="eastAsia" w:ascii="黑体" w:hAnsi="宋体" w:eastAsia="黑体" w:cs="黑体"/>
          <w:i w:val="0"/>
          <w:iCs w:val="0"/>
          <w:caps w:val="0"/>
          <w:color w:val="333333"/>
          <w:spacing w:val="0"/>
          <w:sz w:val="32"/>
          <w:szCs w:val="32"/>
          <w:shd w:val="clear" w:fill="FFFFFF"/>
        </w:rPr>
        <w:t>  </w:t>
      </w:r>
      <w:r>
        <w:rPr>
          <w:rFonts w:hint="eastAsia" w:ascii="黑体" w:hAnsi="宋体" w:eastAsia="黑体" w:cs="黑体"/>
          <w:b/>
          <w:bCs/>
          <w:i w:val="0"/>
          <w:iCs w:val="0"/>
          <w:caps w:val="0"/>
          <w:color w:val="333333"/>
          <w:spacing w:val="0"/>
          <w:sz w:val="32"/>
          <w:szCs w:val="32"/>
          <w:shd w:val="clear" w:fill="FFFFFF"/>
        </w:rPr>
        <w:t>一、股室：</w:t>
      </w:r>
      <w:r>
        <w:rPr>
          <w:rFonts w:hint="eastAsia" w:ascii="黑体" w:hAnsi="宋体" w:eastAsia="黑体" w:cs="黑体"/>
          <w:b/>
          <w:bCs/>
          <w:i w:val="0"/>
          <w:iCs w:val="0"/>
          <w:caps w:val="0"/>
          <w:color w:val="333333"/>
          <w:spacing w:val="0"/>
          <w:sz w:val="32"/>
          <w:szCs w:val="32"/>
          <w:shd w:val="clear" w:fill="FFFFFF"/>
          <w:lang w:eastAsia="zh-CN"/>
        </w:rPr>
        <w:t>医政医管</w:t>
      </w:r>
      <w:r>
        <w:rPr>
          <w:rFonts w:hint="eastAsia" w:ascii="黑体" w:hAnsi="宋体" w:eastAsia="黑体" w:cs="黑体"/>
          <w:b/>
          <w:bCs/>
          <w:i w:val="0"/>
          <w:iCs w:val="0"/>
          <w:caps w:val="0"/>
          <w:color w:val="333333"/>
          <w:spacing w:val="0"/>
          <w:sz w:val="32"/>
          <w:szCs w:val="32"/>
          <w:shd w:val="clear" w:fill="FFFFFF"/>
        </w:rPr>
        <w:t>股、</w:t>
      </w:r>
      <w:r>
        <w:rPr>
          <w:rFonts w:hint="eastAsia" w:ascii="黑体" w:hAnsi="宋体" w:eastAsia="黑体" w:cs="黑体"/>
          <w:b/>
          <w:bCs/>
          <w:i w:val="0"/>
          <w:iCs w:val="0"/>
          <w:caps w:val="0"/>
          <w:color w:val="333333"/>
          <w:spacing w:val="0"/>
          <w:sz w:val="32"/>
          <w:szCs w:val="32"/>
          <w:shd w:val="clear" w:fill="FFFFFF"/>
          <w:lang w:eastAsia="zh-CN"/>
        </w:rPr>
        <w:t>卫生计生监督所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ascii="楷体" w:hAnsi="楷体" w:eastAsia="楷体" w:cs="楷体"/>
          <w:b/>
          <w:bCs/>
          <w:i w:val="0"/>
          <w:iCs w:val="0"/>
          <w:caps w:val="0"/>
          <w:color w:val="333333"/>
          <w:spacing w:val="0"/>
          <w:sz w:val="32"/>
          <w:szCs w:val="32"/>
          <w:shd w:val="clear" w:fill="FFFFFF"/>
        </w:rPr>
        <w:t>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ascii="仿宋" w:hAnsi="仿宋" w:eastAsia="仿宋" w:cs="仿宋"/>
          <w:b/>
          <w:bCs/>
          <w:i w:val="0"/>
          <w:iCs w:val="0"/>
          <w:caps w:val="0"/>
          <w:color w:val="333333"/>
          <w:spacing w:val="0"/>
          <w:sz w:val="32"/>
          <w:szCs w:val="32"/>
          <w:shd w:val="clear" w:fill="FFFFFF"/>
        </w:rPr>
        <w:t>1、行政检查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（1）检查岗：按照法律法规规定和程序实施检查，监督检查人员不得少于二人，并出示合法证件。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（2）处置岗：依法处置，不得违反法律法规规定。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（3）信息公开岗：依法律法规，按照程序办理信息公开事项。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仿宋" w:hAnsi="仿宋" w:eastAsia="仿宋" w:cs="仿宋"/>
          <w:b/>
          <w:bCs/>
          <w:i w:val="0"/>
          <w:iCs w:val="0"/>
          <w:caps w:val="0"/>
          <w:color w:val="333333"/>
          <w:spacing w:val="0"/>
          <w:sz w:val="32"/>
          <w:szCs w:val="32"/>
          <w:shd w:val="clear" w:fill="FFFFFF"/>
        </w:rPr>
        <w:t>2、行政处罚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（1）立案岗：对检查中发现、接到举报投诉涉嫌违法案件予以审查，决定是否立案。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调查岗：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（3）告知岗：在做出行政处罚决定前，书面告知当事人拟做出处罚决定的事实、理由、依据、处罚内容，以及当事人享有的陈述权、申辩权和听证权。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（4）决定岗：依法需要给予行政处罚的，拟提出行政处罚决定意见，载明违法事实和证据、处罚依据和内容。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（5）送达岗：行政处罚决定书应当在宣告后当场交付当事人；当事人不在场的，行政机关应当在七日内依照民事诉讼法的有关规定，将行政处罚决定书送达当事人。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（6）执行岗：监督当事人在决定的期限内（15日内）履行生效的行政处罚决定。当事人在法定期限内没有申请行政复议或提起行政诉讼，经催告后仍不履行的，可申请法院强制执行。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（7）其他法律法规规章规定应履行的责任。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仿宋" w:hAnsi="仿宋" w:eastAsia="仿宋" w:cs="仿宋"/>
          <w:b/>
          <w:bCs/>
          <w:i w:val="0"/>
          <w:iCs w:val="0"/>
          <w:caps w:val="0"/>
          <w:color w:val="333333"/>
          <w:spacing w:val="0"/>
          <w:sz w:val="32"/>
          <w:szCs w:val="32"/>
          <w:shd w:val="clear" w:fill="FFFFFF"/>
        </w:rPr>
        <w:t>3、行政强制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告知岗：出示执法身份证件，通知当事人到场，告知当事人采取行政强制的理由、依据</w:t>
      </w:r>
      <w:r>
        <w:rPr>
          <w:rFonts w:hint="eastAsia" w:ascii="仿宋" w:hAnsi="仿宋" w:eastAsia="仿宋" w:cs="仿宋"/>
          <w:i w:val="0"/>
          <w:iCs w:val="0"/>
          <w:caps w:val="0"/>
          <w:color w:val="333333"/>
          <w:spacing w:val="0"/>
          <w:sz w:val="32"/>
          <w:szCs w:val="32"/>
          <w:shd w:val="clear" w:fill="FFFFFF"/>
          <w:lang w:eastAsia="zh-CN"/>
        </w:rPr>
        <w:t>以及</w:t>
      </w:r>
      <w:r>
        <w:rPr>
          <w:rFonts w:hint="eastAsia" w:ascii="仿宋" w:hAnsi="仿宋" w:eastAsia="仿宋" w:cs="仿宋"/>
          <w:i w:val="0"/>
          <w:iCs w:val="0"/>
          <w:caps w:val="0"/>
          <w:color w:val="333333"/>
          <w:spacing w:val="0"/>
          <w:sz w:val="32"/>
          <w:szCs w:val="32"/>
          <w:shd w:val="clear" w:fill="FFFFFF"/>
        </w:rPr>
        <w:t>当事人依法享有的权利、救济途径，充分听取当事人的陈述、申辩。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决定岗：以事实为依据，经批准作出查封、扣押决定。送达查封（扣押）决定书。根据中止和终结执行的适用情形，做出解除查封、扣押决定。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执行岗：依法组织实施查封、扣押及其他有关材料。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560" w:lineRule="atLeast"/>
        <w:ind w:left="0" w:right="0" w:firstLine="643"/>
        <w:jc w:val="left"/>
        <w:rPr>
          <w:rFonts w:hint="default" w:ascii="Calibri" w:hAnsi="Calibri" w:cs="Calibri"/>
          <w:sz w:val="21"/>
          <w:szCs w:val="21"/>
        </w:rPr>
      </w:pPr>
      <w:r>
        <w:rPr>
          <w:rFonts w:hint="eastAsia" w:ascii="黑体" w:hAnsi="宋体" w:eastAsia="黑体" w:cs="黑体"/>
          <w:b/>
          <w:bCs/>
          <w:i w:val="0"/>
          <w:iCs w:val="0"/>
          <w:caps w:val="0"/>
          <w:color w:val="333333"/>
          <w:spacing w:val="0"/>
          <w:sz w:val="32"/>
          <w:szCs w:val="32"/>
          <w:shd w:val="clear" w:fill="FFFFFF"/>
        </w:rPr>
        <w:t>二、股室：</w:t>
      </w:r>
      <w:r>
        <w:rPr>
          <w:rFonts w:hint="eastAsia" w:ascii="黑体" w:hAnsi="宋体" w:eastAsia="黑体" w:cs="黑体"/>
          <w:b/>
          <w:bCs/>
          <w:i w:val="0"/>
          <w:iCs w:val="0"/>
          <w:caps w:val="0"/>
          <w:color w:val="333333"/>
          <w:spacing w:val="0"/>
          <w:sz w:val="32"/>
          <w:szCs w:val="32"/>
          <w:shd w:val="clear" w:fill="FFFFFF"/>
          <w:lang w:eastAsia="zh-CN"/>
        </w:rPr>
        <w:t>法治监督办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楷体" w:hAnsi="楷体" w:eastAsia="楷体" w:cs="楷体"/>
          <w:b/>
          <w:bCs/>
          <w:i w:val="0"/>
          <w:iCs w:val="0"/>
          <w:caps w:val="0"/>
          <w:color w:val="333333"/>
          <w:spacing w:val="0"/>
          <w:sz w:val="32"/>
          <w:szCs w:val="32"/>
          <w:shd w:val="clear" w:fill="FFFFFF"/>
        </w:rPr>
        <w:t>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（1）受理岗：对当事人提出听证申请的案件，受理当事人听证申请。依法决定受理或不予受理（不予受理的依法告知理由）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（2）审查岗：对案件违法事实、证据、调查取证程序、法律适用、处罚种类和幅度、当事人陈述申辩理由等方面进行审查，提出处理意见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决定岗：依法对办案部门草拟的《行政处罚决定书》，载明的违法事实和证据、处罚依据和内容、申请行政复议或提起行政诉讼的途径和期限等内容审查后作出处罚决定。对听证案件进行讨论后作出听证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560" w:lineRule="atLeast"/>
        <w:ind w:left="0" w:right="0" w:firstLine="643"/>
        <w:jc w:val="left"/>
        <w:rPr>
          <w:rFonts w:hint="default" w:ascii="Calibri" w:hAnsi="Calibri" w:cs="Calibri"/>
          <w:sz w:val="21"/>
          <w:szCs w:val="21"/>
        </w:rPr>
      </w:pPr>
      <w:r>
        <w:rPr>
          <w:rFonts w:hint="eastAsia" w:ascii="黑体" w:hAnsi="宋体" w:eastAsia="黑体" w:cs="黑体"/>
          <w:b/>
          <w:bCs/>
          <w:i w:val="0"/>
          <w:iCs w:val="0"/>
          <w:caps w:val="0"/>
          <w:color w:val="333333"/>
          <w:spacing w:val="0"/>
          <w:sz w:val="32"/>
          <w:szCs w:val="32"/>
          <w:shd w:val="clear" w:fill="FFFFFF"/>
        </w:rPr>
        <w:t>三、股室：行政</w:t>
      </w:r>
      <w:r>
        <w:rPr>
          <w:rFonts w:hint="eastAsia" w:ascii="黑体" w:hAnsi="宋体" w:eastAsia="黑体" w:cs="黑体"/>
          <w:b/>
          <w:bCs/>
          <w:i w:val="0"/>
          <w:iCs w:val="0"/>
          <w:caps w:val="0"/>
          <w:color w:val="333333"/>
          <w:spacing w:val="0"/>
          <w:sz w:val="32"/>
          <w:szCs w:val="32"/>
          <w:shd w:val="clear" w:fill="FFFFFF"/>
          <w:lang w:eastAsia="zh-CN"/>
        </w:rPr>
        <w:t>许可办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仿宋" w:hAnsi="仿宋" w:eastAsia="仿宋" w:cs="仿宋"/>
          <w:b/>
          <w:bCs/>
          <w:i w:val="0"/>
          <w:iCs w:val="0"/>
          <w:caps w:val="0"/>
          <w:color w:val="333333"/>
          <w:spacing w:val="0"/>
          <w:sz w:val="32"/>
          <w:szCs w:val="32"/>
          <w:shd w:val="clear" w:fill="FFFFFF"/>
        </w:rPr>
        <w:t>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（1）受理岗：公示行政许可依法应当提交的材料；一次性告知补正材料；依法决定受理或不予受理（不予受理的依法告知理由）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（2）审查岗：依据相关法律、法规进行材料审查，组织人员进行现场检查，结合材料和现场检查结果提出初审意见。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（3）决定岗：作出决定，核发许可证。（不予行政许可的制作不予行政许可决定书，告知申请人理由）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mY3M2Y5YjE0MDNkNDkxOGUxMjNiZmNiYzZjZTgifQ=="/>
    <w:docVar w:name="KSO_WPS_MARK_KEY" w:val="a6a3800d-8002-45ac-a919-dfeb802a5d8a"/>
  </w:docVars>
  <w:rsids>
    <w:rsidRoot w:val="00000000"/>
    <w:rsid w:val="104942D8"/>
    <w:rsid w:val="1FB27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3333"/>
      <w:u w:val="none"/>
    </w:rPr>
  </w:style>
  <w:style w:type="character" w:styleId="7">
    <w:name w:val="HTML Definition"/>
    <w:basedOn w:val="4"/>
    <w:qFormat/>
    <w:uiPriority w:val="0"/>
    <w:rPr>
      <w:i/>
      <w:iCs/>
    </w:rPr>
  </w:style>
  <w:style w:type="character" w:styleId="8">
    <w:name w:val="HTML Acronym"/>
    <w:basedOn w:val="4"/>
    <w:qFormat/>
    <w:uiPriority w:val="0"/>
  </w:style>
  <w:style w:type="character" w:styleId="9">
    <w:name w:val="Hyperlink"/>
    <w:basedOn w:val="4"/>
    <w:qFormat/>
    <w:uiPriority w:val="0"/>
    <w:rPr>
      <w:color w:val="333333"/>
      <w:u w:val="none"/>
    </w:rPr>
  </w:style>
  <w:style w:type="character" w:styleId="10">
    <w:name w:val="HTML Code"/>
    <w:basedOn w:val="4"/>
    <w:qFormat/>
    <w:uiPriority w:val="0"/>
    <w:rPr>
      <w:rFonts w:hint="default" w:ascii="monospace" w:hAnsi="monospace" w:eastAsia="monospace" w:cs="monospace"/>
      <w:sz w:val="21"/>
      <w:szCs w:val="21"/>
    </w:rPr>
  </w:style>
  <w:style w:type="character" w:styleId="11">
    <w:name w:val="HTML Keyboard"/>
    <w:basedOn w:val="4"/>
    <w:qFormat/>
    <w:uiPriority w:val="0"/>
    <w:rPr>
      <w:rFonts w:hint="default" w:ascii="monospace" w:hAnsi="monospace" w:eastAsia="monospace" w:cs="monospace"/>
      <w:sz w:val="21"/>
      <w:szCs w:val="21"/>
    </w:rPr>
  </w:style>
  <w:style w:type="character" w:styleId="12">
    <w:name w:val="HTML Sample"/>
    <w:basedOn w:val="4"/>
    <w:qFormat/>
    <w:uiPriority w:val="0"/>
    <w:rPr>
      <w:rFonts w:ascii="monospace" w:hAnsi="monospace" w:eastAsia="monospace" w:cs="monospace"/>
      <w:sz w:val="21"/>
      <w:szCs w:val="21"/>
    </w:rPr>
  </w:style>
  <w:style w:type="character" w:customStyle="1" w:styleId="13">
    <w:name w:val="c3"/>
    <w:basedOn w:val="4"/>
    <w:qFormat/>
    <w:uiPriority w:val="0"/>
  </w:style>
  <w:style w:type="character" w:customStyle="1" w:styleId="14">
    <w:name w:val="organame"/>
    <w:basedOn w:val="4"/>
    <w:qFormat/>
    <w:uiPriority w:val="0"/>
    <w:rPr>
      <w:sz w:val="24"/>
      <w:szCs w:val="24"/>
    </w:rPr>
  </w:style>
  <w:style w:type="character" w:customStyle="1" w:styleId="15">
    <w:name w:val="c1"/>
    <w:basedOn w:val="4"/>
    <w:qFormat/>
    <w:uiPriority w:val="0"/>
  </w:style>
  <w:style w:type="character" w:customStyle="1" w:styleId="16">
    <w:name w:val="note-content"/>
    <w:basedOn w:val="4"/>
    <w:qFormat/>
    <w:uiPriority w:val="0"/>
    <w:rPr>
      <w:color w:val="333333"/>
    </w:rPr>
  </w:style>
  <w:style w:type="character" w:customStyle="1" w:styleId="17">
    <w:name w:val="c2"/>
    <w:basedOn w:val="4"/>
    <w:qFormat/>
    <w:uiPriority w:val="0"/>
  </w:style>
  <w:style w:type="character" w:customStyle="1" w:styleId="18">
    <w:name w:val="catlist"/>
    <w:basedOn w:val="4"/>
    <w:qFormat/>
    <w:uiPriority w:val="0"/>
  </w:style>
  <w:style w:type="character" w:customStyle="1" w:styleId="19">
    <w:name w:val="msg-box10"/>
    <w:basedOn w:val="4"/>
    <w:qFormat/>
    <w:uiPriority w:val="0"/>
  </w:style>
  <w:style w:type="character" w:customStyle="1" w:styleId="20">
    <w:name w:val="tit6"/>
    <w:basedOn w:val="4"/>
    <w:qFormat/>
    <w:uiPriority w:val="0"/>
    <w:rPr>
      <w:color w:val="FFFFFF"/>
      <w:shd w:val="clear" w:fill="EF1C24"/>
    </w:rPr>
  </w:style>
  <w:style w:type="character" w:customStyle="1" w:styleId="21">
    <w:name w:val="tit7"/>
    <w:basedOn w:val="4"/>
    <w:qFormat/>
    <w:uiPriority w:val="0"/>
  </w:style>
  <w:style w:type="character" w:customStyle="1" w:styleId="22">
    <w:name w:val="buvis"/>
    <w:basedOn w:val="4"/>
    <w:qFormat/>
    <w:uiPriority w:val="0"/>
    <w:rPr>
      <w:color w:val="999999"/>
    </w:rPr>
  </w:style>
  <w:style w:type="character" w:customStyle="1" w:styleId="23">
    <w:name w:val="buvis1"/>
    <w:basedOn w:val="4"/>
    <w:qFormat/>
    <w:uiPriority w:val="0"/>
    <w:rPr>
      <w:color w:val="CC0000"/>
    </w:rPr>
  </w:style>
  <w:style w:type="character" w:customStyle="1" w:styleId="24">
    <w:name w:val="left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1146</Words>
  <Characters>1147</Characters>
  <Lines>0</Lines>
  <Paragraphs>0</Paragraphs>
  <TotalTime>0</TotalTime>
  <ScaleCrop>false</ScaleCrop>
  <LinksUpToDate>false</LinksUpToDate>
  <CharactersWithSpaces>1149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2021-11-15T09:31:00Z</dcterms:created>
  <dc:creator>Administrator</dc:creator>
  <cp:lastModifiedBy>张小乐啊</cp:lastModifiedBy>
  <dcterms:modified xsi:type="dcterms:W3CDTF">2024-03-25T00:59:47Z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409966E3534849B19764B1A3E0FB9DD3</vt:lpwstr>
  </property>
</Properties>
</file>