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1695C"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0" w:name="_GoBack"/>
      <w:r>
        <w:rPr>
          <w:rFonts w:hint="eastAsia"/>
        </w:rPr>
        <w:t>罗山县水利局</w:t>
      </w: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eastAsia"/>
        </w:rPr>
        <w:t>年度政府信息公开</w:t>
      </w:r>
    </w:p>
    <w:p w14:paraId="4C5BD023"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工作年度报告</w:t>
      </w:r>
      <w:bookmarkEnd w:id="0"/>
    </w:p>
    <w:p w14:paraId="6AEA658C"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1B9573C5">
      <w:pPr>
        <w:pStyle w:val="6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ascii="黑体" w:hAnsi="黑体" w:eastAsia="黑体"/>
          <w:color w:val="000000"/>
          <w:sz w:val="32"/>
        </w:rPr>
      </w:pPr>
      <w:r>
        <w:rPr>
          <w:rFonts w:ascii="黑体" w:hAnsi="黑体" w:eastAsia="黑体"/>
          <w:color w:val="000000"/>
          <w:sz w:val="32"/>
        </w:rPr>
        <w:t>一、总体情况</w:t>
      </w:r>
    </w:p>
    <w:p w14:paraId="1391E28A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2025年，县水利局以习近平新时代中国特色社会主义思想为指导，严格落实政府信息公开工作要求，将信息公开与水利业务深度融合，保障群众知情权、参与权和监督权。</w:t>
      </w:r>
    </w:p>
    <w:p w14:paraId="1D991A8E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（一）主动公开情况</w:t>
      </w:r>
    </w:p>
    <w:p w14:paraId="3BDBDF13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聚焦水利核心业务，明确公开范围，重点公开机构职能、政策法规、河湖长制落实、农村饮水安全、水利项目审批、水旱灾害防御等信息。严格执行“谁制作、谁公开、谁负责”原则，全年及时梳理审核并发布信息，保障群众知情权。</w:t>
      </w:r>
    </w:p>
    <w:p w14:paraId="0EF89B28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（二）依申请公开办理情况</w:t>
      </w:r>
    </w:p>
    <w:p w14:paraId="6C80D9B4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健全接收、登记、审核、答复、归档全流程机制，畅通网络、信函、当面申请渠道。安排专人跟踪督办，对复杂申请加强股室联动，对内容不明确的及时沟通补正，全年答复依法合规，未引发投诉或行政争议。</w:t>
      </w:r>
    </w:p>
    <w:p w14:paraId="431B930D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（三）政府信息资源规范化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标准化管理情况</w:t>
      </w:r>
    </w:p>
    <w:p w14:paraId="4F4541B6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调整优化工作领导小组，明确局长总责、分管领导主抓、办公室统筹、各股室落实的责任体系。修订公开目录和指南，动态更新机构职能、领导分工等基础信息，严格执行“先审查、后公开”保密制度，全年无失泄密事件。</w:t>
      </w:r>
    </w:p>
    <w:p w14:paraId="0119FC87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（四）政府信息公开平台建设情况</w:t>
      </w:r>
    </w:p>
    <w:p w14:paraId="00521F88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655CA639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以县政府门户网站专栏为核心，整合政务新媒体、政务服务窗口、单位公示栏等渠道，构建多维度公开矩阵。优化栏目设置，提升信息检索便捷性，定期自查清理过期信息，保障平台规范运行。</w:t>
      </w:r>
    </w:p>
    <w:p w14:paraId="45930959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（五）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政府信息公开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监督保障及教育培训情况</w:t>
      </w:r>
    </w:p>
    <w:p w14:paraId="2A930E37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将信息公开纳入年度绩效考核，与业务工作同部署、同考核。定期开展自查督导，组织工作人员学习《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中华人民共和国政府信息公开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条例》及相关政策，通过案例分析提升业务能力，夯实工作基础。</w:t>
      </w:r>
    </w:p>
    <w:p w14:paraId="32AD47CF">
      <w:pPr>
        <w:pStyle w:val="6"/>
        <w:widowControl/>
        <w:spacing w:before="0" w:beforeAutospacing="0" w:after="0" w:afterAutospacing="0" w:line="580" w:lineRule="exact"/>
        <w:ind w:firstLine="480"/>
        <w:jc w:val="both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二、主动公开政府信息情况</w:t>
      </w:r>
    </w:p>
    <w:tbl>
      <w:tblPr>
        <w:tblStyle w:val="7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2295"/>
        <w:gridCol w:w="1271"/>
        <w:gridCol w:w="1875"/>
        <w:gridCol w:w="6"/>
      </w:tblGrid>
      <w:tr w14:paraId="60BDE7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A806D">
            <w:pPr>
              <w:widowControl/>
              <w:spacing w:line="440" w:lineRule="exact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第二十条第（一）项</w:t>
            </w:r>
          </w:p>
        </w:tc>
      </w:tr>
      <w:tr w14:paraId="26B81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5A7A">
            <w:pPr>
              <w:widowControl/>
              <w:spacing w:line="440" w:lineRule="exact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27096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本年</w:t>
            </w:r>
            <w:r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  <w:t>制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val="en-US" w:eastAsia="zh-CN" w:bidi="ar"/>
              </w:rPr>
              <w:t>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3F7E"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val="en-US" w:eastAsia="zh-CN" w:bidi="ar"/>
              </w:rPr>
              <w:t>本年废止件数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F897">
            <w:pPr>
              <w:widowControl/>
              <w:spacing w:line="44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val="en-US" w:eastAsia="zh-CN" w:bidi="ar"/>
              </w:rPr>
              <w:t>现行有效件数</w:t>
            </w:r>
          </w:p>
        </w:tc>
      </w:tr>
      <w:tr w14:paraId="45945F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B50A">
            <w:pPr>
              <w:widowControl/>
              <w:spacing w:line="440" w:lineRule="exact"/>
              <w:ind w:firstLine="0" w:firstLineChars="0"/>
              <w:jc w:val="left"/>
              <w:rPr>
                <w:rFonts w:ascii="方正仿宋_GBK" w:hAnsi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规章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829B">
            <w:pPr>
              <w:widowControl/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　　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4669">
            <w:pPr>
              <w:widowControl/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24"/>
                <w:lang w:bidi="ar"/>
              </w:rPr>
              <w:t> </w:t>
            </w:r>
            <w:r>
              <w:rPr>
                <w:rFonts w:hint="eastAsia" w:ascii="宋体" w:hAnsi="宋体" w:cs="方正仿宋_GBK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EA6A">
            <w:pPr>
              <w:widowControl/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　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 w14:paraId="0839A8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582BE">
            <w:pPr>
              <w:widowControl/>
              <w:spacing w:line="440" w:lineRule="exact"/>
              <w:ind w:firstLine="0" w:firstLineChars="0"/>
              <w:jc w:val="left"/>
              <w:rPr>
                <w:rFonts w:ascii="方正仿宋_GBK" w:hAnsi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val="en-US" w:eastAsia="zh-CN" w:bidi="ar"/>
              </w:rPr>
              <w:t>行政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规范性文件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AFD0">
            <w:pPr>
              <w:widowControl/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　　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6A9DF">
            <w:pPr>
              <w:widowControl/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24"/>
                <w:lang w:bidi="ar"/>
              </w:rPr>
              <w:t> </w:t>
            </w:r>
            <w:r>
              <w:rPr>
                <w:rFonts w:hint="eastAsia" w:ascii="宋体" w:hAnsi="宋体" w:cs="方正仿宋_GBK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6DE59">
            <w:pPr>
              <w:widowControl/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　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 w14:paraId="2D94EC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6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F7F1">
            <w:pPr>
              <w:widowControl/>
              <w:spacing w:line="440" w:lineRule="exact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第二十条第（五）项</w:t>
            </w:r>
          </w:p>
        </w:tc>
      </w:tr>
      <w:tr w14:paraId="4DF526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902B8">
            <w:pPr>
              <w:widowControl/>
              <w:spacing w:line="440" w:lineRule="exact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44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E7213">
            <w:pPr>
              <w:widowControl/>
              <w:spacing w:line="440" w:lineRule="exact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本年处理决定数量</w:t>
            </w:r>
          </w:p>
        </w:tc>
      </w:tr>
      <w:tr w14:paraId="428C8F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21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A1F1">
            <w:pPr>
              <w:widowControl/>
              <w:spacing w:line="440" w:lineRule="exact"/>
              <w:ind w:firstLine="0" w:firstLineChars="0"/>
              <w:jc w:val="left"/>
              <w:rPr>
                <w:rFonts w:ascii="方正仿宋_GBK" w:hAnsi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54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A7D1">
            <w:pPr>
              <w:widowControl/>
              <w:spacing w:line="440" w:lineRule="exact"/>
              <w:ind w:firstLine="0" w:firstLineChars="0"/>
              <w:jc w:val="left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val="en-US" w:eastAsia="zh-CN" w:bidi="ar"/>
              </w:rPr>
              <w:t>46</w:t>
            </w:r>
          </w:p>
        </w:tc>
      </w:tr>
      <w:tr w14:paraId="750012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6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E72F">
            <w:pPr>
              <w:widowControl/>
              <w:spacing w:line="440" w:lineRule="exact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第二十条第（六）项</w:t>
            </w:r>
          </w:p>
        </w:tc>
      </w:tr>
      <w:tr w14:paraId="34AD6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193B">
            <w:pPr>
              <w:widowControl/>
              <w:spacing w:line="440" w:lineRule="exact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44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FCF">
            <w:pPr>
              <w:widowControl/>
              <w:spacing w:line="440" w:lineRule="exact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本年处理决定数量</w:t>
            </w:r>
          </w:p>
        </w:tc>
      </w:tr>
      <w:tr w14:paraId="4EF4F1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8420">
            <w:pPr>
              <w:widowControl/>
              <w:spacing w:line="440" w:lineRule="exact"/>
              <w:ind w:firstLine="0" w:firstLineChars="0"/>
              <w:jc w:val="left"/>
              <w:rPr>
                <w:rFonts w:ascii="方正仿宋_GBK" w:hAnsi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54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2DC84">
            <w:pPr>
              <w:widowControl/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lang w:val="en-US" w:eastAsia="zh-CN"/>
              </w:rPr>
              <w:t>1</w:t>
            </w:r>
          </w:p>
        </w:tc>
      </w:tr>
      <w:tr w14:paraId="4C12A1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EE960">
            <w:pPr>
              <w:widowControl/>
              <w:spacing w:line="440" w:lineRule="exact"/>
              <w:ind w:firstLine="0" w:firstLineChars="0"/>
              <w:jc w:val="left"/>
              <w:rPr>
                <w:rFonts w:ascii="方正仿宋_GBK" w:hAnsi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54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C64B">
            <w:pPr>
              <w:widowControl/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 w14:paraId="656AB0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6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8D34">
            <w:pPr>
              <w:widowControl/>
              <w:spacing w:line="440" w:lineRule="exact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第二十条第（八）项</w:t>
            </w:r>
          </w:p>
        </w:tc>
      </w:tr>
      <w:tr w14:paraId="4A9511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C6670">
            <w:pPr>
              <w:widowControl/>
              <w:spacing w:line="440" w:lineRule="exact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44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5192B">
            <w:pPr>
              <w:widowControl/>
              <w:spacing w:line="440" w:lineRule="exact"/>
              <w:ind w:firstLine="0" w:firstLineChars="0"/>
              <w:jc w:val="center"/>
              <w:rPr>
                <w:rFonts w:ascii="方正仿宋_GBK" w:hAnsi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本年收费金额（单位：万元，保留4位小数）</w:t>
            </w:r>
          </w:p>
        </w:tc>
      </w:tr>
      <w:tr w14:paraId="2BBE3E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C2B9">
            <w:pPr>
              <w:widowControl/>
              <w:spacing w:line="440" w:lineRule="exact"/>
              <w:ind w:firstLine="0" w:firstLineChars="0"/>
              <w:jc w:val="left"/>
              <w:rPr>
                <w:rFonts w:ascii="方正仿宋_GBK" w:hAnsi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544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4A0D6">
            <w:pPr>
              <w:widowControl/>
              <w:spacing w:line="440" w:lineRule="exact"/>
              <w:ind w:firstLine="0" w:firstLineChars="0"/>
              <w:jc w:val="left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24"/>
                <w:lang w:val="en-US" w:eastAsia="zh-CN" w:bidi="ar"/>
              </w:rPr>
              <w:t>35.0389</w:t>
            </w:r>
          </w:p>
        </w:tc>
      </w:tr>
    </w:tbl>
    <w:p w14:paraId="0870D1DC">
      <w:pPr>
        <w:pStyle w:val="6"/>
        <w:widowControl/>
        <w:tabs>
          <w:tab w:val="left" w:pos="392"/>
        </w:tabs>
        <w:spacing w:before="0" w:beforeAutospacing="0" w:after="0" w:afterAutospacing="0"/>
        <w:ind w:left="0" w:leftChars="0" w:firstLine="320" w:firstLineChars="100"/>
        <w:jc w:val="both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三、收到和处理政府信息公开申请情况</w:t>
      </w:r>
    </w:p>
    <w:tbl>
      <w:tblPr>
        <w:tblStyle w:val="7"/>
        <w:tblW w:w="1003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3"/>
        <w:gridCol w:w="1190"/>
        <w:gridCol w:w="1712"/>
        <w:gridCol w:w="844"/>
        <w:gridCol w:w="702"/>
        <w:gridCol w:w="755"/>
        <w:gridCol w:w="904"/>
        <w:gridCol w:w="889"/>
        <w:gridCol w:w="1058"/>
        <w:gridCol w:w="1058"/>
      </w:tblGrid>
      <w:tr w14:paraId="2974DB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4408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621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1936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D72E9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450A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8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F074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43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AA58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10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B971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6060BF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C0C4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8FD6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1BB96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2E2B0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25903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0E76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203A4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10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6FCA4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</w:tr>
      <w:tr w14:paraId="240031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583B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F1B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eastAsia="方正仿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ED5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eastAsia="方正仿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8DE1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A640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B4297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5949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6F5E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0F8C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0182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8F41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3FC1B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6FD2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09B52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340F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2CC92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59EF8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F587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8F5B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D6B9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7DD5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FDADD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C714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8202B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981E6">
            <w:pPr>
              <w:widowControl/>
              <w:spacing w:line="260" w:lineRule="exact"/>
              <w:ind w:firstLine="400" w:firstLineChars="2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FFF28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A40B">
            <w:pPr>
              <w:widowControl/>
              <w:spacing w:line="260" w:lineRule="exact"/>
              <w:ind w:firstLine="0" w:firstLineChars="0"/>
              <w:jc w:val="center"/>
              <w:rPr>
                <w:rFonts w:hint="eastAsia" w:eastAsia="方正仿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8BAB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4CC92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636F7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4131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9596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9E956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47B8B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C98A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B334">
            <w:pPr>
              <w:widowControl/>
              <w:spacing w:line="260" w:lineRule="exact"/>
              <w:ind w:firstLine="400" w:firstLineChars="20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4F1B2">
            <w:pPr>
              <w:widowControl/>
              <w:spacing w:line="260" w:lineRule="exact"/>
              <w:ind w:firstLine="400" w:firstLineChars="20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D1EBD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8AD05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C820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9078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CD81">
            <w:pPr>
              <w:widowControl/>
              <w:spacing w:line="260" w:lineRule="exact"/>
              <w:ind w:firstLine="0" w:firstLineChars="0"/>
              <w:jc w:val="center"/>
              <w:rPr>
                <w:rFonts w:hint="eastAsia" w:eastAsia="方正仿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67266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6E8F0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1360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5735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BBDA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ED25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A55D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E7407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4185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DC506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BB3D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1ECF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B5475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70699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1E8D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230A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D96FA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E7A5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F4A8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2560B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04D8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危及</w:t>
            </w:r>
            <w:r>
              <w:rPr>
                <w:color w:val="auto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三安全一稳定</w:t>
            </w:r>
            <w:r>
              <w:rPr>
                <w:color w:val="auto"/>
                <w:kern w:val="0"/>
                <w:sz w:val="20"/>
                <w:szCs w:val="20"/>
                <w:lang w:bidi="ar"/>
              </w:rPr>
              <w:t>”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E31E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74B8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01F00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7E7F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7476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0D3E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35F17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8113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0AD71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AF7D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0FFB2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22D9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E71E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552B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3B8FD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B955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BC25A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641B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7D46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66ACC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80F32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87048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9115">
            <w:pPr>
              <w:widowControl/>
              <w:spacing w:line="260" w:lineRule="exact"/>
              <w:ind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40E5">
            <w:pPr>
              <w:widowControl/>
              <w:spacing w:line="260" w:lineRule="exact"/>
              <w:ind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B9650">
            <w:pPr>
              <w:widowControl/>
              <w:spacing w:line="260" w:lineRule="exact"/>
              <w:ind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60A1">
            <w:pPr>
              <w:widowControl/>
              <w:spacing w:line="260" w:lineRule="exact"/>
              <w:ind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6307">
            <w:pPr>
              <w:widowControl/>
              <w:spacing w:line="260" w:lineRule="exact"/>
              <w:ind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A294A">
            <w:pPr>
              <w:widowControl/>
              <w:spacing w:line="260" w:lineRule="exact"/>
              <w:ind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711">
            <w:pPr>
              <w:widowControl/>
              <w:spacing w:line="260" w:lineRule="exact"/>
              <w:ind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140B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AFE6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AE567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E928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99EE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93524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3374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6FD4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83E2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A1816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214C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C9A7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455E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1EBB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FC272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1F7FC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60A6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FA4F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0F8B4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A0E1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A99AC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340C2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BD4E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E821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A723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FA0E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2EDDE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0944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CAAC8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21DE7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DC7DD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237B9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CEC87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CF50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9CB2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B8F8F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7C7E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4E85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EDB1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B4C9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07ABD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25F8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367EA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3EFE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C683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EA0FA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C3BC4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5A543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810E3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6E91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C3ACE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96EA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11318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30B60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073C7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989F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29E3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C9AB8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30FF1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562D1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BDE8D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11AC4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C4E06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4C81">
            <w:pPr>
              <w:widowControl/>
              <w:spacing w:line="260" w:lineRule="exact"/>
              <w:ind w:firstLine="400" w:firstLineChars="2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27A7C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02E9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EAD9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CF482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556FF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20D8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3A93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864B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8428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E072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8F55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47AB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1CBD4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BE44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BF6E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EA67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5F971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0B183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7D9D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2DDE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F1CD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3C05C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3669B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EF84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8B29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5363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FC53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5608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85C3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8D047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14C24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ECE4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BFAFC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3779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17B3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A952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1A78F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3B5FF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C0E1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D4F1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08DB3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BFFB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A683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3BA7E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3AD47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3B3F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8D0A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82CFF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8D46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57C0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B4D80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E25C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917B0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CDC3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9C2F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262E9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9CAF8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9ACF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" w:hRule="atLeast"/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CBEC8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D432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2B72">
            <w:pPr>
              <w:widowControl/>
              <w:spacing w:line="260" w:lineRule="exact"/>
              <w:ind w:firstLine="0" w:firstLineChars="0"/>
              <w:jc w:val="left"/>
              <w:rPr>
                <w:rFonts w:hint="default" w:hAnsi="方正仿宋_GBK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hAnsi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申请人无正当理由逾期不补正、行政机关不再处理其政府信息公开申请</w:t>
            </w:r>
          </w:p>
        </w:tc>
        <w:tc>
          <w:tcPr>
            <w:tcW w:w="844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D3221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C9F1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DC68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B21F3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4B4BD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3F566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31E0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3034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" w:hRule="atLeast"/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B287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</w:p>
        </w:tc>
        <w:tc>
          <w:tcPr>
            <w:tcW w:w="119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D693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5D48">
            <w:pPr>
              <w:widowControl/>
              <w:spacing w:line="260" w:lineRule="exact"/>
              <w:ind w:firstLine="0" w:firstLineChars="0"/>
              <w:jc w:val="left"/>
              <w:rPr>
                <w:rFonts w:hint="default" w:hAnsi="方正仿宋_GBK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hAnsi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申请人逾期未按通知要求缴纳费用、行政机关不再处理其政府信息公开申请</w:t>
            </w:r>
          </w:p>
        </w:tc>
        <w:tc>
          <w:tcPr>
            <w:tcW w:w="844" w:type="dxa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733C2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3875A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CA19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8A54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8CDF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F661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4177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EE43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" w:hRule="atLeast"/>
          <w:jc w:val="center"/>
        </w:trPr>
        <w:tc>
          <w:tcPr>
            <w:tcW w:w="92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3ECC">
            <w:pPr>
              <w:widowControl/>
              <w:spacing w:line="260" w:lineRule="exact"/>
              <w:ind w:firstLine="0" w:firstLineChars="0"/>
              <w:jc w:val="left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8F740">
            <w:pPr>
              <w:widowControl/>
              <w:spacing w:line="260" w:lineRule="exact"/>
              <w:ind w:firstLine="0" w:firstLineChars="0"/>
              <w:jc w:val="left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E305C">
            <w:pPr>
              <w:widowControl/>
              <w:spacing w:line="260" w:lineRule="exact"/>
              <w:ind w:firstLine="0" w:firstLineChars="0"/>
              <w:jc w:val="left"/>
              <w:rPr>
                <w:rFonts w:hint="eastAsia" w:hAnsi="方正仿宋_GBK" w:eastAsia="方正仿宋_GBK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hAnsi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844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5640A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2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544E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E047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4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4C3C4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89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7E2F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8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F2A13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8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44E4B">
            <w:pPr>
              <w:widowControl/>
              <w:spacing w:line="260" w:lineRule="exact"/>
              <w:ind w:firstLine="0" w:firstLineChars="0"/>
              <w:jc w:val="center"/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14:paraId="129183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0ECA">
            <w:pPr>
              <w:spacing w:line="26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51AD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DE7E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eastAsia="方正仿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8195F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B410">
            <w:pPr>
              <w:widowControl/>
              <w:spacing w:line="260" w:lineRule="exact"/>
              <w:ind w:firstLine="0" w:firstLineChars="0"/>
              <w:jc w:val="center"/>
              <w:rPr>
                <w:rFonts w:hint="eastAsia" w:eastAsia="方正仿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4FE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eastAsia="方正仿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C87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eastAsia="方正仿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16028">
            <w:pPr>
              <w:widowControl/>
              <w:spacing w:line="260" w:lineRule="exact"/>
              <w:ind w:firstLine="0" w:firstLineChars="0"/>
              <w:jc w:val="center"/>
              <w:rPr>
                <w:rFonts w:hint="eastAsia" w:eastAsia="方正仿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DCC4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2937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BAFB">
            <w:pPr>
              <w:widowControl/>
              <w:spacing w:line="26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rFonts w:hAnsi="方正仿宋_GBK"/>
                <w:color w:val="auto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D303E">
            <w:pPr>
              <w:widowControl/>
              <w:spacing w:line="260" w:lineRule="exact"/>
              <w:ind w:firstLine="0" w:firstLineChars="0"/>
              <w:jc w:val="center"/>
              <w:rPr>
                <w:rFonts w:hint="eastAsia" w:eastAsia="方正仿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195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eastAsia="方正仿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115F">
            <w:pPr>
              <w:widowControl/>
              <w:spacing w:line="260" w:lineRule="exact"/>
              <w:ind w:firstLine="0" w:firstLineChars="0"/>
              <w:jc w:val="center"/>
              <w:rPr>
                <w:rFonts w:hint="eastAsia" w:eastAsia="方正仿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FAA2">
            <w:pPr>
              <w:widowControl/>
              <w:spacing w:line="260" w:lineRule="exact"/>
              <w:ind w:firstLine="0" w:firstLineChars="0"/>
              <w:jc w:val="center"/>
              <w:rPr>
                <w:rFonts w:hint="eastAsia" w:eastAsia="方正仿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F1A2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1A6AD">
            <w:pPr>
              <w:widowControl/>
              <w:spacing w:line="2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228A">
            <w:pPr>
              <w:spacing w:line="260" w:lineRule="exact"/>
              <w:ind w:firstLine="0" w:firstLineChars="0"/>
              <w:jc w:val="center"/>
              <w:rPr>
                <w:rFonts w:hint="eastAsia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</w:t>
            </w:r>
          </w:p>
        </w:tc>
      </w:tr>
    </w:tbl>
    <w:p w14:paraId="438C1164">
      <w:pPr>
        <w:pStyle w:val="6"/>
        <w:widowControl/>
        <w:spacing w:before="0" w:beforeAutospacing="0" w:after="0" w:afterAutospacing="0"/>
        <w:ind w:left="0" w:leftChars="0" w:firstLine="0" w:firstLineChars="0"/>
        <w:jc w:val="both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四、政府信息公开行政复议、行政诉讼情况</w:t>
      </w:r>
    </w:p>
    <w:tbl>
      <w:tblPr>
        <w:tblStyle w:val="7"/>
        <w:tblW w:w="1024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7"/>
        <w:gridCol w:w="699"/>
        <w:gridCol w:w="753"/>
        <w:gridCol w:w="648"/>
        <w:gridCol w:w="509"/>
        <w:gridCol w:w="674"/>
        <w:gridCol w:w="768"/>
        <w:gridCol w:w="655"/>
        <w:gridCol w:w="758"/>
        <w:gridCol w:w="593"/>
        <w:gridCol w:w="727"/>
        <w:gridCol w:w="707"/>
        <w:gridCol w:w="698"/>
        <w:gridCol w:w="701"/>
        <w:gridCol w:w="575"/>
      </w:tblGrid>
      <w:tr w14:paraId="5CB203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3B2FF">
            <w:pPr>
              <w:widowControl/>
              <w:ind w:firstLine="0" w:firstLineChars="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85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AFBD">
            <w:pPr>
              <w:widowControl/>
              <w:ind w:firstLine="0" w:firstLineChars="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662266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7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E675">
            <w:pPr>
              <w:widowControl/>
              <w:spacing w:line="40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Ansi="方正仿宋_GBK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CA11">
            <w:pPr>
              <w:widowControl/>
              <w:spacing w:line="40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Ansi="方正仿宋_GBK"/>
                <w:color w:val="000000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7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06F5">
            <w:pPr>
              <w:widowControl/>
              <w:spacing w:line="40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Ansi="方正仿宋_GBK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4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12BF4">
            <w:pPr>
              <w:widowControl/>
              <w:spacing w:line="40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Ansi="方正仿宋_GBK"/>
                <w:color w:val="000000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5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9256">
            <w:pPr>
              <w:widowControl/>
              <w:spacing w:line="40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Ansi="方正仿宋_GBK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4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441C">
            <w:pPr>
              <w:widowControl/>
              <w:spacing w:line="40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Ansi="方正仿宋_GBK"/>
                <w:color w:val="000000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4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1885">
            <w:pPr>
              <w:widowControl/>
              <w:spacing w:line="40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Ansi="方正仿宋_GBK"/>
                <w:color w:val="000000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093C91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0068">
            <w:pPr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E828E">
            <w:pPr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24DF8">
            <w:pPr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FCD5D">
            <w:pPr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8A42">
            <w:pPr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3250">
            <w:pPr>
              <w:widowControl/>
              <w:spacing w:line="40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Ansi="方正仿宋_GBK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EBB4">
            <w:pPr>
              <w:widowControl/>
              <w:spacing w:line="40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Ansi="方正仿宋_GBK"/>
                <w:color w:val="000000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02601">
            <w:pPr>
              <w:widowControl/>
              <w:spacing w:line="40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Ansi="方正仿宋_GBK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EF513">
            <w:pPr>
              <w:widowControl/>
              <w:spacing w:line="40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Ansi="方正仿宋_GBK"/>
                <w:color w:val="000000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7E6C">
            <w:pPr>
              <w:widowControl/>
              <w:spacing w:line="40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Ansi="方正仿宋_GBK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7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DEB6">
            <w:pPr>
              <w:widowControl/>
              <w:spacing w:line="40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Ansi="方正仿宋_GBK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A7587">
            <w:pPr>
              <w:widowControl/>
              <w:spacing w:line="40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Ansi="方正仿宋_GBK"/>
                <w:color w:val="000000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1477">
            <w:pPr>
              <w:widowControl/>
              <w:spacing w:line="40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Ansi="方正仿宋_GBK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D6CD">
            <w:pPr>
              <w:widowControl/>
              <w:spacing w:line="40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Ansi="方正仿宋_GBK"/>
                <w:color w:val="000000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F560">
            <w:pPr>
              <w:widowControl/>
              <w:spacing w:line="40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Ansi="方正仿宋_GBK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967C6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  <w:jc w:val="center"/>
        </w:trPr>
        <w:tc>
          <w:tcPr>
            <w:tcW w:w="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45CE">
            <w:pPr>
              <w:widowControl/>
              <w:ind w:firstLine="0" w:firstLineChars="0"/>
              <w:jc w:val="center"/>
              <w:rPr>
                <w:rFonts w:hint="eastAsia" w:eastAsia="方正仿宋_GBK"/>
                <w:color w:val="000000"/>
                <w:lang w:val="en-US" w:eastAsia="zh-CN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736B">
            <w:pPr>
              <w:widowControl/>
              <w:ind w:firstLine="0" w:firstLineChars="0"/>
              <w:jc w:val="center"/>
              <w:rPr>
                <w:rFonts w:hint="eastAsia" w:eastAsia="方正仿宋_GBK"/>
                <w:color w:val="000000"/>
                <w:lang w:val="en-US" w:eastAsia="zh-CN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C1DB8">
            <w:pPr>
              <w:widowControl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ADAC">
            <w:pPr>
              <w:widowControl/>
              <w:ind w:firstLine="0" w:firstLineChars="0"/>
              <w:jc w:val="center"/>
              <w:rPr>
                <w:rFonts w:hint="eastAsia" w:eastAsia="方正仿宋_GBK"/>
                <w:color w:val="000000"/>
                <w:lang w:val="en-US" w:eastAsia="zh-CN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A097D">
            <w:pPr>
              <w:widowControl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D480">
            <w:pPr>
              <w:widowControl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C81C">
            <w:pPr>
              <w:widowControl/>
              <w:ind w:firstLine="0" w:firstLineChars="0"/>
              <w:jc w:val="center"/>
              <w:rPr>
                <w:rFonts w:hint="eastAsia" w:eastAsia="方正仿宋_GBK"/>
                <w:color w:val="000000"/>
                <w:lang w:val="en-US" w:eastAsia="zh-CN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616F">
            <w:pPr>
              <w:widowControl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911E1">
            <w:pPr>
              <w:widowControl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C384">
            <w:pPr>
              <w:widowControl/>
              <w:ind w:firstLine="0" w:firstLineChars="0"/>
              <w:jc w:val="center"/>
              <w:rPr>
                <w:rFonts w:hint="eastAsia" w:eastAsia="方正仿宋_GBK"/>
                <w:color w:val="000000"/>
                <w:lang w:val="en-US" w:eastAsia="zh-CN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832A">
            <w:pPr>
              <w:widowControl/>
              <w:ind w:firstLine="0" w:firstLineChars="0"/>
              <w:jc w:val="center"/>
              <w:rPr>
                <w:rFonts w:hint="eastAsia" w:eastAsia="方正仿宋_GBK"/>
                <w:color w:val="000000"/>
                <w:lang w:val="en-US" w:eastAsia="zh-CN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92F51">
            <w:pPr>
              <w:widowControl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BA38B">
            <w:pPr>
              <w:widowControl/>
              <w:ind w:firstLine="0" w:firstLineChars="0"/>
              <w:jc w:val="center"/>
              <w:rPr>
                <w:rFonts w:hint="eastAsia" w:eastAsia="方正仿宋_GBK"/>
                <w:color w:val="000000"/>
                <w:lang w:val="en-US" w:eastAsia="zh-CN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A56B3">
            <w:pPr>
              <w:widowControl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92C8">
            <w:pPr>
              <w:ind w:firstLine="0" w:firstLineChars="0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</w:tbl>
    <w:p w14:paraId="33ADA1F4">
      <w:pPr>
        <w:pStyle w:val="6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五、存在的主要问题及改进情况</w:t>
      </w:r>
    </w:p>
    <w:p w14:paraId="64EC5BE6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（一）存在问题</w:t>
      </w:r>
    </w:p>
    <w:p w14:paraId="5A1ED18F">
      <w:pPr>
        <w:pStyle w:val="6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1. 重点领域信息公开深度不足，水利项目资金使用、建设进展等内容公开不够细化；</w:t>
      </w:r>
    </w:p>
    <w:p w14:paraId="20E331F7">
      <w:pPr>
        <w:pStyle w:val="6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2. 公开形式单一，政务新媒体互动性不足，传播效果有待提升；</w:t>
      </w:r>
    </w:p>
    <w:p w14:paraId="75395AEF">
      <w:pPr>
        <w:pStyle w:val="6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3. 部分工作人员业务能力薄弱，对公开规范理解不够透彻。</w:t>
      </w:r>
    </w:p>
    <w:p w14:paraId="0F7FE790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（二）改进措施</w:t>
      </w:r>
    </w:p>
    <w:p w14:paraId="6FA9234D">
      <w:pPr>
        <w:pStyle w:val="6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1. 细化公开目录，聚焦群众关切，加大项目资金、行政执法等信息公开力度，提升信息实用性；</w:t>
      </w:r>
    </w:p>
    <w:p w14:paraId="27E045AB">
      <w:pPr>
        <w:pStyle w:val="6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2. 丰富公开形式，依托政务新媒体发布短视频、图解等内容，畅通互动渠道，及时回应群众咨询；</w:t>
      </w:r>
    </w:p>
    <w:p w14:paraId="3FAEF1D1">
      <w:pPr>
        <w:pStyle w:val="6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3. 强化业务培训，通过案例分析、专题授课等方式，提升工作人员规范化操作水平。</w:t>
      </w:r>
    </w:p>
    <w:p w14:paraId="22FCABF4">
      <w:pPr>
        <w:pStyle w:val="6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六、其他需要报告的事项</w:t>
      </w:r>
    </w:p>
    <w:p w14:paraId="253E1591">
      <w:pPr>
        <w:pStyle w:val="6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2025年，未收取政府信息公开信息处理费。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65930">
    <w:pPr>
      <w:pStyle w:val="2"/>
      <w:framePr w:w="960" w:wrap="around" w:vAnchor="text" w:hAnchor="margin" w:xAlign="outside" w:y="1"/>
      <w:ind w:firstLine="0" w:firstLineChars="0"/>
      <w:rPr>
        <w:rStyle w:val="9"/>
      </w:rPr>
    </w:pPr>
    <w:r>
      <w:rPr>
        <w:rStyle w:val="9"/>
      </w:rPr>
      <w:t xml:space="preserve">— </w:t>
    </w: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15</w:t>
    </w:r>
    <w:r>
      <w:fldChar w:fldCharType="end"/>
    </w:r>
    <w:r>
      <w:rPr>
        <w:rStyle w:val="9"/>
      </w:rPr>
      <w:t xml:space="preserve"> —</w:t>
    </w:r>
  </w:p>
  <w:p w14:paraId="0809F075"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87049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17D80"/>
    <w:rsid w:val="4A85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oc 1"/>
    <w:basedOn w:val="5"/>
    <w:next w:val="1"/>
    <w:semiHidden/>
    <w:qFormat/>
    <w:uiPriority w:val="0"/>
    <w:pPr>
      <w:widowControl w:val="0"/>
    </w:pPr>
    <w:rPr>
      <w:kern w:val="2"/>
      <w:sz w:val="44"/>
      <w:szCs w:val="44"/>
    </w:rPr>
  </w:style>
  <w:style w:type="paragraph" w:customStyle="1" w:styleId="5">
    <w:name w:val="样式1"/>
    <w:basedOn w:val="1"/>
    <w:qFormat/>
    <w:uiPriority w:val="0"/>
    <w:pPr>
      <w:widowControl/>
      <w:spacing w:line="700" w:lineRule="exact"/>
      <w:ind w:firstLine="0" w:firstLineChars="0"/>
      <w:jc w:val="center"/>
      <w:outlineLvl w:val="0"/>
    </w:pPr>
    <w:rPr>
      <w:rFonts w:eastAsia="方正小标宋_GBK"/>
      <w:kern w:val="0"/>
      <w:sz w:val="40"/>
      <w:szCs w:val="4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 w:line="580" w:lineRule="atLeast"/>
      <w:jc w:val="left"/>
    </w:pPr>
    <w:rPr>
      <w:snapToGrid w:val="0"/>
      <w:kern w:val="0"/>
      <w:sz w:val="24"/>
      <w:szCs w:val="32"/>
    </w:rPr>
  </w:style>
  <w:style w:type="character" w:styleId="9">
    <w:name w:val="page number"/>
    <w:basedOn w:val="8"/>
    <w:qFormat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2024-10-09T00:40:00Z</dcterms:created>
  <dc:creator>Administrator</dc:creator>
  <cp:lastModifiedBy>Administrator</cp:lastModifiedBy>
  <dcterms:modified xsi:type="dcterms:W3CDTF">2026-01-12T02:25:18Z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C2271FC17DFB4D11A03C804C825CF583_12</vt:lpwstr>
  </property>
  <property fmtid="{D5CDD505-2E9C-101B-9397-08002B2CF9AE}" pid="4" name="KSOTemplateDocerSaveRecord">
    <vt:lpwstr>eyJoZGlkIjoiZWZkZDk2OGFlNjA3NTM5YTlkMjgzNmYzOWRhODA0ZTAifQ==</vt:lpwstr>
  </property>
</Properties>
</file>