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7AA5">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rPr>
      </w:pPr>
      <w:r>
        <w:rPr>
          <w:rStyle w:val="14"/>
          <w:rFonts w:hint="eastAsia" w:ascii="方正小标宋简体" w:hAnsi="方正小标宋简体" w:eastAsia="方正小标宋简体" w:cs="方正小标宋简体"/>
          <w:b w:val="0"/>
          <w:bCs w:val="0"/>
          <w:i w:val="0"/>
          <w:iCs w:val="0"/>
          <w:caps w:val="0"/>
          <w:color w:val="0F1115"/>
          <w:spacing w:val="0"/>
          <w:sz w:val="44"/>
          <w:szCs w:val="44"/>
          <w:shd w:val="clear" w:fill="FFFFFF"/>
        </w:rPr>
        <w:t>关于《信阳市城市管理领域政务审批事项“免审即批”实施方案》的起草说明</w:t>
      </w:r>
    </w:p>
    <w:p w14:paraId="3975C405">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楷体_GB2312" w:hAnsi="方正楷体_GB2312" w:eastAsia="方正楷体_GB2312" w:cs="方正楷体_GB2312"/>
          <w:b w:val="0"/>
          <w:bCs w:val="0"/>
          <w:i w:val="0"/>
          <w:iCs w:val="0"/>
          <w:caps w:val="0"/>
          <w:color w:val="0F1115"/>
          <w:spacing w:val="0"/>
          <w:sz w:val="32"/>
          <w:szCs w:val="32"/>
        </w:rPr>
      </w:pPr>
      <w:r>
        <w:rPr>
          <w:rStyle w:val="14"/>
          <w:rFonts w:hint="eastAsia" w:ascii="方正楷体_GB2312" w:hAnsi="方正楷体_GB2312" w:eastAsia="方正楷体_GB2312" w:cs="方正楷体_GB2312"/>
          <w:b w:val="0"/>
          <w:bCs w:val="0"/>
          <w:i w:val="0"/>
          <w:iCs w:val="0"/>
          <w:caps w:val="0"/>
          <w:color w:val="0F1115"/>
          <w:spacing w:val="0"/>
          <w:sz w:val="32"/>
          <w:szCs w:val="32"/>
          <w:shd w:val="clear" w:fill="FFFFFF"/>
        </w:rPr>
        <w:t>市城市管理局</w:t>
      </w:r>
    </w:p>
    <w:p w14:paraId="3C36220D">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4"/>
          <w:rFonts w:hint="eastAsia" w:ascii="黑体" w:hAnsi="黑体" w:eastAsia="黑体" w:cs="黑体"/>
          <w:b w:val="0"/>
          <w:bCs w:val="0"/>
          <w:i w:val="0"/>
          <w:iCs w:val="0"/>
          <w:caps w:val="0"/>
          <w:color w:val="0F1115"/>
          <w:spacing w:val="0"/>
          <w:sz w:val="32"/>
          <w:szCs w:val="32"/>
          <w:shd w:val="clear" w:fill="FFFFFF"/>
        </w:rPr>
      </w:pPr>
    </w:p>
    <w:p w14:paraId="28F3CE9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iCs w:val="0"/>
          <w:caps w:val="0"/>
          <w:color w:val="0F1115"/>
          <w:spacing w:val="0"/>
          <w:sz w:val="32"/>
          <w:szCs w:val="32"/>
        </w:rPr>
      </w:pPr>
      <w:r>
        <w:rPr>
          <w:rStyle w:val="14"/>
          <w:rFonts w:hint="eastAsia" w:ascii="黑体" w:hAnsi="黑体" w:eastAsia="黑体" w:cs="黑体"/>
          <w:b w:val="0"/>
          <w:bCs w:val="0"/>
          <w:i w:val="0"/>
          <w:iCs w:val="0"/>
          <w:caps w:val="0"/>
          <w:color w:val="0F1115"/>
          <w:spacing w:val="0"/>
          <w:sz w:val="32"/>
          <w:szCs w:val="32"/>
          <w:shd w:val="clear" w:fill="FFFFFF"/>
        </w:rPr>
        <w:t>一、起草背景及依据</w:t>
      </w:r>
    </w:p>
    <w:p w14:paraId="6C0B38CD">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rPr>
        <w:t>为贯彻落实</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国务院进一步优化政务服务提升行政效能推动</w:t>
      </w:r>
      <w:r>
        <w:rPr>
          <w:rFonts w:hint="eastAsia" w:ascii="仿宋" w:hAnsi="仿宋" w:eastAsia="仿宋" w:cs="仿宋"/>
          <w:i w:val="0"/>
          <w:iCs w:val="0"/>
          <w:caps w:val="0"/>
          <w:color w:val="0F1115"/>
          <w:spacing w:val="0"/>
          <w:sz w:val="32"/>
          <w:szCs w:val="32"/>
          <w:shd w:val="clear" w:fill="FFFFFF"/>
          <w:lang w:eastAsia="zh-CN"/>
        </w:rPr>
        <w:t>“高效办成一件事”</w:t>
      </w:r>
      <w:r>
        <w:rPr>
          <w:rFonts w:hint="eastAsia" w:ascii="仿宋" w:hAnsi="仿宋" w:eastAsia="仿宋" w:cs="仿宋"/>
          <w:i w:val="0"/>
          <w:iCs w:val="0"/>
          <w:caps w:val="0"/>
          <w:color w:val="0F1115"/>
          <w:spacing w:val="0"/>
          <w:sz w:val="32"/>
          <w:szCs w:val="32"/>
          <w:shd w:val="clear" w:fill="FFFFFF"/>
        </w:rPr>
        <w:t>的指导意见</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国发</w:t>
      </w:r>
      <w:r>
        <w:rPr>
          <w:rFonts w:hint="eastAsia" w:ascii="仿宋" w:hAnsi="仿宋" w:eastAsia="仿宋" w:cs="仿宋"/>
          <w:i w:val="0"/>
          <w:iCs w:val="0"/>
          <w:caps w:val="0"/>
          <w:color w:val="0F1115"/>
          <w:spacing w:val="0"/>
          <w:sz w:val="32"/>
          <w:szCs w:val="32"/>
          <w:shd w:val="clear" w:fill="FFFFFF"/>
          <w:lang w:eastAsia="zh-CN"/>
        </w:rPr>
        <w:t>〔2024〕3号）精神</w:t>
      </w:r>
      <w:r>
        <w:rPr>
          <w:rFonts w:hint="eastAsia" w:ascii="仿宋" w:hAnsi="仿宋" w:eastAsia="仿宋" w:cs="仿宋"/>
          <w:i w:val="0"/>
          <w:iCs w:val="0"/>
          <w:caps w:val="0"/>
          <w:color w:val="0F1115"/>
          <w:spacing w:val="0"/>
          <w:sz w:val="32"/>
          <w:szCs w:val="32"/>
          <w:shd w:val="clear" w:fill="FFFFFF"/>
        </w:rPr>
        <w:t>，</w:t>
      </w:r>
      <w:bookmarkStart w:id="0" w:name="_GoBack"/>
      <w:bookmarkEnd w:id="0"/>
      <w:r>
        <w:rPr>
          <w:rFonts w:hint="eastAsia" w:ascii="仿宋" w:hAnsi="仿宋" w:eastAsia="仿宋" w:cs="仿宋"/>
          <w:i w:val="0"/>
          <w:iCs w:val="0"/>
          <w:caps w:val="0"/>
          <w:color w:val="0F1115"/>
          <w:spacing w:val="0"/>
          <w:sz w:val="32"/>
          <w:szCs w:val="32"/>
          <w:shd w:val="clear" w:fill="FFFFFF"/>
        </w:rPr>
        <w:t>推动线上线下政务服务效能整体提升，在更多领域更大范围实现</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高效办成一件事</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依据《中华人民共和国行政许可法》《城市生活垃圾管理办法》《城镇污水排入排水管网许可管理办法》《河南省燃气经营许可管理实施办法》等相关法律法规及规章</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我局组织起草了《信阳市城市管理领域政务审批事项“免审即批”实施方案》（以下简称《实施方案》）</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在征求相关部门意见的基础上，修改完善后形成此《实施方案》</w:t>
      </w:r>
      <w:r>
        <w:rPr>
          <w:rFonts w:hint="eastAsia" w:ascii="仿宋" w:hAnsi="仿宋" w:eastAsia="仿宋" w:cs="仿宋"/>
          <w:i w:val="0"/>
          <w:iCs w:val="0"/>
          <w:caps w:val="0"/>
          <w:color w:val="0F1115"/>
          <w:spacing w:val="0"/>
          <w:sz w:val="32"/>
          <w:szCs w:val="32"/>
          <w:shd w:val="clear" w:fill="FFFFFF"/>
        </w:rPr>
        <w:t>。</w:t>
      </w:r>
    </w:p>
    <w:p w14:paraId="1AA76C87">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iCs w:val="0"/>
          <w:caps w:val="0"/>
          <w:color w:val="0F1115"/>
          <w:spacing w:val="0"/>
          <w:sz w:val="32"/>
          <w:szCs w:val="32"/>
        </w:rPr>
      </w:pPr>
      <w:r>
        <w:rPr>
          <w:rStyle w:val="14"/>
          <w:rFonts w:hint="eastAsia" w:ascii="黑体" w:hAnsi="黑体" w:eastAsia="黑体" w:cs="黑体"/>
          <w:b w:val="0"/>
          <w:bCs w:val="0"/>
          <w:i w:val="0"/>
          <w:iCs w:val="0"/>
          <w:caps w:val="0"/>
          <w:color w:val="0F1115"/>
          <w:spacing w:val="0"/>
          <w:sz w:val="32"/>
          <w:szCs w:val="32"/>
          <w:shd w:val="clear" w:fill="FFFFFF"/>
        </w:rPr>
        <w:t>二、主要内容</w:t>
      </w:r>
    </w:p>
    <w:p w14:paraId="2434F2E4">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《实施方案》主要围绕明确适用情形、规范服务流程、</w:t>
      </w:r>
      <w:r>
        <w:rPr>
          <w:rFonts w:hint="eastAsia" w:ascii="仿宋" w:hAnsi="仿宋" w:eastAsia="仿宋" w:cs="仿宋"/>
          <w:i w:val="0"/>
          <w:iCs w:val="0"/>
          <w:caps w:val="0"/>
          <w:color w:val="0F1115"/>
          <w:spacing w:val="0"/>
          <w:sz w:val="32"/>
          <w:szCs w:val="32"/>
          <w:shd w:val="clear" w:fill="FFFFFF"/>
          <w:lang w:val="en-US" w:eastAsia="zh-CN"/>
        </w:rPr>
        <w:t>组织实施</w:t>
      </w:r>
      <w:r>
        <w:rPr>
          <w:rFonts w:hint="eastAsia" w:ascii="仿宋" w:hAnsi="仿宋" w:eastAsia="仿宋" w:cs="仿宋"/>
          <w:i w:val="0"/>
          <w:iCs w:val="0"/>
          <w:caps w:val="0"/>
          <w:color w:val="0F1115"/>
          <w:spacing w:val="0"/>
          <w:sz w:val="32"/>
          <w:szCs w:val="32"/>
          <w:shd w:val="clear" w:fill="FFFFFF"/>
        </w:rPr>
        <w:t>三个方面展开。</w:t>
      </w:r>
    </w:p>
    <w:p w14:paraId="627552B7">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仿宋" w:hAnsi="仿宋" w:eastAsia="仿宋" w:cs="仿宋"/>
          <w:i w:val="0"/>
          <w:iCs w:val="0"/>
          <w:caps w:val="0"/>
          <w:color w:val="0F1115"/>
          <w:spacing w:val="0"/>
          <w:sz w:val="32"/>
          <w:szCs w:val="32"/>
        </w:rPr>
      </w:pPr>
      <w:r>
        <w:rPr>
          <w:rStyle w:val="14"/>
          <w:rFonts w:hint="eastAsia" w:ascii="方正楷体_GB2312" w:hAnsi="方正楷体_GB2312" w:eastAsia="方正楷体_GB2312" w:cs="方正楷体_GB2312"/>
          <w:b w:val="0"/>
          <w:bCs w:val="0"/>
          <w:i w:val="0"/>
          <w:iCs w:val="0"/>
          <w:caps w:val="0"/>
          <w:color w:val="0F1115"/>
          <w:spacing w:val="0"/>
          <w:sz w:val="32"/>
          <w:szCs w:val="32"/>
          <w:shd w:val="clear" w:fill="FFFFFF"/>
        </w:rPr>
        <w:t>（一）适用“免审即批”的具体情形</w:t>
      </w:r>
      <w:r>
        <w:rPr>
          <w:rFonts w:hint="eastAsia" w:ascii="方正楷体_GB2312" w:hAnsi="方正楷体_GB2312" w:eastAsia="方正楷体_GB2312" w:cs="方正楷体_GB2312"/>
          <w:b w:val="0"/>
          <w:bCs w:val="0"/>
          <w:i w:val="0"/>
          <w:iCs w:val="0"/>
          <w:caps w:val="0"/>
          <w:color w:val="0F1115"/>
          <w:spacing w:val="0"/>
          <w:sz w:val="32"/>
          <w:szCs w:val="32"/>
          <w:shd w:val="clear" w:fill="FFFFFF"/>
        </w:rPr>
        <w:br w:type="textWrapping"/>
      </w:r>
      <w:r>
        <w:rPr>
          <w:rFonts w:hint="eastAsia" w:ascii="仿宋" w:hAnsi="仿宋" w:eastAsia="仿宋" w:cs="仿宋"/>
          <w:i w:val="0"/>
          <w:iCs w:val="0"/>
          <w:caps w:val="0"/>
          <w:color w:val="0F1115"/>
          <w:spacing w:val="0"/>
          <w:sz w:val="32"/>
          <w:szCs w:val="32"/>
          <w:shd w:val="clear" w:fill="FFFFFF"/>
        </w:rPr>
        <w:t>《实施方案》明确了在城市管理领域5个方面共9种具体情形下适用“免审即批”：</w:t>
      </w:r>
    </w:p>
    <w:p w14:paraId="405B48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F1115"/>
          <w:spacing w:val="0"/>
          <w:sz w:val="32"/>
          <w:szCs w:val="32"/>
          <w:shd w:val="clear" w:fill="FFFFFF"/>
          <w:lang w:val="en-US" w:eastAsia="zh-CN"/>
        </w:rPr>
        <w:t>1.</w:t>
      </w:r>
      <w:r>
        <w:rPr>
          <w:rStyle w:val="14"/>
          <w:rFonts w:hint="eastAsia" w:ascii="仿宋" w:hAnsi="仿宋" w:eastAsia="仿宋" w:cs="仿宋"/>
          <w:b/>
          <w:bCs/>
          <w:i w:val="0"/>
          <w:iCs w:val="0"/>
          <w:caps w:val="0"/>
          <w:color w:val="0F1115"/>
          <w:spacing w:val="0"/>
          <w:sz w:val="32"/>
          <w:szCs w:val="32"/>
          <w:shd w:val="clear" w:fill="FFFFFF"/>
        </w:rPr>
        <w:t>城市生活垃圾经营性清扫收集运输服务领域</w:t>
      </w:r>
      <w:r>
        <w:rPr>
          <w:rFonts w:hint="eastAsia" w:ascii="仿宋" w:hAnsi="仿宋" w:eastAsia="仿宋" w:cs="仿宋"/>
          <w:i w:val="0"/>
          <w:iCs w:val="0"/>
          <w:caps w:val="0"/>
          <w:color w:val="0F1115"/>
          <w:spacing w:val="0"/>
          <w:sz w:val="32"/>
          <w:szCs w:val="32"/>
          <w:shd w:val="clear" w:fill="FFFFFF"/>
        </w:rPr>
        <w:t>：包括中标期内信用良好企业的许可证延期换证，以及企业名称或法人变更。</w:t>
      </w:r>
    </w:p>
    <w:p w14:paraId="32DC83D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F1115"/>
          <w:spacing w:val="0"/>
          <w:sz w:val="32"/>
          <w:szCs w:val="32"/>
          <w:shd w:val="clear" w:fill="FFFFFF"/>
          <w:lang w:val="en-US" w:eastAsia="zh-CN"/>
        </w:rPr>
        <w:t>2.</w:t>
      </w:r>
      <w:r>
        <w:rPr>
          <w:rStyle w:val="14"/>
          <w:rFonts w:hint="eastAsia" w:ascii="仿宋" w:hAnsi="仿宋" w:eastAsia="仿宋" w:cs="仿宋"/>
          <w:b/>
          <w:bCs/>
          <w:i w:val="0"/>
          <w:iCs w:val="0"/>
          <w:caps w:val="0"/>
          <w:color w:val="0F1115"/>
          <w:spacing w:val="0"/>
          <w:sz w:val="32"/>
          <w:szCs w:val="32"/>
          <w:shd w:val="clear" w:fill="FFFFFF"/>
        </w:rPr>
        <w:t>城市生活垃圾经营性处理服务领域</w:t>
      </w:r>
      <w:r>
        <w:rPr>
          <w:rFonts w:hint="eastAsia" w:ascii="仿宋" w:hAnsi="仿宋" w:eastAsia="仿宋" w:cs="仿宋"/>
          <w:i w:val="0"/>
          <w:iCs w:val="0"/>
          <w:caps w:val="0"/>
          <w:color w:val="0F1115"/>
          <w:spacing w:val="0"/>
          <w:sz w:val="32"/>
          <w:szCs w:val="32"/>
          <w:shd w:val="clear" w:fill="FFFFFF"/>
        </w:rPr>
        <w:t>：包括中标期内信用良好企业的许可证延期换证，以及企业名称或法人变更。</w:t>
      </w:r>
    </w:p>
    <w:p w14:paraId="4D4AA8F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F1115"/>
          <w:spacing w:val="0"/>
          <w:sz w:val="32"/>
          <w:szCs w:val="32"/>
          <w:shd w:val="clear" w:fill="FFFFFF"/>
          <w:lang w:val="en-US" w:eastAsia="zh-CN"/>
        </w:rPr>
        <w:t>3.</w:t>
      </w:r>
      <w:r>
        <w:rPr>
          <w:rStyle w:val="14"/>
          <w:rFonts w:hint="eastAsia" w:ascii="仿宋" w:hAnsi="仿宋" w:eastAsia="仿宋" w:cs="仿宋"/>
          <w:b/>
          <w:bCs/>
          <w:i w:val="0"/>
          <w:iCs w:val="0"/>
          <w:caps w:val="0"/>
          <w:color w:val="0F1115"/>
          <w:spacing w:val="0"/>
          <w:sz w:val="32"/>
          <w:szCs w:val="32"/>
          <w:shd w:val="clear" w:fill="FFFFFF"/>
        </w:rPr>
        <w:t>城镇污水排入排水管网领域</w:t>
      </w:r>
      <w:r>
        <w:rPr>
          <w:rFonts w:hint="eastAsia" w:ascii="仿宋" w:hAnsi="仿宋" w:eastAsia="仿宋" w:cs="仿宋"/>
          <w:i w:val="0"/>
          <w:iCs w:val="0"/>
          <w:caps w:val="0"/>
          <w:color w:val="0F1115"/>
          <w:spacing w:val="0"/>
          <w:sz w:val="32"/>
          <w:szCs w:val="32"/>
          <w:shd w:val="clear" w:fill="FFFFFF"/>
        </w:rPr>
        <w:t>：包括信用良好排水户的许可证延期换证、企业名称/地址/法人变更，以及一般排水户签署告知承诺书后的许可办理。</w:t>
      </w:r>
    </w:p>
    <w:p w14:paraId="3F81F54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F1115"/>
          <w:spacing w:val="0"/>
          <w:sz w:val="32"/>
          <w:szCs w:val="32"/>
          <w:shd w:val="clear" w:fill="FFFFFF"/>
          <w:lang w:val="en-US" w:eastAsia="zh-CN"/>
        </w:rPr>
        <w:t>4.</w:t>
      </w:r>
      <w:r>
        <w:rPr>
          <w:rStyle w:val="14"/>
          <w:rFonts w:hint="eastAsia" w:ascii="仿宋" w:hAnsi="仿宋" w:eastAsia="仿宋" w:cs="仿宋"/>
          <w:b/>
          <w:bCs/>
          <w:i w:val="0"/>
          <w:iCs w:val="0"/>
          <w:caps w:val="0"/>
          <w:color w:val="0F1115"/>
          <w:spacing w:val="0"/>
          <w:sz w:val="32"/>
          <w:szCs w:val="32"/>
          <w:shd w:val="clear" w:fill="FFFFFF"/>
        </w:rPr>
        <w:t>城镇燃气经营许可领域</w:t>
      </w:r>
      <w:r>
        <w:rPr>
          <w:rFonts w:hint="eastAsia" w:ascii="仿宋" w:hAnsi="仿宋" w:eastAsia="仿宋" w:cs="仿宋"/>
          <w:i w:val="0"/>
          <w:iCs w:val="0"/>
          <w:caps w:val="0"/>
          <w:color w:val="0F1115"/>
          <w:spacing w:val="0"/>
          <w:sz w:val="32"/>
          <w:szCs w:val="32"/>
          <w:shd w:val="clear" w:fill="FFFFFF"/>
        </w:rPr>
        <w:t>：涵盖企业名称、地址或法人的变更。</w:t>
      </w:r>
    </w:p>
    <w:p w14:paraId="7675E29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F1115"/>
          <w:spacing w:val="0"/>
          <w:sz w:val="32"/>
          <w:szCs w:val="32"/>
          <w:shd w:val="clear" w:fill="FFFFFF"/>
          <w:lang w:val="en-US" w:eastAsia="zh-CN"/>
        </w:rPr>
        <w:t>5.</w:t>
      </w:r>
      <w:r>
        <w:rPr>
          <w:rStyle w:val="14"/>
          <w:rFonts w:hint="eastAsia" w:ascii="仿宋" w:hAnsi="仿宋" w:eastAsia="仿宋" w:cs="仿宋"/>
          <w:b/>
          <w:bCs/>
          <w:i w:val="0"/>
          <w:iCs w:val="0"/>
          <w:caps w:val="0"/>
          <w:color w:val="0F1115"/>
          <w:spacing w:val="0"/>
          <w:sz w:val="32"/>
          <w:szCs w:val="32"/>
          <w:shd w:val="clear" w:fill="FFFFFF"/>
        </w:rPr>
        <w:t>瓶装燃气供应站经营许可领域</w:t>
      </w:r>
      <w:r>
        <w:rPr>
          <w:rFonts w:hint="eastAsia" w:ascii="仿宋" w:hAnsi="仿宋" w:eastAsia="仿宋" w:cs="仿宋"/>
          <w:i w:val="0"/>
          <w:iCs w:val="0"/>
          <w:caps w:val="0"/>
          <w:color w:val="0F1115"/>
          <w:spacing w:val="0"/>
          <w:sz w:val="32"/>
          <w:szCs w:val="32"/>
          <w:shd w:val="clear" w:fill="FFFFFF"/>
        </w:rPr>
        <w:t>：涵盖企业名称、地址或法人的变更。</w:t>
      </w:r>
    </w:p>
    <w:p w14:paraId="3D46783F">
      <w:pPr>
        <w:ind w:firstLine="640" w:firstLineChars="200"/>
        <w:rPr>
          <w:rFonts w:hint="eastAsia" w:ascii="仿宋" w:hAnsi="仿宋" w:eastAsia="仿宋" w:cs="仿宋"/>
          <w:i w:val="0"/>
          <w:iCs w:val="0"/>
          <w:caps w:val="0"/>
          <w:color w:val="0F1115"/>
          <w:spacing w:val="0"/>
          <w:sz w:val="32"/>
          <w:szCs w:val="32"/>
          <w:shd w:val="clear" w:fill="FFFFFF"/>
        </w:rPr>
      </w:pPr>
      <w:r>
        <w:rPr>
          <w:rStyle w:val="14"/>
          <w:rFonts w:hint="eastAsia" w:ascii="方正楷体_GB2312" w:hAnsi="方正楷体_GB2312" w:eastAsia="方正楷体_GB2312" w:cs="方正楷体_GB2312"/>
          <w:b w:val="0"/>
          <w:bCs w:val="0"/>
          <w:i w:val="0"/>
          <w:iCs w:val="0"/>
          <w:caps w:val="0"/>
          <w:color w:val="0F1115"/>
          <w:spacing w:val="0"/>
          <w:sz w:val="32"/>
          <w:szCs w:val="32"/>
          <w:shd w:val="clear" w:fill="FFFFFF"/>
        </w:rPr>
        <w:t>（二）“免审即批”服务流程及标准</w:t>
      </w:r>
      <w:r>
        <w:rPr>
          <w:rFonts w:hint="eastAsia" w:ascii="仿宋" w:hAnsi="仿宋" w:eastAsia="仿宋" w:cs="仿宋"/>
          <w:i w:val="0"/>
          <w:iCs w:val="0"/>
          <w:caps w:val="0"/>
          <w:color w:val="0F1115"/>
          <w:spacing w:val="0"/>
          <w:sz w:val="32"/>
          <w:szCs w:val="32"/>
          <w:shd w:val="clear" w:fill="FFFFFF"/>
        </w:rPr>
        <w:br w:type="textWrapping"/>
      </w:r>
      <w:r>
        <w:rPr>
          <w:rFonts w:hint="eastAsia" w:ascii="仿宋" w:hAnsi="仿宋" w:eastAsia="仿宋" w:cs="仿宋"/>
          <w:i w:val="0"/>
          <w:iCs w:val="0"/>
          <w:caps w:val="0"/>
          <w:color w:val="0F1115"/>
          <w:spacing w:val="0"/>
          <w:sz w:val="32"/>
          <w:szCs w:val="32"/>
          <w:shd w:val="clear" w:fill="FFFFFF"/>
        </w:rPr>
        <w:t>《实施方案》针对上述9种情形，逐一细化了具体的服务流程和操作标准。对符合条件的情形，审批部门在核对申请材料齐全后，免于进行现场勘查和申请材料实质内容的审查，直接作出许可决定、颁发（换发）许可证。流程中强调了行业主管部门需在许可证临期前主动服务，以及审批部门需核查申请人在原许可期内的信用及守法状况。</w:t>
      </w:r>
    </w:p>
    <w:p w14:paraId="637C805D">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40" w:leftChars="305" w:right="0" w:firstLine="0" w:firstLineChars="0"/>
        <w:jc w:val="left"/>
        <w:textAlignment w:val="auto"/>
        <w:rPr>
          <w:rStyle w:val="14"/>
          <w:rFonts w:hint="eastAsia" w:ascii="方正楷体_GB2312" w:hAnsi="方正楷体_GB2312" w:eastAsia="方正楷体_GB2312" w:cs="方正楷体_GB2312"/>
          <w:b w:val="0"/>
          <w:bCs w:val="0"/>
          <w:i w:val="0"/>
          <w:iCs w:val="0"/>
          <w:caps w:val="0"/>
          <w:color w:val="0F1115"/>
          <w:spacing w:val="0"/>
          <w:sz w:val="32"/>
          <w:szCs w:val="32"/>
          <w:shd w:val="clear" w:fill="FFFFFF"/>
        </w:rPr>
      </w:pPr>
      <w:r>
        <w:rPr>
          <w:rStyle w:val="14"/>
          <w:rFonts w:hint="eastAsia" w:ascii="方正楷体_GB2312" w:hAnsi="方正楷体_GB2312" w:eastAsia="方正楷体_GB2312" w:cs="方正楷体_GB2312"/>
          <w:b w:val="0"/>
          <w:bCs w:val="0"/>
          <w:i w:val="0"/>
          <w:iCs w:val="0"/>
          <w:caps w:val="0"/>
          <w:color w:val="0F1115"/>
          <w:spacing w:val="0"/>
          <w:sz w:val="32"/>
          <w:szCs w:val="32"/>
          <w:shd w:val="clear" w:fill="FFFFFF"/>
        </w:rPr>
        <w:t>（三）组织实施与工作要求</w:t>
      </w:r>
    </w:p>
    <w:p w14:paraId="361ABE9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rPr>
        <w:t>为确保“免审即批”改革顺利实施并取得实效，《实施方案》提出了三方面工作要求：</w:t>
      </w:r>
    </w:p>
    <w:p w14:paraId="2EDDC6B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F1115"/>
          <w:spacing w:val="0"/>
          <w:sz w:val="32"/>
          <w:szCs w:val="32"/>
          <w:shd w:val="clear" w:fill="FFFFFF"/>
          <w:lang w:val="en-US" w:eastAsia="zh-CN"/>
        </w:rPr>
        <w:t>1.</w:t>
      </w:r>
      <w:r>
        <w:rPr>
          <w:rStyle w:val="14"/>
          <w:rFonts w:hint="eastAsia" w:ascii="仿宋" w:hAnsi="仿宋" w:eastAsia="仿宋" w:cs="仿宋"/>
          <w:b/>
          <w:bCs/>
          <w:i w:val="0"/>
          <w:iCs w:val="0"/>
          <w:caps w:val="0"/>
          <w:color w:val="0F1115"/>
          <w:spacing w:val="0"/>
          <w:sz w:val="32"/>
          <w:szCs w:val="32"/>
          <w:shd w:val="clear" w:fill="FFFFFF"/>
        </w:rPr>
        <w:t>搞好政策宣传</w:t>
      </w:r>
      <w:r>
        <w:rPr>
          <w:rFonts w:hint="eastAsia" w:ascii="仿宋" w:hAnsi="仿宋" w:eastAsia="仿宋" w:cs="仿宋"/>
          <w:i w:val="0"/>
          <w:iCs w:val="0"/>
          <w:caps w:val="0"/>
          <w:color w:val="0F1115"/>
          <w:spacing w:val="0"/>
          <w:sz w:val="32"/>
          <w:szCs w:val="32"/>
          <w:shd w:val="clear" w:fill="FFFFFF"/>
        </w:rPr>
        <w:t>：要求各单位将“免审即批”作为优化营商环境的重要任务，通过多种渠道广泛宣传，提供优质高效服务。</w:t>
      </w:r>
    </w:p>
    <w:p w14:paraId="2664DC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F1115"/>
          <w:spacing w:val="0"/>
          <w:sz w:val="32"/>
          <w:szCs w:val="32"/>
          <w:shd w:val="clear" w:fill="FFFFFF"/>
          <w:lang w:val="en-US" w:eastAsia="zh-CN"/>
        </w:rPr>
        <w:t>2.</w:t>
      </w:r>
      <w:r>
        <w:rPr>
          <w:rStyle w:val="14"/>
          <w:rFonts w:hint="eastAsia" w:ascii="仿宋" w:hAnsi="仿宋" w:eastAsia="仿宋" w:cs="仿宋"/>
          <w:b/>
          <w:bCs/>
          <w:i w:val="0"/>
          <w:iCs w:val="0"/>
          <w:caps w:val="0"/>
          <w:color w:val="0F1115"/>
          <w:spacing w:val="0"/>
          <w:sz w:val="32"/>
          <w:szCs w:val="32"/>
          <w:shd w:val="clear" w:fill="FFFFFF"/>
        </w:rPr>
        <w:t>加强审管联动</w:t>
      </w:r>
      <w:r>
        <w:rPr>
          <w:rFonts w:hint="eastAsia" w:ascii="仿宋" w:hAnsi="仿宋" w:eastAsia="仿宋" w:cs="仿宋"/>
          <w:i w:val="0"/>
          <w:iCs w:val="0"/>
          <w:caps w:val="0"/>
          <w:color w:val="0F1115"/>
          <w:spacing w:val="0"/>
          <w:sz w:val="32"/>
          <w:szCs w:val="32"/>
          <w:shd w:val="clear" w:fill="FFFFFF"/>
        </w:rPr>
        <w:t>：强调强化日常监管，建立监管台账，在做好便捷审批服务的同时，加强事中事后监管和“双随机、一公开”检查，确保管得住、管得好。</w:t>
      </w:r>
    </w:p>
    <w:p w14:paraId="690E9A7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F1115"/>
          <w:spacing w:val="0"/>
          <w:sz w:val="32"/>
          <w:szCs w:val="32"/>
          <w:shd w:val="clear" w:fill="FFFFFF"/>
          <w:lang w:val="en-US" w:eastAsia="zh-CN"/>
        </w:rPr>
        <w:t>3.</w:t>
      </w:r>
      <w:r>
        <w:rPr>
          <w:rStyle w:val="14"/>
          <w:rFonts w:hint="eastAsia" w:ascii="仿宋" w:hAnsi="仿宋" w:eastAsia="仿宋" w:cs="仿宋"/>
          <w:b/>
          <w:bCs/>
          <w:i w:val="0"/>
          <w:iCs w:val="0"/>
          <w:caps w:val="0"/>
          <w:color w:val="0F1115"/>
          <w:spacing w:val="0"/>
          <w:sz w:val="32"/>
          <w:szCs w:val="32"/>
          <w:shd w:val="clear" w:fill="FFFFFF"/>
        </w:rPr>
        <w:t>抓好责任落实</w:t>
      </w:r>
      <w:r>
        <w:rPr>
          <w:rFonts w:hint="eastAsia" w:ascii="仿宋" w:hAnsi="仿宋" w:eastAsia="仿宋" w:cs="仿宋"/>
          <w:i w:val="0"/>
          <w:iCs w:val="0"/>
          <w:caps w:val="0"/>
          <w:color w:val="0F1115"/>
          <w:spacing w:val="0"/>
          <w:sz w:val="32"/>
          <w:szCs w:val="32"/>
          <w:shd w:val="clear" w:fill="FFFFFF"/>
        </w:rPr>
        <w:t>：明确了审批部门和监管部门的各自职责，要求审批部门优化服务、解决问题，监管部门完善常态化监管机制，对发现不符合条件或存在违法违规行为的企业依法处理并纳入信用记录。</w:t>
      </w:r>
    </w:p>
    <w:p w14:paraId="530F0727">
      <w:pPr>
        <w:pStyle w:val="16"/>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 w:hAnsi="仿宋" w:eastAsia="仿宋" w:cs="仿宋"/>
          <w:color w:val="auto"/>
          <w:sz w:val="32"/>
          <w:szCs w:val="32"/>
          <w:shd w:val="clear" w:color="auto" w:fill="auto"/>
          <w:lang w:val="en-US" w:eastAsia="zh-CN"/>
        </w:rPr>
      </w:pPr>
    </w:p>
    <w:sectPr>
      <w:footerReference r:id="rId3" w:type="default"/>
      <w:pgSz w:w="11906" w:h="16838"/>
      <w:pgMar w:top="2098" w:right="1531" w:bottom="1814" w:left="1531"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2C248D-EF1E-4A23-9773-52F19571C4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5B357EE-2EBB-43C1-86FC-C4A5C5AF5588}"/>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3" w:fontKey="{5916DA83-0889-426E-98C6-A99FA89014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1C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8E64">
                          <w:pPr>
                            <w:pStyle w:val="5"/>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17918E64">
                    <w:pPr>
                      <w:pStyle w:val="5"/>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B1342"/>
    <w:rsid w:val="06EB269E"/>
    <w:rsid w:val="07181283"/>
    <w:rsid w:val="098470A4"/>
    <w:rsid w:val="0D9D2732"/>
    <w:rsid w:val="0F7D09A0"/>
    <w:rsid w:val="0F9C6EF5"/>
    <w:rsid w:val="0FBFF777"/>
    <w:rsid w:val="1070A539"/>
    <w:rsid w:val="15D7596F"/>
    <w:rsid w:val="195FCEBF"/>
    <w:rsid w:val="1D540896"/>
    <w:rsid w:val="246833F2"/>
    <w:rsid w:val="252B6457"/>
    <w:rsid w:val="273248C9"/>
    <w:rsid w:val="2BDDA5FD"/>
    <w:rsid w:val="2DE65EAC"/>
    <w:rsid w:val="2F7D3B6F"/>
    <w:rsid w:val="2FDFBCF3"/>
    <w:rsid w:val="2FFD9867"/>
    <w:rsid w:val="31F774A1"/>
    <w:rsid w:val="34AFA67C"/>
    <w:rsid w:val="37AA7427"/>
    <w:rsid w:val="3B002205"/>
    <w:rsid w:val="3B9BA352"/>
    <w:rsid w:val="3BDFA593"/>
    <w:rsid w:val="3DDA8BD0"/>
    <w:rsid w:val="3DF68A04"/>
    <w:rsid w:val="3E3F1B16"/>
    <w:rsid w:val="3E7D210A"/>
    <w:rsid w:val="3EFBE9A4"/>
    <w:rsid w:val="3F63711C"/>
    <w:rsid w:val="3F9DFB6E"/>
    <w:rsid w:val="3FDF3D9B"/>
    <w:rsid w:val="3FE510E0"/>
    <w:rsid w:val="3FF641DE"/>
    <w:rsid w:val="3FFE594A"/>
    <w:rsid w:val="42071B2A"/>
    <w:rsid w:val="43552BE2"/>
    <w:rsid w:val="44D27D25"/>
    <w:rsid w:val="47AC27FC"/>
    <w:rsid w:val="4DFE7912"/>
    <w:rsid w:val="4F9FED91"/>
    <w:rsid w:val="4FB56C3C"/>
    <w:rsid w:val="4FBFD4BB"/>
    <w:rsid w:val="4FFF9395"/>
    <w:rsid w:val="507B7E86"/>
    <w:rsid w:val="50964CC0"/>
    <w:rsid w:val="534E1882"/>
    <w:rsid w:val="54D04518"/>
    <w:rsid w:val="557F7C6D"/>
    <w:rsid w:val="563BFD23"/>
    <w:rsid w:val="56B0015D"/>
    <w:rsid w:val="57ED4430"/>
    <w:rsid w:val="5853B71D"/>
    <w:rsid w:val="58BD1F1C"/>
    <w:rsid w:val="58D559B2"/>
    <w:rsid w:val="59FFCD84"/>
    <w:rsid w:val="5A3FA72D"/>
    <w:rsid w:val="5BF1D876"/>
    <w:rsid w:val="5BFB7070"/>
    <w:rsid w:val="5CFD3405"/>
    <w:rsid w:val="5CFFE0BF"/>
    <w:rsid w:val="5DBFE9AD"/>
    <w:rsid w:val="5DDC0575"/>
    <w:rsid w:val="5EE74A89"/>
    <w:rsid w:val="5EFF843C"/>
    <w:rsid w:val="5F335DCF"/>
    <w:rsid w:val="5F79278D"/>
    <w:rsid w:val="5F7DAB79"/>
    <w:rsid w:val="5FDF4315"/>
    <w:rsid w:val="5FF7B469"/>
    <w:rsid w:val="63FF288E"/>
    <w:rsid w:val="66DE2AC5"/>
    <w:rsid w:val="69F46DC8"/>
    <w:rsid w:val="6A6DAE31"/>
    <w:rsid w:val="6BF30DC0"/>
    <w:rsid w:val="6D5352D7"/>
    <w:rsid w:val="6DCE68F6"/>
    <w:rsid w:val="6F03756C"/>
    <w:rsid w:val="6F5B3DCE"/>
    <w:rsid w:val="6F5DD35D"/>
    <w:rsid w:val="6F73B214"/>
    <w:rsid w:val="6F7AA442"/>
    <w:rsid w:val="6F7D17E5"/>
    <w:rsid w:val="6FB76A6B"/>
    <w:rsid w:val="6FF7A535"/>
    <w:rsid w:val="6FFF7EC0"/>
    <w:rsid w:val="713F66A7"/>
    <w:rsid w:val="71BB412E"/>
    <w:rsid w:val="72872B69"/>
    <w:rsid w:val="72EB459F"/>
    <w:rsid w:val="72FDCAA4"/>
    <w:rsid w:val="73946C51"/>
    <w:rsid w:val="73E926A4"/>
    <w:rsid w:val="75CF839B"/>
    <w:rsid w:val="75FB415E"/>
    <w:rsid w:val="75FD9639"/>
    <w:rsid w:val="762F0D23"/>
    <w:rsid w:val="777892B6"/>
    <w:rsid w:val="77B7FBB8"/>
    <w:rsid w:val="77BED2A3"/>
    <w:rsid w:val="77FF9F7B"/>
    <w:rsid w:val="7ADA11F4"/>
    <w:rsid w:val="7AFED7EE"/>
    <w:rsid w:val="7B1F1CC5"/>
    <w:rsid w:val="7BDF6ED3"/>
    <w:rsid w:val="7BFB47AF"/>
    <w:rsid w:val="7C0F655D"/>
    <w:rsid w:val="7C7B1999"/>
    <w:rsid w:val="7CD2CB5F"/>
    <w:rsid w:val="7D2B8511"/>
    <w:rsid w:val="7DE87038"/>
    <w:rsid w:val="7E679DCB"/>
    <w:rsid w:val="7ED94206"/>
    <w:rsid w:val="7EEEEBA2"/>
    <w:rsid w:val="7EEFEDDE"/>
    <w:rsid w:val="7EF41AE2"/>
    <w:rsid w:val="7EF726E3"/>
    <w:rsid w:val="7F771E10"/>
    <w:rsid w:val="7F7D1643"/>
    <w:rsid w:val="7FA759CE"/>
    <w:rsid w:val="7FB65810"/>
    <w:rsid w:val="7FBFD44E"/>
    <w:rsid w:val="7FCA74D4"/>
    <w:rsid w:val="7FDC1544"/>
    <w:rsid w:val="7FDED226"/>
    <w:rsid w:val="7FE63341"/>
    <w:rsid w:val="7FEF98DB"/>
    <w:rsid w:val="7FEF9BC0"/>
    <w:rsid w:val="7FEFAE1F"/>
    <w:rsid w:val="7FFA6F71"/>
    <w:rsid w:val="84FFFA52"/>
    <w:rsid w:val="8CF6AB17"/>
    <w:rsid w:val="93CFF1CB"/>
    <w:rsid w:val="9BFD98C5"/>
    <w:rsid w:val="9FEFFCB9"/>
    <w:rsid w:val="ABF3E823"/>
    <w:rsid w:val="AC799EAD"/>
    <w:rsid w:val="AD9D942B"/>
    <w:rsid w:val="ADAD612F"/>
    <w:rsid w:val="B16F3417"/>
    <w:rsid w:val="B77DF579"/>
    <w:rsid w:val="BDE0CED8"/>
    <w:rsid w:val="BEBBABBC"/>
    <w:rsid w:val="BEEF3B68"/>
    <w:rsid w:val="BEF77CA3"/>
    <w:rsid w:val="BF7FF794"/>
    <w:rsid w:val="BFE82A08"/>
    <w:rsid w:val="CCFEC629"/>
    <w:rsid w:val="CFA7D8AA"/>
    <w:rsid w:val="CFDF6262"/>
    <w:rsid w:val="CFF9F7D3"/>
    <w:rsid w:val="D2FF80DF"/>
    <w:rsid w:val="D9FCA33C"/>
    <w:rsid w:val="D9FF37FC"/>
    <w:rsid w:val="DD957B1B"/>
    <w:rsid w:val="DF5D485E"/>
    <w:rsid w:val="DFBE8B85"/>
    <w:rsid w:val="DFBF3257"/>
    <w:rsid w:val="DFFB611F"/>
    <w:rsid w:val="E0B71177"/>
    <w:rsid w:val="E9696605"/>
    <w:rsid w:val="EBDC61A2"/>
    <w:rsid w:val="EDE7B8D2"/>
    <w:rsid w:val="EDF55CFF"/>
    <w:rsid w:val="EDF8FBC4"/>
    <w:rsid w:val="EF5BA4D8"/>
    <w:rsid w:val="EF6511E2"/>
    <w:rsid w:val="EF77C6CE"/>
    <w:rsid w:val="EF7F055C"/>
    <w:rsid w:val="EFD3B45D"/>
    <w:rsid w:val="EFF79B32"/>
    <w:rsid w:val="EFFF7F65"/>
    <w:rsid w:val="EFFFED8E"/>
    <w:rsid w:val="F06F4495"/>
    <w:rsid w:val="F1698F41"/>
    <w:rsid w:val="F1CFE385"/>
    <w:rsid w:val="F2FE73A1"/>
    <w:rsid w:val="F57F90DF"/>
    <w:rsid w:val="F6E5DB80"/>
    <w:rsid w:val="F7DB3940"/>
    <w:rsid w:val="F7DC1152"/>
    <w:rsid w:val="F94EA4FA"/>
    <w:rsid w:val="F97BFD64"/>
    <w:rsid w:val="F9F91B2A"/>
    <w:rsid w:val="FB6DA9A0"/>
    <w:rsid w:val="FBEF3126"/>
    <w:rsid w:val="FCD73F1B"/>
    <w:rsid w:val="FCFA62ED"/>
    <w:rsid w:val="FCFF4B1C"/>
    <w:rsid w:val="FD1B290C"/>
    <w:rsid w:val="FD26D82C"/>
    <w:rsid w:val="FDBFE2BF"/>
    <w:rsid w:val="FDFDB4DD"/>
    <w:rsid w:val="FDFF0F83"/>
    <w:rsid w:val="FDFF8FDE"/>
    <w:rsid w:val="FE7DA315"/>
    <w:rsid w:val="FEC6F23E"/>
    <w:rsid w:val="FEFF6509"/>
    <w:rsid w:val="FF2F07FA"/>
    <w:rsid w:val="FF73F9AA"/>
    <w:rsid w:val="FF77B3F7"/>
    <w:rsid w:val="FF7DF724"/>
    <w:rsid w:val="FF9F66B4"/>
    <w:rsid w:val="FFAD1ED4"/>
    <w:rsid w:val="FFDFED5B"/>
    <w:rsid w:val="FFEE80F1"/>
    <w:rsid w:val="FFEF2E77"/>
    <w:rsid w:val="FFEFBA3E"/>
    <w:rsid w:val="FFF072DD"/>
    <w:rsid w:val="FFF1B953"/>
    <w:rsid w:val="FFF49C4F"/>
    <w:rsid w:val="FFF66F9E"/>
    <w:rsid w:val="FFF7667C"/>
    <w:rsid w:val="FFFB3C36"/>
    <w:rsid w:val="FFFB43E0"/>
    <w:rsid w:val="FFFD98AF"/>
    <w:rsid w:val="FFFF9CAB"/>
    <w:rsid w:val="FFFFC89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ind w:firstLine="640" w:firstLineChars="200"/>
    </w:pPr>
    <w:rPr>
      <w:szCs w:val="24"/>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2"/>
    <w:basedOn w:val="1"/>
    <w:next w:val="2"/>
    <w:qFormat/>
    <w:uiPriority w:val="0"/>
    <w:pPr>
      <w:adjustRightInd w:val="0"/>
      <w:spacing w:line="360" w:lineRule="auto"/>
      <w:textAlignment w:val="baseline"/>
    </w:pPr>
    <w:rPr>
      <w:rFonts w:ascii="楷体_GB2312" w:eastAsia="楷体_GB2312"/>
      <w:kern w:val="44"/>
      <w:sz w:val="28"/>
      <w:szCs w:val="20"/>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Normal Indent1"/>
    <w:basedOn w:val="1"/>
    <w:qFormat/>
    <w:uiPriority w:val="0"/>
    <w:pPr>
      <w:spacing w:line="660" w:lineRule="exact"/>
      <w:ind w:firstLine="720" w:firstLineChars="200"/>
    </w:pPr>
    <w:rPr>
      <w:rFonts w:eastAsia="楷体_GB2312"/>
      <w:sz w:val="36"/>
      <w:szCs w:val="36"/>
    </w:rPr>
  </w:style>
  <w:style w:type="paragraph" w:customStyle="1" w:styleId="17">
    <w:name w:val="正文首行缩进 21"/>
    <w:basedOn w:val="18"/>
    <w:qFormat/>
    <w:uiPriority w:val="0"/>
    <w:pPr>
      <w:ind w:firstLine="420"/>
    </w:pPr>
  </w:style>
  <w:style w:type="paragraph" w:customStyle="1" w:styleId="18">
    <w:name w:val="正文文本缩进1"/>
    <w:basedOn w:val="1"/>
    <w:qFormat/>
    <w:uiPriority w:val="0"/>
    <w:pPr>
      <w:spacing w:line="560" w:lineRule="exact"/>
      <w:ind w:firstLine="600" w:firstLineChars="200"/>
    </w:pPr>
    <w:rPr>
      <w:rFonts w:ascii="仿宋_GB2312" w:hAnsi="Times New Roman" w:eastAsia="仿宋_GB2312" w:cs="Times New Roman"/>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5207affa-eeb4-4f2f-945d-b885787726db</errorID>
      <errorWord>(</errorWord>
      <group>L1_Format</group>
      <groupName>格式问题</groupName>
      <ability>L2_HalfPunc</ability>
      <abilityName>全半角检查</abilityName>
      <candidateList>
        <item>（</item>
      </candidateList>
      <explain>文本全半角错误。</explain>
      <paraID>6C0B38CD</paraID>
      <start>41</start>
      <end>42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431e3-3bbf-4ee1-a1f3-9aef9730da0e}">
  <ds:schemaRefs/>
</ds:datastoreItem>
</file>

<file path=docProps/app.xml><?xml version="1.0" encoding="utf-8"?>
<Properties xmlns="http://schemas.openxmlformats.org/officeDocument/2006/extended-properties" xmlns:vt="http://schemas.openxmlformats.org/officeDocument/2006/docPropsVTypes">
  <Pages>3</Pages>
  <Words>1037</Words>
  <Characters>1051</Characters>
  <Lines>0</Lines>
  <Paragraphs>0</Paragraphs>
  <TotalTime>3</TotalTime>
  <ScaleCrop>false</ScaleCrop>
  <LinksUpToDate>false</LinksUpToDate>
  <CharactersWithSpaces>1051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2014-11-17T12:08:00Z</dcterms:created>
  <dc:creator>Administrator</dc:creator>
  <cp:lastModifiedBy>Anny    </cp:lastModifiedBy>
  <cp:lastPrinted>2025-05-08T23:31:00Z</cp:lastPrinted>
  <dcterms:modified xsi:type="dcterms:W3CDTF">2026-01-09T07:58:01Z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eyJoZGlkIjoiYTA4MDQwZmI1YWM0NmQ3NTE3M2Q3NmU4YTZlMzgyZTUiLCJ1c2VySWQiOiI4OTc2MTU3ODAifQ==</vt:lpwstr>
  </property>
  <property fmtid="{D5CDD505-2E9C-101B-9397-08002B2CF9AE}" pid="4" name="ICV">
    <vt:lpwstr>13B8BB4D99754974AAEA1E490F465506_13</vt:lpwstr>
  </property>
</Properties>
</file>