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91DABE">
      <w:pPr>
        <w:spacing w:line="600" w:lineRule="exact"/>
        <w:jc w:val="center"/>
        <w:textAlignment w:val="center"/>
        <w:rPr>
          <w:rFonts w:ascii="方正小标宋简体" w:eastAsia="方正小标宋简体"/>
          <w:sz w:val="44"/>
          <w:szCs w:val="44"/>
        </w:rPr>
      </w:pPr>
      <w:r>
        <w:rPr>
          <w:rFonts w:hint="eastAsia" w:ascii="方正小标宋简体" w:eastAsia="方正小标宋简体" w:cs="宋体"/>
          <w:sz w:val="44"/>
          <w:szCs w:val="44"/>
          <w:lang w:eastAsia="zh-CN"/>
        </w:rPr>
        <w:t>信阳市水利局</w:t>
      </w:r>
      <w:r>
        <w:rPr>
          <w:rFonts w:hint="eastAsia" w:ascii="方正小标宋简体" w:eastAsia="方正小标宋简体"/>
          <w:sz w:val="44"/>
          <w:szCs w:val="44"/>
        </w:rPr>
        <w:t>行政权力与责任清单目录</w:t>
      </w:r>
    </w:p>
    <w:tbl>
      <w:tblPr>
        <w:tblStyle w:val="7"/>
        <w:tblW w:w="13367" w:type="dxa"/>
        <w:jc w:val="center"/>
        <w:shd w:val="clear" w:color="auto" w:fill="auto"/>
        <w:tblLayout w:type="fixed"/>
        <w:tblCellMar>
          <w:top w:w="113" w:type="dxa"/>
          <w:left w:w="0" w:type="dxa"/>
          <w:bottom w:w="113" w:type="dxa"/>
          <w:right w:w="0" w:type="dxa"/>
        </w:tblCellMar>
      </w:tblPr>
      <w:tblGrid>
        <w:gridCol w:w="542"/>
        <w:gridCol w:w="675"/>
        <w:gridCol w:w="675"/>
        <w:gridCol w:w="3870"/>
        <w:gridCol w:w="1830"/>
        <w:gridCol w:w="3450"/>
        <w:gridCol w:w="909"/>
        <w:gridCol w:w="1407"/>
        <w:gridCol w:w="9"/>
      </w:tblGrid>
      <w:tr w14:paraId="69CBEBF5">
        <w:tblPrEx>
          <w:shd w:val="clear" w:color="auto" w:fill="auto"/>
          <w:tblCellMar>
            <w:top w:w="113" w:type="dxa"/>
            <w:left w:w="0" w:type="dxa"/>
            <w:bottom w:w="113" w:type="dxa"/>
            <w:right w:w="0" w:type="dxa"/>
          </w:tblCellMar>
        </w:tblPrEx>
        <w:trPr>
          <w:trHeight w:val="0" w:hRule="atLeast"/>
          <w:tblHeader/>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70737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序号</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A9A1CF">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权力</w:t>
            </w:r>
          </w:p>
          <w:p w14:paraId="0189C79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类型</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B607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权力</w:t>
            </w:r>
          </w:p>
          <w:p w14:paraId="0139105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名称</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9EAE9B">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eastAsia="zh-CN"/>
              </w:rPr>
              <w:t>法律依据</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0DDE6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责任</w:t>
            </w:r>
            <w:r>
              <w:rPr>
                <w:rFonts w:hint="eastAsia" w:ascii="仿宋_GB2312" w:hAnsi="仿宋_GB2312" w:eastAsia="仿宋_GB2312" w:cs="仿宋_GB2312"/>
                <w:b w:val="0"/>
                <w:bCs/>
                <w:color w:val="auto"/>
                <w:sz w:val="18"/>
                <w:szCs w:val="18"/>
                <w:shd w:val="clear" w:color="auto" w:fill="auto"/>
                <w:lang w:eastAsia="zh-CN"/>
              </w:rPr>
              <w:t>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6756B1">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责任</w:t>
            </w:r>
            <w:r>
              <w:rPr>
                <w:rFonts w:hint="eastAsia" w:ascii="仿宋_GB2312" w:hAnsi="仿宋_GB2312" w:eastAsia="仿宋_GB2312" w:cs="仿宋_GB2312"/>
                <w:b w:val="0"/>
                <w:bCs/>
                <w:color w:val="auto"/>
                <w:sz w:val="18"/>
                <w:szCs w:val="18"/>
                <w:shd w:val="clear" w:color="auto" w:fill="auto"/>
                <w:lang w:eastAsia="zh-CN"/>
              </w:rPr>
              <w:t>方式依据</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32BD91">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承办机构</w:t>
            </w:r>
          </w:p>
        </w:tc>
        <w:tc>
          <w:tcPr>
            <w:tcW w:w="14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627174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追责形式</w:t>
            </w:r>
          </w:p>
        </w:tc>
      </w:tr>
      <w:tr w14:paraId="05D0FD15">
        <w:tblPrEx>
          <w:shd w:val="clear" w:color="auto" w:fill="auto"/>
          <w:tblCellMar>
            <w:top w:w="113" w:type="dxa"/>
            <w:left w:w="0" w:type="dxa"/>
            <w:bottom w:w="113" w:type="dxa"/>
            <w:right w:w="0" w:type="dxa"/>
          </w:tblCellMar>
        </w:tblPrEx>
        <w:trPr>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FE95E1">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bookmarkStart w:id="0" w:name="_Hlk68096454"/>
            <w:r>
              <w:rPr>
                <w:rFonts w:hint="eastAsia" w:ascii="仿宋_GB2312" w:hAnsi="仿宋_GB2312" w:eastAsia="仿宋_GB2312" w:cs="仿宋_GB2312"/>
                <w:b w:val="0"/>
                <w:bCs/>
                <w:color w:val="auto"/>
                <w:sz w:val="18"/>
                <w:szCs w:val="18"/>
                <w:shd w:val="clear" w:color="auto" w:fill="auto"/>
              </w:rPr>
              <w:t>1</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3E6BE5">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60414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洪水影响评价</w:t>
            </w:r>
            <w:r>
              <w:rPr>
                <w:rFonts w:hint="eastAsia" w:ascii="仿宋_GB2312" w:hAnsi="仿宋_GB2312" w:eastAsia="仿宋_GB2312" w:cs="仿宋_GB2312"/>
                <w:b w:val="0"/>
                <w:bCs/>
                <w:color w:val="auto"/>
                <w:sz w:val="18"/>
                <w:szCs w:val="18"/>
                <w:shd w:val="clear" w:color="auto" w:fill="auto"/>
                <w:lang w:eastAsia="zh-CN"/>
              </w:rPr>
              <w:t>类</w:t>
            </w:r>
            <w:r>
              <w:rPr>
                <w:rFonts w:hint="eastAsia" w:ascii="仿宋_GB2312" w:hAnsi="仿宋_GB2312" w:eastAsia="仿宋_GB2312" w:cs="仿宋_GB2312"/>
                <w:b w:val="0"/>
                <w:bCs/>
                <w:color w:val="auto"/>
                <w:sz w:val="18"/>
                <w:szCs w:val="18"/>
                <w:shd w:val="clear" w:color="auto" w:fill="auto"/>
              </w:rPr>
              <w:t>审批</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D8FC4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ascii="PingFang SC" w:hAnsi="PingFang SC" w:eastAsia="PingFang SC" w:cs="PingFang SC"/>
                <w:i w:val="0"/>
                <w:iCs w:val="0"/>
                <w:caps w:val="0"/>
                <w:color w:val="4A4A4A"/>
                <w:spacing w:val="0"/>
                <w:sz w:val="15"/>
                <w:szCs w:val="15"/>
              </w:rPr>
              <w:t>《水法》第十九条建设水工程，必须符合流域综合规划。在国家确定的重要江河、湖泊和跨省、自治区、直辖市的江河、湖泊上建设水工程，未取得有关流域管理机构签署的符合流域综合规划要求的规划同意书的，建设单位不得开工建设；在其他江河、湖泊上建设水工程，未取得县级以上地方人民政府水行政主管部门按照管理权限签署的符合流域综合规划要求的规划同意书的，建设单位不得开工建设。水工程建设涉及防洪的，依照防洪法的有关规定执行；涉及其他地区和行业的，建设单位应当事先征求有关地区和部门的意见。 二、《中华人民共和国防洪法》第十七条第二款前款规定的防洪工程和其他水工程、水电站未取得有关水行政主管部门签署的符合防洪规划要求的规划同意书的，建设单位不得开工建设。 三、《中华人民共和国水法》第三十八条：在河道管理范围内建设桥梁、码头和其他拦河、跨河、临河建筑物、构筑物，铺设跨河管道、电缆，应当符合国家规定的防洪标准和其他有关的技术要求，工程建设方案应当依照防洪法的有关规定报经有关水行政主管部门审查同意。 四、《中华人民共和国防洪法》第二十七条：建设跨河、穿河、穿堤、临河的桥梁、码头、道路、渡口、管道、线缆、取水、排水等工程设施，应当符合防洪标准、岸线规划、航运要求和其他技术要求，不得危害堤防安全、影响河势稳定、妨碍行洪畅通；其工程建设方案未经有关水行政主管部门根据前述防洪要求审查同意的，建设单位不得开工建设。 五、《中华人民共和国防洪法》第三十三条：在洪泛区、蓄滞洪区内建设非防洪建设项目，应当就洪水对建设项目可能产生的影响和建设项目对防洪可能产生的影响作出评价，编制洪水影响评价报告，提出防御措施。洪水影响评价报告未经有关水行政主管部门审查批准的，建设单位不得开工建设。 六、《中华人民共和国水文条例》第三十三条：在国家基本水文测站上下游建设影响水文监测的工程，建设单位应当采取相应措施，在征得对该站有管理权限的水行政主管部门同意后方可建设。因工程建设致使水文测站改建的，所需要的费用由建设单位承担</w:t>
            </w:r>
            <w:r>
              <w:rPr>
                <w:rFonts w:ascii="PingFang SC" w:hAnsi="PingFang SC" w:eastAsia="PingFang SC" w:cs="PingFang SC"/>
                <w:i w:val="0"/>
                <w:iCs w:val="0"/>
                <w:caps w:val="0"/>
                <w:color w:val="4A4A4A"/>
                <w:spacing w:val="0"/>
                <w:sz w:val="4"/>
                <w:szCs w:val="4"/>
              </w:rPr>
              <w:t>。</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1B6CE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受理责任:公示法定应当提交的材料;一次性告知补正材料;依法受理或不予受理申请(不予受理应当告知理由)。  </w:t>
            </w:r>
          </w:p>
          <w:p w14:paraId="73DF11D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2.审查责任:对申请人提交的申请材料进行审查，提出审查意见。  </w:t>
            </w:r>
          </w:p>
          <w:p w14:paraId="0B0D5D0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3.决定责任:在规定期限内作出许可或不予许可的书面决定;不予许可应告知理由，并告知相对人申请复议或提起行政诉讼的权利。  </w:t>
            </w:r>
          </w:p>
          <w:p w14:paraId="6B5ACDB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4.送达责任:在规定期限内向申请人送达行政许可证件;建立信息档案;公开有关信息。 </w:t>
            </w:r>
          </w:p>
          <w:p w14:paraId="4893F99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5.事后监管责任:建立实施监督检查的运行机制和管理制度，加强监管。 </w:t>
            </w:r>
          </w:p>
          <w:p w14:paraId="0330321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6.法律法规规章文件规定应履行的其他责任。</w:t>
            </w:r>
          </w:p>
          <w:p w14:paraId="31F6B72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CFB0A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《行政许可法》</w:t>
            </w:r>
            <w:r>
              <w:rPr>
                <w:rFonts w:hint="eastAsia" w:ascii="仿宋" w:hAnsi="仿宋" w:eastAsia="仿宋" w:cs="仿宋"/>
                <w:b w:val="0"/>
                <w:bCs/>
                <w:color w:val="auto"/>
                <w:sz w:val="18"/>
                <w:szCs w:val="18"/>
                <w:shd w:val="clear" w:color="auto" w:fill="auto"/>
              </w:rPr>
              <w:t>第三十条　</w:t>
            </w:r>
            <w:r>
              <w:rPr>
                <w:rFonts w:hint="eastAsia" w:ascii="仿宋" w:hAnsi="仿宋" w:eastAsia="仿宋" w:cs="仿宋"/>
                <w:b w:val="0"/>
                <w:bCs/>
                <w:color w:val="auto"/>
                <w:sz w:val="16"/>
                <w:szCs w:val="16"/>
                <w:shd w:val="clear" w:color="auto" w:fill="auto"/>
              </w:rPr>
              <w:t>行政机关应当将法律、法规、规章规定的有关行政许可的事项、依据、条件、数量、程序、期限以及需要提交的全部材料的目录和申请书示范文本等在办公场所公示。</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申请人要求行政机关对公示内容予以说明、解释的，行政机关应当说明、解释，提供准确、可靠的信息。第三十二条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p>
          <w:p w14:paraId="2015D7E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 行政机关受理或者不予受理行政许可申请，应当出具加盖本行政机关专用印章和注明日期的书面凭证。</w:t>
            </w:r>
          </w:p>
          <w:p w14:paraId="6480B8C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第三十四条　行政机关应当对申请人提交的申请材料进行审查。</w:t>
            </w:r>
          </w:p>
          <w:p w14:paraId="1682CFE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申请人提交的申请材料齐全、符合法定形式，行政机关能够当场作出决定的，应当当场作出书面的行政许可决定。</w:t>
            </w:r>
          </w:p>
          <w:p w14:paraId="0818850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 根据法定条件和程序，需要对申请材料的实质内容进行核实的，行政机关应当指派两名以上工作人员进行核查。</w:t>
            </w:r>
          </w:p>
          <w:p w14:paraId="4DD6D89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第三十七条　行政机关对行政许可申请进行审查后，除当场作出行政许可决定的外，应当在法定期限内按照规定程序作出行政许可决定。</w:t>
            </w:r>
          </w:p>
          <w:p w14:paraId="4CBE89B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第三十八条　申请人的申请符合法定条件、标准的，行政机关应当依法作出准予行政许可的书面决定。</w:t>
            </w:r>
          </w:p>
          <w:p w14:paraId="3AB7E43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行政机关依法作出不予行政许可的书面决定的，应当说明理由，并告知申请人享有依法申请行政复议或者提起行政诉讼的权利。</w:t>
            </w:r>
          </w:p>
          <w:p w14:paraId="254269E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第三十九条　行政机关作出准予行政许可的决定，需要颁发行政许可证件的，应当向申请人颁发加盖本行政机关印章的下列行政许可证件：</w:t>
            </w:r>
          </w:p>
          <w:p w14:paraId="0E75F0E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 （一）许可证、执照或者其他许可证书；</w:t>
            </w:r>
          </w:p>
          <w:p w14:paraId="5A711A2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 （二）资格证、资质证或者其他合格证书；</w:t>
            </w:r>
          </w:p>
          <w:p w14:paraId="1CC8745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 （三）行政机关的批准文件或者证明文件；</w:t>
            </w:r>
          </w:p>
          <w:p w14:paraId="310FA78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（四）法律、法规规定的其他行政许可证件。</w:t>
            </w:r>
          </w:p>
          <w:p w14:paraId="317204E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行政机关实施检验、检测、检疫的，可以在检验、检测、检疫合格的设备、设施、产品、物品上加贴标签或者加盖检验、检测、检疫印章。</w:t>
            </w:r>
          </w:p>
          <w:p w14:paraId="548495A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行政机关作出的准予行政许可决定，应当予以公开，公众有权查阅。</w:t>
            </w:r>
          </w:p>
          <w:p w14:paraId="1E9DBF6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764747B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依照本法第二十六条的规定，行政许可采取统一办理或者联合办理、集中办理的，办理的时间不得超过四十五日；四十五日内不能办结的，经本级人民政府负责人批准，可以延长十五日，并应当将延长期限的理由告知申请人。</w:t>
            </w:r>
          </w:p>
          <w:p w14:paraId="2671D97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 第四十四条　行政机关作出准予行政许可的决定，应当自作出决定之日起十日内向申请人颁发、送达行政许可证件，或者加贴标签、加盖检验、检测、检疫印章。</w:t>
            </w:r>
          </w:p>
          <w:p w14:paraId="74B053A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 第六十一条　行政机关应当建立健全监督制度，通过核查反映被许可人从事行政许可事项活动情况的有关材料，履行监督责任。</w:t>
            </w:r>
          </w:p>
          <w:p w14:paraId="12E91CA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257" w:leftChars="170" w:right="0" w:hanging="900" w:hangingChars="5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 行政机关依法对被许可人从事行政许可事项的活动进行监督检查时，应当将监督检查的情况和处理结果予以记录，由监督检查人员签字后归档。公众有权查阅行政机关监督检查记录。</w:t>
            </w:r>
          </w:p>
          <w:p w14:paraId="0D18BED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行政机关应当创造条件，实现与被许可人、其他有关行政机关的计算机档案系统互联，核查被许可人从事行政许可事项活动情况。</w:t>
            </w:r>
          </w:p>
          <w:p w14:paraId="261643F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0" w:lineRule="atLeast"/>
              <w:ind w:left="0" w:right="0" w:firstLine="0" w:firstLineChars="0"/>
              <w:jc w:val="both"/>
              <w:textAlignment w:val="auto"/>
              <w:rPr>
                <w:rFonts w:hint="eastAsia" w:ascii="仿宋_GB2312" w:hAnsi="仿宋_GB2312" w:eastAsia="仿宋_GB2312" w:cs="仿宋_GB2312"/>
                <w:b w:val="0"/>
                <w:bCs/>
                <w:color w:val="auto"/>
                <w:sz w:val="18"/>
                <w:szCs w:val="18"/>
                <w:shd w:val="clear" w:color="auto" w:fill="auto"/>
              </w:rPr>
            </w:pPr>
          </w:p>
          <w:p w14:paraId="0703085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280" w:firstLineChars="100"/>
              <w:jc w:val="both"/>
              <w:textAlignment w:val="auto"/>
              <w:rPr>
                <w:rFonts w:hint="eastAsia" w:ascii="仿宋" w:hAnsi="仿宋" w:eastAsia="仿宋" w:cs="仿宋"/>
                <w:b w:val="0"/>
                <w:bCs/>
                <w:color w:val="auto"/>
                <w:sz w:val="18"/>
                <w:szCs w:val="18"/>
                <w:shd w:val="clear" w:color="auto" w:fill="auto"/>
              </w:rPr>
            </w:pPr>
            <w:r>
              <w:rPr>
                <w:rFonts w:hint="eastAsia" w:ascii="楷体_GB2312" w:hAnsi="楷体_GB2312" w:eastAsia="楷体_GB2312" w:cs="楷体_GB2312"/>
                <w:b w:val="0"/>
                <w:bCs/>
                <w:color w:val="auto"/>
                <w:sz w:val="28"/>
                <w:szCs w:val="28"/>
                <w:shd w:val="clear" w:color="auto" w:fill="auto"/>
              </w:rPr>
              <w:t>《</w:t>
            </w:r>
            <w:r>
              <w:rPr>
                <w:rFonts w:hint="eastAsia" w:ascii="仿宋" w:hAnsi="仿宋" w:eastAsia="仿宋" w:cs="仿宋"/>
                <w:b w:val="0"/>
                <w:bCs/>
                <w:color w:val="auto"/>
                <w:sz w:val="18"/>
                <w:szCs w:val="18"/>
                <w:shd w:val="clear" w:color="auto" w:fill="auto"/>
              </w:rPr>
              <w:t>水行政许可实施办法》第二十二、二十三、三十二、三十五、四十条。</w:t>
            </w:r>
          </w:p>
          <w:p w14:paraId="6251CAE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第二十二条　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14:paraId="2BB4696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第二十三条　水行政许可实施机关收到水行政许可申请后，应当对下列事项进行审查：</w:t>
            </w:r>
          </w:p>
          <w:p w14:paraId="6B4FAD8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（一）申请事项是否依法需要取得水行政许可；</w:t>
            </w:r>
          </w:p>
          <w:p w14:paraId="68184E9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（二）申请事项是否属于本机关的职权范围；</w:t>
            </w:r>
          </w:p>
          <w:p w14:paraId="2F3077C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（三）申请人是否具有依法不得提出水行政许可申请的情形；</w:t>
            </w:r>
          </w:p>
          <w:p w14:paraId="5021CD7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（四）申请材料是否齐全、符合法定形式。</w:t>
            </w:r>
          </w:p>
          <w:p w14:paraId="2D9FE7E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第三十二条　水行政许可实施机关审查水行政许可申请后，除当场作出水行政许可决定的外，应当在法定期限内按照法律、法规、规章和本办法规定的程序作出如下水行政许可决定：</w:t>
            </w:r>
          </w:p>
          <w:p w14:paraId="5F50B83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（一）水行政许可申请符合法律、法规、规章规定的条件、标准的，依法作出准予水行政许可的书面决定，制作《准予水行政许可决定书》，并应当在办公场所、指定报刊或者网站上公开，公众有权查阅；</w:t>
            </w:r>
          </w:p>
          <w:p w14:paraId="25DE4DF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14:paraId="4F0EDE1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第三十五条　水行政许可实施机关作出准予水行政许可的决定，需要颁发水行政许可证件、证书的，应当自作出水行政许可决定之日起十日内向申请人颁发、送达。</w:t>
            </w:r>
          </w:p>
          <w:p w14:paraId="2C29A9E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7" w:leftChars="170" w:right="0" w:hanging="540" w:hangingChars="3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被许可人需要延续依法取得的水行政许可的有效期限的，应当在该水行政许可有效期届满三十日前向作出水行政许可决定的水行政许可实施机关提出申请。但是，法律、法规、规章另有规定的，依照其规定。</w:t>
            </w:r>
          </w:p>
          <w:p w14:paraId="64A5321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水行政许可实施机关对延续申请进行审查后，应当作出决定。仍符合取得水行政许可的条件的，准予延续，制作《准予延续水行政许可决定书》；不再符合取得水行政许可的条件的，不予延续，制作《不予延续水行政许可决定书》。</w:t>
            </w:r>
          </w:p>
          <w:p w14:paraId="78F5759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前款决定应当在该水行政许可有效期届满前作出；逾期未作决定的，视为准予延续。</w:t>
            </w:r>
          </w:p>
          <w:p w14:paraId="41F8D31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0" w:lineRule="atLeast"/>
              <w:ind w:left="360" w:right="0" w:hanging="360" w:hangingChars="200"/>
              <w:jc w:val="both"/>
              <w:textAlignment w:val="auto"/>
              <w:rPr>
                <w:rFonts w:hint="eastAsia" w:ascii="仿宋_GB2312" w:hAnsi="仿宋_GB2312" w:eastAsia="仿宋_GB2312" w:cs="仿宋_GB2312"/>
                <w:b w:val="0"/>
                <w:bCs/>
                <w:color w:val="auto"/>
                <w:sz w:val="18"/>
                <w:szCs w:val="18"/>
                <w:shd w:val="clear" w:color="auto" w:fill="auto"/>
              </w:rPr>
            </w:pPr>
          </w:p>
          <w:p w14:paraId="7001CF6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0" w:lineRule="atLeast"/>
              <w:ind w:left="360" w:right="0" w:hanging="360" w:hangingChars="200"/>
              <w:jc w:val="both"/>
              <w:textAlignment w:val="auto"/>
              <w:rPr>
                <w:rFonts w:hint="eastAsia" w:ascii="仿宋_GB2312" w:hAnsi="仿宋_GB2312" w:eastAsia="仿宋_GB2312" w:cs="仿宋_GB2312"/>
                <w:b w:val="0"/>
                <w:bCs/>
                <w:color w:val="auto"/>
                <w:sz w:val="18"/>
                <w:szCs w:val="18"/>
                <w:shd w:val="clear" w:color="auto" w:fill="auto"/>
              </w:rPr>
            </w:pPr>
          </w:p>
          <w:p w14:paraId="6120FED1">
            <w:pPr>
              <w:pStyle w:val="6"/>
              <w:keepNext w:val="0"/>
              <w:keepLines w:val="0"/>
              <w:widowControl/>
              <w:suppressLineNumbers w:val="0"/>
              <w:spacing w:before="0" w:beforeAutospacing="0" w:after="0" w:afterAutospacing="0" w:line="270" w:lineRule="atLeast"/>
              <w:ind w:left="0" w:right="0"/>
            </w:pPr>
          </w:p>
          <w:p w14:paraId="67664D56">
            <w:pPr>
              <w:pStyle w:val="6"/>
              <w:keepNext w:val="0"/>
              <w:keepLines w:val="0"/>
              <w:widowControl/>
              <w:suppressLineNumbers w:val="0"/>
              <w:spacing w:before="0" w:beforeAutospacing="0" w:after="0" w:afterAutospacing="0" w:line="270" w:lineRule="atLeast"/>
              <w:ind w:left="0" w:right="0"/>
            </w:pPr>
            <w:r>
              <w:rPr>
                <w:rFonts w:hint="eastAsia" w:ascii="宋体" w:hAnsi="宋体" w:eastAsia="宋体" w:cs="宋体"/>
                <w:sz w:val="18"/>
                <w:szCs w:val="18"/>
                <w:shd w:val="clear" w:fill="FFFFFF"/>
              </w:rPr>
              <w:t>  </w:t>
            </w:r>
          </w:p>
          <w:p w14:paraId="754D088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宋体" w:hAnsi="宋体" w:eastAsia="宋体" w:cs="宋体"/>
                <w:sz w:val="18"/>
                <w:szCs w:val="18"/>
                <w:shd w:val="clear" w:fill="FFFFFF"/>
              </w:rPr>
              <w:t>   </w:t>
            </w:r>
          </w:p>
          <w:p w14:paraId="71DE29A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635EBB">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0D618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FF2034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60036FB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7983649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CDC623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40890AE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6677B30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594119A8">
        <w:tblPrEx>
          <w:shd w:val="clear" w:color="auto" w:fill="auto"/>
          <w:tblCellMar>
            <w:top w:w="113" w:type="dxa"/>
            <w:left w:w="0" w:type="dxa"/>
            <w:bottom w:w="113" w:type="dxa"/>
            <w:right w:w="0" w:type="dxa"/>
          </w:tblCellMar>
        </w:tblPrEx>
        <w:trPr>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52544C">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2</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82451C">
            <w:pPr>
              <w:keepNext w:val="0"/>
              <w:keepLines w:val="0"/>
              <w:pageBreakBefore w:val="0"/>
              <w:widowControl w:val="0"/>
              <w:shd w:val="clear"/>
              <w:kinsoku/>
              <w:wordWrap/>
              <w:overflowPunct/>
              <w:topLinePunct w:val="0"/>
              <w:autoSpaceDE/>
              <w:autoSpaceDN/>
              <w:bidi w:val="0"/>
              <w:adjustRightInd/>
              <w:snapToGrid/>
              <w:spacing w:line="240" w:lineRule="atLeas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w:t>
            </w:r>
          </w:p>
        </w:tc>
        <w:tc>
          <w:tcPr>
            <w:tcW w:w="675"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038951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取水许可</w:t>
            </w:r>
          </w:p>
        </w:tc>
        <w:tc>
          <w:tcPr>
            <w:tcW w:w="387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61CAB0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《取水许可和水资源费征收管理条例》(国务院令第460号)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、《取水许可管理办法》（水利部令第34号）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、《河南省取水许可制度和水资源费征收管理办法》(省政府令第126号)</w:t>
            </w:r>
            <w:r>
              <w:rPr>
                <w:rFonts w:hint="eastAsia" w:ascii="仿宋_GB2312" w:hAnsi="仿宋_GB2312" w:eastAsia="仿宋_GB2312" w:cs="仿宋_GB2312"/>
                <w:b w:val="0"/>
                <w:bCs/>
                <w:color w:val="auto"/>
                <w:sz w:val="18"/>
                <w:szCs w:val="18"/>
                <w:shd w:val="clear" w:color="auto" w:fill="auto"/>
                <w:lang w:eastAsia="zh-CN"/>
              </w:rPr>
              <w:t>全文</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FB004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受理责任：公示法定应当 提交的材料；一次性告知补 正材料；依法受理或不予受 理申请（不予受理的说明理 由）。</w:t>
            </w:r>
          </w:p>
          <w:p w14:paraId="4592C0C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审查责任：对申请人提交 的申请材料进行审查，提出 审查意见。</w:t>
            </w:r>
          </w:p>
          <w:p w14:paraId="2C1632A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74E91CC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2.</w:t>
            </w:r>
            <w:r>
              <w:rPr>
                <w:rFonts w:hint="eastAsia" w:ascii="仿宋_GB2312" w:hAnsi="仿宋_GB2312" w:eastAsia="仿宋_GB2312" w:cs="仿宋_GB2312"/>
                <w:b w:val="0"/>
                <w:bCs/>
                <w:color w:val="auto"/>
                <w:sz w:val="18"/>
                <w:szCs w:val="18"/>
                <w:shd w:val="clear" w:color="auto" w:fill="auto"/>
              </w:rPr>
              <w:t>决定责任：在规定期限内 作出许可或不予许可的书面 决定；不予许可应告知理由，并告知相对人申请复议或提起行政诉讼的权利。</w:t>
            </w:r>
          </w:p>
          <w:p w14:paraId="39C2FF1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58111F3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3.</w:t>
            </w:r>
            <w:r>
              <w:rPr>
                <w:rFonts w:hint="eastAsia" w:ascii="仿宋_GB2312" w:hAnsi="仿宋_GB2312" w:eastAsia="仿宋_GB2312" w:cs="仿宋_GB2312"/>
                <w:b w:val="0"/>
                <w:bCs/>
                <w:color w:val="auto"/>
                <w:sz w:val="18"/>
                <w:szCs w:val="18"/>
                <w:shd w:val="clear" w:color="auto" w:fill="auto"/>
              </w:rPr>
              <w:t>送达责任：在规定期限内 向申请人送达行政许可证件；建立信息档案；公开有关信息。</w:t>
            </w:r>
          </w:p>
          <w:p w14:paraId="0E434CA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0FCC75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4.</w:t>
            </w:r>
            <w:r>
              <w:rPr>
                <w:rFonts w:hint="eastAsia" w:ascii="仿宋_GB2312" w:hAnsi="仿宋_GB2312" w:eastAsia="仿宋_GB2312" w:cs="仿宋_GB2312"/>
                <w:b w:val="0"/>
                <w:bCs/>
                <w:color w:val="auto"/>
                <w:sz w:val="18"/>
                <w:szCs w:val="18"/>
                <w:shd w:val="clear" w:color="auto" w:fill="auto"/>
              </w:rPr>
              <w:t>事中事后责任：建立健全 事中事后监管措施，加强监管。法律法规规章文件规定应 履行的其他责任。</w:t>
            </w:r>
          </w:p>
          <w:p w14:paraId="6EB185E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5.</w:t>
            </w:r>
            <w:r>
              <w:rPr>
                <w:rFonts w:hint="eastAsia" w:ascii="仿宋_GB2312" w:hAnsi="仿宋_GB2312" w:eastAsia="仿宋_GB2312" w:cs="仿宋_GB2312"/>
                <w:b w:val="0"/>
                <w:bCs/>
                <w:color w:val="auto"/>
                <w:sz w:val="18"/>
                <w:szCs w:val="18"/>
                <w:shd w:val="clear" w:color="auto" w:fill="auto"/>
              </w:rPr>
              <w:t>事中事后责任：建立健全 事中事后监管措施，加强监管。法律法规规章文件规定</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47A22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《行政许可法》</w:t>
            </w:r>
            <w:r>
              <w:rPr>
                <w:rFonts w:hint="eastAsia" w:ascii="仿宋" w:hAnsi="仿宋" w:eastAsia="仿宋" w:cs="仿宋"/>
                <w:b w:val="0"/>
                <w:bCs/>
                <w:color w:val="auto"/>
                <w:sz w:val="18"/>
                <w:szCs w:val="18"/>
                <w:shd w:val="clear" w:color="auto" w:fill="auto"/>
              </w:rPr>
              <w:t>第三十条　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p>
          <w:p w14:paraId="4F14BE3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 行政机关受理或者不予受理行政许可申请，应当出具加盖本行政机关专用印章和注明日期的书面凭证。 </w:t>
            </w:r>
          </w:p>
          <w:p w14:paraId="52E0A71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第三十四条　行政机关应当对申请人提交的申请材料进行审查。</w:t>
            </w:r>
          </w:p>
          <w:p w14:paraId="3E7C26F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申请人提交的申请材料齐全、符合法定形式，行政机关能够当场作出决定的，应当当场作出书面的行政许可决定。</w:t>
            </w:r>
          </w:p>
          <w:p w14:paraId="280ACD1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根据法定条件和程序，需要对申请材料的实质内容进行核实的，行政机关应当指派两名以上工作人员进行核查。</w:t>
            </w:r>
          </w:p>
          <w:p w14:paraId="33D47D2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第三十七条　行政机关对行政许可申请进行审查后，除当场作出行政许可决定的外，应当在法定期限内按照规定程序作出行政许可决定。</w:t>
            </w:r>
          </w:p>
          <w:p w14:paraId="7080E2C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第三十八条　申请人的申请符合法定条件、标准的，行政机关应当依法作出准予行政许可的书面决定。</w:t>
            </w:r>
          </w:p>
          <w:p w14:paraId="2CBFF84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行政机关依法作出不予行政许可的书面决定的，应当说明理由，并告知申请人享有依法申请行政复议或者提起行政诉讼的权利。</w:t>
            </w:r>
          </w:p>
          <w:p w14:paraId="24FD08B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第三十九条　行政机关作出准予行政许可的决定，需要颁发行政许可证件的，应当向申请人颁发加盖本行政机关印章的下列行政许可证件：</w:t>
            </w:r>
          </w:p>
          <w:p w14:paraId="152358E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（一）许可证、执照或者其他许可证书；</w:t>
            </w:r>
          </w:p>
          <w:p w14:paraId="6D5F467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（二）资格证、资质证或者其他合格证书；</w:t>
            </w:r>
          </w:p>
          <w:p w14:paraId="73AC949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（三）行政机关的批准文件或者证明文件；</w:t>
            </w:r>
          </w:p>
          <w:p w14:paraId="7F4865A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（四）法律、法规规定的其他行政许可证件。</w:t>
            </w:r>
          </w:p>
          <w:p w14:paraId="467FF20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 行政机关实施检验、检测、检疫的，可以在检验、检测、检疫合格的设备、设施、产品、物品上加贴标签或者加盖检验、检测、检疫印章。</w:t>
            </w:r>
          </w:p>
          <w:p w14:paraId="00C555E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行政机关作出的准予行政许可决定，应当予以公开，公众有权查阅。    </w:t>
            </w:r>
          </w:p>
          <w:p w14:paraId="5FAA7C4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0351699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依照本法第二十六条的规定，行政许可采取统一办理或者联合办理、集中办理的，办理的时间不得超过四十五日；四十五日内不能办结的，经本级人民政府负责人批准，可以延长十五日，并应当将延长期限的理由告知申请人。</w:t>
            </w:r>
          </w:p>
          <w:p w14:paraId="4651E7C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第四十四条　行政机关作出准予行政许可的决定，应当自作出决定之日起十日内向申请人颁发、送达行政许可证件，或者加贴标签、加盖检验、检测、检疫印章。</w:t>
            </w:r>
          </w:p>
          <w:p w14:paraId="4E539DA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第六十一条　行政机关应当建立健全监督制度，通过核查反映被许可人从事行政许可事项活动情况的有关材料，履行监督责任。</w:t>
            </w:r>
          </w:p>
          <w:p w14:paraId="3BD63AB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 行政机关依法对被许可人从事行政许可事项的活动进行监督检查时，应当将监督检查的情况和处理结果予以记录，由监督检查人员签字后归档。公众有权查阅行政机关监督检查记录。</w:t>
            </w:r>
          </w:p>
          <w:p w14:paraId="253B54B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行政机关应当创造条件，实现与被许可人、其他有关行政机关的计算机档案系统互联，核查被许可人从事行政许可事项活动情况。</w:t>
            </w:r>
          </w:p>
          <w:p w14:paraId="294AB4B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                                                                                                                                                           </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A7AA12">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16" w:type="dxa"/>
            <w:gridSpan w:val="2"/>
            <w:tcBorders>
              <w:top w:val="single" w:color="auto" w:sz="4" w:space="0"/>
              <w:left w:val="nil"/>
              <w:bottom w:val="single" w:color="auto" w:sz="4" w:space="0"/>
              <w:right w:val="single" w:color="auto" w:sz="4" w:space="0"/>
            </w:tcBorders>
            <w:shd w:val="clear" w:color="auto" w:fill="auto"/>
            <w:vAlign w:val="center"/>
          </w:tcPr>
          <w:p w14:paraId="014AAFF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3CB74D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64DEB70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D3D6C3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47985A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FBD67E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6E2C42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D38BB45">
        <w:tblPrEx>
          <w:shd w:val="clear" w:color="auto" w:fill="auto"/>
          <w:tblCellMar>
            <w:top w:w="113" w:type="dxa"/>
            <w:left w:w="0" w:type="dxa"/>
            <w:bottom w:w="113" w:type="dxa"/>
            <w:right w:w="0" w:type="dxa"/>
          </w:tblCellMar>
        </w:tblPrEx>
        <w:trPr>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DDD566">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3</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59705D">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80757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占用农业灌溉水源</w:t>
            </w:r>
            <w:r>
              <w:rPr>
                <w:rFonts w:hint="eastAsia" w:ascii="仿宋_GB2312" w:hAnsi="仿宋_GB2312" w:eastAsia="仿宋_GB2312" w:cs="仿宋_GB2312"/>
                <w:b w:val="0"/>
                <w:bCs/>
                <w:color w:val="auto"/>
                <w:sz w:val="18"/>
                <w:szCs w:val="18"/>
                <w:shd w:val="clear" w:color="auto" w:fill="auto"/>
                <w:lang w:eastAsia="zh-CN"/>
              </w:rPr>
              <w:t>、</w:t>
            </w:r>
            <w:r>
              <w:rPr>
                <w:rFonts w:hint="eastAsia" w:ascii="仿宋_GB2312" w:hAnsi="仿宋_GB2312" w:eastAsia="仿宋_GB2312" w:cs="仿宋_GB2312"/>
                <w:b w:val="0"/>
                <w:bCs/>
                <w:color w:val="auto"/>
                <w:sz w:val="18"/>
                <w:szCs w:val="18"/>
                <w:shd w:val="clear" w:color="auto" w:fill="auto"/>
              </w:rPr>
              <w:t>灌排工程设施补偿项目审批</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57738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农田水利条例》第二十四条：新建、改建、扩建建设工程确需占用农业灌溉水源、农田水利工程设施的，应当与取用水的单位、个人或者农田水利工程所有权人协商，并经有管辖权的县级以上地方人民政府水行政主管部门同意。</w:t>
            </w:r>
          </w:p>
          <w:p w14:paraId="588CD55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《国务院对确需保留的行政审批项目设定行政许可的决定》（国务院令第412号，2016年修改）附件第170项：占用农业灌溉水源、灌排工程设施审批。实施机关：各级人民政府水行政主管部门、流域管理机构。</w:t>
            </w:r>
          </w:p>
          <w:p w14:paraId="2BC97D1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《国务院关于取消和下放一批行政审批项目的决定》（国发〔2014〕5号）附件第28项：占用农业灌溉水源、灌排工程设施审批。备注：仅取消水利部审批权，地方各级人民政府水行政主管部门审批权仍然保留。</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2F706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受理责任：公示法定应当 提交的材料；一次性告知补正材料；依法受理或不予受 理申请（不予受理的说明理 由）。</w:t>
            </w:r>
          </w:p>
          <w:p w14:paraId="011BAEA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ind w:leftChars="0"/>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2.</w:t>
            </w:r>
            <w:r>
              <w:rPr>
                <w:rFonts w:hint="eastAsia" w:ascii="仿宋_GB2312" w:hAnsi="仿宋_GB2312" w:eastAsia="仿宋_GB2312" w:cs="仿宋_GB2312"/>
                <w:b w:val="0"/>
                <w:bCs/>
                <w:color w:val="auto"/>
                <w:sz w:val="18"/>
                <w:szCs w:val="18"/>
                <w:shd w:val="clear" w:color="auto" w:fill="auto"/>
              </w:rPr>
              <w:t>审查责任：对申请人提交 的申请材料进行审查，提出 审查意见。</w:t>
            </w:r>
          </w:p>
          <w:p w14:paraId="4E600DA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ind w:leftChars="0"/>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3.</w:t>
            </w:r>
            <w:r>
              <w:rPr>
                <w:rFonts w:hint="eastAsia" w:ascii="仿宋_GB2312" w:hAnsi="仿宋_GB2312" w:eastAsia="仿宋_GB2312" w:cs="仿宋_GB2312"/>
                <w:b w:val="0"/>
                <w:bCs/>
                <w:color w:val="auto"/>
                <w:sz w:val="18"/>
                <w:szCs w:val="18"/>
                <w:shd w:val="clear" w:color="auto" w:fill="auto"/>
              </w:rPr>
              <w:t>决定责任：在规定期限内 作出许可或不予许可的书面 决定；不予许可应告知理 由，并告知相对人申请复议 或提起行政诉讼的权利。</w:t>
            </w:r>
          </w:p>
          <w:p w14:paraId="060758A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ind w:leftChars="0"/>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4.</w:t>
            </w:r>
            <w:r>
              <w:rPr>
                <w:rFonts w:hint="eastAsia" w:ascii="仿宋_GB2312" w:hAnsi="仿宋_GB2312" w:eastAsia="仿宋_GB2312" w:cs="仿宋_GB2312"/>
                <w:b w:val="0"/>
                <w:bCs/>
                <w:color w:val="auto"/>
                <w:sz w:val="18"/>
                <w:szCs w:val="18"/>
                <w:shd w:val="clear" w:color="auto" w:fill="auto"/>
              </w:rPr>
              <w:t>送达责任：在规定期限内申请人送达行政许可证件；建立信息档案；公开有关信息。</w:t>
            </w:r>
          </w:p>
          <w:p w14:paraId="4DF135B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ind w:left="0" w:leftChars="0" w:firstLine="0" w:firstLineChars="0"/>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5.</w:t>
            </w:r>
            <w:r>
              <w:rPr>
                <w:rFonts w:hint="eastAsia" w:ascii="仿宋_GB2312" w:hAnsi="仿宋_GB2312" w:eastAsia="仿宋_GB2312" w:cs="仿宋_GB2312"/>
                <w:b w:val="0"/>
                <w:bCs/>
                <w:color w:val="auto"/>
                <w:sz w:val="18"/>
                <w:szCs w:val="18"/>
                <w:shd w:val="clear" w:color="auto" w:fill="auto"/>
              </w:rPr>
              <w:t>事中事后责任：建立健全 事中事后监管措施，加强监管。法律法规规章文件规定应履行的其他责任。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33FD8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《行政许可法》</w:t>
            </w:r>
            <w:r>
              <w:rPr>
                <w:rFonts w:hint="eastAsia" w:ascii="仿宋" w:hAnsi="仿宋" w:eastAsia="仿宋" w:cs="仿宋"/>
                <w:b w:val="0"/>
                <w:bCs/>
                <w:color w:val="auto"/>
                <w:sz w:val="18"/>
                <w:szCs w:val="18"/>
                <w:shd w:val="clear" w:color="auto" w:fill="auto"/>
              </w:rPr>
              <w:t>第三十条　</w:t>
            </w:r>
            <w:r>
              <w:rPr>
                <w:rFonts w:hint="eastAsia" w:ascii="仿宋" w:hAnsi="仿宋" w:eastAsia="仿宋" w:cs="仿宋"/>
                <w:b w:val="0"/>
                <w:bCs/>
                <w:color w:val="auto"/>
                <w:sz w:val="16"/>
                <w:szCs w:val="16"/>
                <w:shd w:val="clear" w:color="auto" w:fill="auto"/>
              </w:rPr>
              <w:t>行政机关应当将法律、法规、规章规定的有关行政许可的事项、依据、条件、数量、程序、期限以及需要提交的全部材料的目录和申请书示范文本等在办公场所公示。</w:t>
            </w:r>
            <w:r>
              <w:rPr>
                <w:rFonts w:hint="eastAsia" w:ascii="仿宋" w:hAnsi="仿宋" w:eastAsia="仿宋" w:cs="仿宋"/>
                <w:b w:val="0"/>
                <w:bCs/>
                <w:color w:val="auto"/>
                <w:sz w:val="18"/>
                <w:szCs w:val="18"/>
                <w:shd w:val="clear" w:color="auto" w:fill="auto"/>
              </w:rPr>
              <w:t>申请人要求行政机关对公示内容予以说明、解释的，行政机关应当说明、解释，提供准确、可靠的信息。</w:t>
            </w:r>
          </w:p>
          <w:p w14:paraId="5BFD033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 行政机关受理或者不予受理行政许可申请，应当出具加盖本行政机关专用印章和注明日期的书面凭证。第三十四条　行政机关应当对申请人提交的申请材料进行审查。</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提交的申请材料齐全、符合法定形式，行政机关能够当场作出决定的，应当当场作出书面的行政许可决定。根据法定条件和程序，需要对申请材料的实质内容进行核实的，行政机关应当指派两名以上工作人员进行核查。第三十七条　行政机关对行政许可申请进行审查后，除当场作出行政许可决定的外，应当在法定期限内按照规定程序作出行政许可决定。第三十八条　申请人的申请符合法定条件、标准的，行政机关应当依法作出准予行政许可的书面决定。行政机关依法作出不予行政许可的书面决定的，应当说明理由，并告知申请人享有依法申请行政复议或者提起行政诉讼的权利。第三十九条　行政机关作出准予行政许可的决定，需要颁发行政许可证件的，应当向申请人颁发加盖本行政机关印章的下列行政许可证件：（一）许可证、执照或者其他许可证书；（二）资格证、资质证或者其他合格证书； （三）行政机关的批准文件或者证明文件；（四）法律、法规规定的其他行政许可证件。行政机关实施检验、检测、检疫的，可以在检验、检测、检疫合格的设备、设施、产品、物品上加贴标签或者加盖检验、检测、检疫印章。第四十条　行政机关作出的准予行政许可决定，应当予以公开，公众有权查阅。第四十二条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依照本法第二十六条的规定，行政许可采取统一办理或者联合办理、集中办理的，办理的时间不得超过四十五日；四十五日内不能办结的，经本级人民政府负责人批准，可以延长十五日，并应当将延长期限的理由告知申请人。第四十四条　行政机关作出准予行政许可的决定，应当自作出决定之日起十日内向申请人颁发、送达行政许可证件，或者加贴标签、加盖检验、检测、检疫印章。 第六十一条　行政机关应当建立健全监督制度，通过核查反映被许可人从事行政许可事项活动情况的有关材料，履行监督责任。 行政机关依法对被许可人从事行政许可事项的活动进行监督检查时，应当将监督检查的情况和处理结果予以记录，由监督检查人员签字后归档。公众有权查阅行政机关监督检查记录。行政机关应当创造条件，实现与被许可人、其他有关行政机关的计算机档案系统互联，核查被许可人从事行政许可事项活动情况。</w:t>
            </w:r>
            <w:r>
              <w:rPr>
                <w:rFonts w:hint="eastAsia" w:ascii="楷体_GB2312" w:hAnsi="楷体_GB2312" w:eastAsia="楷体_GB2312" w:cs="楷体_GB2312"/>
                <w:b w:val="0"/>
                <w:bCs/>
                <w:color w:val="auto"/>
                <w:sz w:val="28"/>
                <w:szCs w:val="28"/>
                <w:shd w:val="clear" w:color="auto" w:fill="auto"/>
              </w:rPr>
              <w:t>《水行政许可实施办法》</w:t>
            </w:r>
            <w:r>
              <w:rPr>
                <w:rFonts w:hint="eastAsia" w:ascii="仿宋" w:hAnsi="仿宋" w:eastAsia="仿宋" w:cs="仿宋"/>
                <w:b w:val="0"/>
                <w:bCs/>
                <w:color w:val="auto"/>
                <w:sz w:val="18"/>
                <w:szCs w:val="18"/>
                <w:shd w:val="clear" w:color="auto" w:fill="auto"/>
              </w:rPr>
              <w:t>第二十二条　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第二十三条　水行政许可实施机关收到水行政许可申请后，应当对下列事项进行审查</w:t>
            </w:r>
            <w:r>
              <w:rPr>
                <w:rFonts w:hint="eastAsia" w:ascii="仿宋" w:hAnsi="仿宋" w:eastAsia="仿宋" w:cs="仿宋"/>
                <w:b w:val="0"/>
                <w:bCs/>
                <w:color w:val="auto"/>
                <w:sz w:val="18"/>
                <w:szCs w:val="18"/>
                <w:shd w:val="clear" w:color="auto" w:fill="auto"/>
                <w:lang w:eastAsia="zh-CN"/>
              </w:rPr>
              <w:t>；</w:t>
            </w:r>
            <w:r>
              <w:rPr>
                <w:rFonts w:hint="eastAsia" w:ascii="仿宋" w:hAnsi="仿宋" w:eastAsia="仿宋" w:cs="仿宋"/>
                <w:b w:val="0"/>
                <w:bCs/>
                <w:color w:val="auto"/>
                <w:sz w:val="18"/>
                <w:szCs w:val="18"/>
                <w:shd w:val="clear" w:color="auto" w:fill="auto"/>
              </w:rPr>
              <w:t>（一）申请事项是否依法需要取得水行政许可；（二）申请事项是否属于本机关的职权范围（三）申请人是否具有依法不得提出水行政许可申请的情形；（四）申请材料是否齐全、符合法定形式。第三十二条　水行政许可实施机关审查水行政许可申请后，除当场作出水行政许可决定的外，应当在法定期限内按照法律、法规、规章和本办法规定的程序作出如下水行政许可决定：（一）水行政许可申请符合法律、法规、规章规定的条件、标准的，依法作出准予水行政许可的书面决定，制作《准予水行政许可决定书》，并应当在办公场所、指定报刊或者网站上公开，公众有权查阅；（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14:paraId="0AF279F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第三十五条　水行政许可实施机关作出准予水行政许可的决定，需要颁发水行政许可证件、证书的，应当自作出水行政许可决定之日起十日内向申请人颁发、送达。第四十条　被许可人需要延续依法取得的水行政许可的有效期限的，应当在该水行政许可有效期届满三十日前向作出水行政许可决定的水行政许可实施机关提出申请。但是，法律、法规、规章另有规定的，依照其规定。水行政许可实施机关对延续申请进行审查后，应当作出决定。仍符合取得水行政许可的条件的，准予延续，制作《准予延续水行政许可决定书》；不再符合取得水行政许可的条件的，不予延续，制作《不予延续水行政许可决定书》。前款决定应当在该水行政许可有效期届满前作出；逾期未作决定的，视为准予延续。</w:t>
            </w:r>
          </w:p>
          <w:p w14:paraId="1A1EFB6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552BB9D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71D5B2A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23131AC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30F05D3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16D62A2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20EE436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6889C39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0D1944C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5FD4E09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942677">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D833A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2A6A121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55D4556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6D88A35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C0E3AB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7ED949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464D35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42C3A73">
        <w:tblPrEx>
          <w:shd w:val="clear" w:color="auto" w:fill="auto"/>
          <w:tblCellMar>
            <w:top w:w="113" w:type="dxa"/>
            <w:left w:w="0" w:type="dxa"/>
            <w:bottom w:w="113" w:type="dxa"/>
            <w:right w:w="0" w:type="dxa"/>
          </w:tblCellMar>
        </w:tblPrEx>
        <w:trPr>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F00715">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eastAsia="zh-CN"/>
              </w:rPr>
            </w:pPr>
            <w:bookmarkStart w:id="1" w:name="_Hlk68093983"/>
            <w:r>
              <w:rPr>
                <w:rFonts w:hint="eastAsia" w:ascii="仿宋_GB2312" w:hAnsi="仿宋_GB2312" w:eastAsia="仿宋_GB2312" w:cs="仿宋_GB2312"/>
                <w:b w:val="0"/>
                <w:bCs/>
                <w:color w:val="auto"/>
                <w:sz w:val="18"/>
                <w:szCs w:val="18"/>
                <w:shd w:val="clear" w:color="auto" w:fill="auto"/>
                <w:lang w:val="en-US" w:eastAsia="zh-CN"/>
              </w:rPr>
              <w:t>4</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848D19">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w:t>
            </w:r>
          </w:p>
        </w:tc>
        <w:tc>
          <w:tcPr>
            <w:tcW w:w="675"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67BD40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农村集体经济组织修建水库审批</w:t>
            </w:r>
          </w:p>
        </w:tc>
        <w:tc>
          <w:tcPr>
            <w:tcW w:w="387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20529C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《中华人民共和国水法》第二十五条“农村集体经济组织修建水库应当经县级以上地方人民政府水行政主管部门批准。”</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74AC4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受理责任：公示法定应当 提交的材料；一次性告知补 正材料；依法受理或不予受 理申请（不予受理的说明理 由）。</w:t>
            </w:r>
          </w:p>
          <w:p w14:paraId="398A0D9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506D45C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2.</w:t>
            </w:r>
            <w:r>
              <w:rPr>
                <w:rFonts w:hint="eastAsia" w:ascii="仿宋_GB2312" w:hAnsi="仿宋_GB2312" w:eastAsia="仿宋_GB2312" w:cs="仿宋_GB2312"/>
                <w:b w:val="0"/>
                <w:bCs/>
                <w:color w:val="auto"/>
                <w:sz w:val="18"/>
                <w:szCs w:val="18"/>
                <w:shd w:val="clear" w:color="auto" w:fill="auto"/>
              </w:rPr>
              <w:t>审查责任：对申请人提交 的申请材料进行审查，提出 审查意见。</w:t>
            </w:r>
          </w:p>
          <w:p w14:paraId="3E335D9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394BDA9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3.</w:t>
            </w:r>
            <w:r>
              <w:rPr>
                <w:rFonts w:hint="eastAsia" w:ascii="仿宋_GB2312" w:hAnsi="仿宋_GB2312" w:eastAsia="仿宋_GB2312" w:cs="仿宋_GB2312"/>
                <w:b w:val="0"/>
                <w:bCs/>
                <w:color w:val="auto"/>
                <w:sz w:val="18"/>
                <w:szCs w:val="18"/>
                <w:shd w:val="clear" w:color="auto" w:fill="auto"/>
              </w:rPr>
              <w:t>决定责任：在规定期限内 作出许可或不予许可的书面 决定；不予许可应告知理 由，并告知相对人申请复议 或提起行政诉讼的权利。</w:t>
            </w:r>
          </w:p>
          <w:p w14:paraId="5979BAE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1E031BE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4.</w:t>
            </w:r>
            <w:r>
              <w:rPr>
                <w:rFonts w:hint="eastAsia" w:ascii="仿宋_GB2312" w:hAnsi="仿宋_GB2312" w:eastAsia="仿宋_GB2312" w:cs="仿宋_GB2312"/>
                <w:b w:val="0"/>
                <w:bCs/>
                <w:color w:val="auto"/>
                <w:sz w:val="18"/>
                <w:szCs w:val="18"/>
                <w:shd w:val="clear" w:color="auto" w:fill="auto"/>
              </w:rPr>
              <w:t>送达责任：在规定期限内 向申请人送达行政许可证 件；建立信息档案；公开有 关信息。</w:t>
            </w:r>
          </w:p>
          <w:p w14:paraId="3AC701F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313962F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5.</w:t>
            </w:r>
            <w:r>
              <w:rPr>
                <w:rFonts w:hint="eastAsia" w:ascii="仿宋_GB2312" w:hAnsi="仿宋_GB2312" w:eastAsia="仿宋_GB2312" w:cs="仿宋_GB2312"/>
                <w:b w:val="0"/>
                <w:bCs/>
                <w:color w:val="auto"/>
                <w:sz w:val="18"/>
                <w:szCs w:val="18"/>
                <w:shd w:val="clear" w:color="auto" w:fill="auto"/>
              </w:rPr>
              <w:t>事中事后责任：建立健全 事中事后监管措施，加强监管。法律法规规章文件规定应 履行的其他责任。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7C586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《行政许可法》第三十条</w:t>
            </w:r>
            <w:r>
              <w:rPr>
                <w:rFonts w:hint="eastAsia" w:ascii="仿宋_GB2312" w:hAnsi="仿宋_GB2312" w:eastAsia="仿宋_GB2312" w:cs="仿宋_GB2312"/>
                <w:b w:val="0"/>
                <w:bCs/>
                <w:color w:val="auto"/>
                <w:sz w:val="18"/>
                <w:szCs w:val="18"/>
                <w:shd w:val="clear" w:color="auto" w:fill="auto"/>
                <w:lang w:eastAsia="zh-CN"/>
              </w:rPr>
              <w:t>、</w:t>
            </w:r>
            <w:r>
              <w:rPr>
                <w:rFonts w:hint="eastAsia" w:ascii="仿宋_GB2312" w:hAnsi="仿宋_GB2312" w:eastAsia="仿宋_GB2312" w:cs="仿宋_GB2312"/>
                <w:b w:val="0"/>
                <w:bCs/>
                <w:color w:val="auto"/>
                <w:sz w:val="18"/>
                <w:szCs w:val="18"/>
                <w:shd w:val="clear" w:color="auto" w:fill="auto"/>
              </w:rPr>
              <w:t>第三十二条</w:t>
            </w:r>
            <w:r>
              <w:rPr>
                <w:rFonts w:hint="eastAsia" w:ascii="仿宋_GB2312" w:hAnsi="仿宋_GB2312" w:eastAsia="仿宋_GB2312" w:cs="仿宋_GB2312"/>
                <w:b w:val="0"/>
                <w:bCs/>
                <w:color w:val="auto"/>
                <w:sz w:val="18"/>
                <w:szCs w:val="18"/>
                <w:shd w:val="clear" w:color="auto" w:fill="auto"/>
                <w:lang w:eastAsia="zh-CN"/>
              </w:rPr>
              <w:t>、</w:t>
            </w:r>
            <w:r>
              <w:rPr>
                <w:rFonts w:hint="eastAsia" w:ascii="仿宋_GB2312" w:hAnsi="仿宋_GB2312" w:eastAsia="仿宋_GB2312" w:cs="仿宋_GB2312"/>
                <w:b w:val="0"/>
                <w:bCs/>
                <w:color w:val="auto"/>
                <w:sz w:val="18"/>
                <w:szCs w:val="18"/>
                <w:shd w:val="clear" w:color="auto" w:fill="auto"/>
              </w:rPr>
              <w:t>第三十四条</w:t>
            </w:r>
            <w:r>
              <w:rPr>
                <w:rFonts w:hint="eastAsia" w:ascii="仿宋_GB2312" w:hAnsi="仿宋_GB2312" w:eastAsia="仿宋_GB2312" w:cs="仿宋_GB2312"/>
                <w:b w:val="0"/>
                <w:bCs/>
                <w:color w:val="auto"/>
                <w:sz w:val="18"/>
                <w:szCs w:val="18"/>
                <w:shd w:val="clear" w:color="auto" w:fill="auto"/>
                <w:lang w:eastAsia="zh-CN"/>
              </w:rPr>
              <w:t>、</w:t>
            </w:r>
            <w:r>
              <w:rPr>
                <w:rFonts w:hint="eastAsia" w:ascii="仿宋_GB2312" w:hAnsi="仿宋_GB2312" w:eastAsia="仿宋_GB2312" w:cs="仿宋_GB2312"/>
                <w:b w:val="0"/>
                <w:bCs/>
                <w:color w:val="auto"/>
                <w:sz w:val="18"/>
                <w:szCs w:val="18"/>
                <w:shd w:val="clear" w:color="auto" w:fill="auto"/>
              </w:rPr>
              <w:t>第三十七条</w:t>
            </w:r>
            <w:r>
              <w:rPr>
                <w:rFonts w:hint="eastAsia" w:ascii="仿宋_GB2312" w:hAnsi="仿宋_GB2312" w:eastAsia="仿宋_GB2312" w:cs="仿宋_GB2312"/>
                <w:b w:val="0"/>
                <w:bCs/>
                <w:color w:val="auto"/>
                <w:sz w:val="18"/>
                <w:szCs w:val="18"/>
                <w:shd w:val="clear" w:color="auto" w:fill="auto"/>
                <w:lang w:eastAsia="zh-CN"/>
              </w:rPr>
              <w:t>、</w:t>
            </w:r>
            <w:r>
              <w:rPr>
                <w:rFonts w:hint="eastAsia" w:ascii="仿宋_GB2312" w:hAnsi="仿宋_GB2312" w:eastAsia="仿宋_GB2312" w:cs="仿宋_GB2312"/>
                <w:b w:val="0"/>
                <w:bCs/>
                <w:color w:val="auto"/>
                <w:sz w:val="18"/>
                <w:szCs w:val="18"/>
                <w:shd w:val="clear" w:color="auto" w:fill="auto"/>
              </w:rPr>
              <w:t>第三十九条</w:t>
            </w:r>
            <w:r>
              <w:rPr>
                <w:rFonts w:hint="eastAsia" w:ascii="仿宋_GB2312" w:hAnsi="仿宋_GB2312" w:eastAsia="仿宋_GB2312" w:cs="仿宋_GB2312"/>
                <w:b w:val="0"/>
                <w:bCs/>
                <w:color w:val="auto"/>
                <w:sz w:val="18"/>
                <w:szCs w:val="18"/>
                <w:shd w:val="clear" w:color="auto" w:fill="auto"/>
                <w:lang w:eastAsia="zh-CN"/>
              </w:rPr>
              <w:t>、</w:t>
            </w:r>
            <w:r>
              <w:rPr>
                <w:rFonts w:hint="eastAsia" w:ascii="仿宋_GB2312" w:hAnsi="仿宋_GB2312" w:eastAsia="仿宋_GB2312" w:cs="仿宋_GB2312"/>
                <w:b w:val="0"/>
                <w:bCs/>
                <w:color w:val="auto"/>
                <w:sz w:val="18"/>
                <w:szCs w:val="18"/>
                <w:shd w:val="clear" w:color="auto" w:fill="auto"/>
              </w:rPr>
              <w:t>第四十二条</w:t>
            </w:r>
            <w:r>
              <w:rPr>
                <w:rFonts w:hint="eastAsia" w:ascii="仿宋_GB2312" w:hAnsi="仿宋_GB2312" w:eastAsia="仿宋_GB2312" w:cs="仿宋_GB2312"/>
                <w:b w:val="0"/>
                <w:bCs/>
                <w:color w:val="auto"/>
                <w:sz w:val="18"/>
                <w:szCs w:val="18"/>
                <w:shd w:val="clear" w:color="auto" w:fill="auto"/>
                <w:lang w:eastAsia="zh-CN"/>
              </w:rPr>
              <w:t>、</w:t>
            </w:r>
            <w:r>
              <w:rPr>
                <w:rFonts w:hint="eastAsia" w:ascii="仿宋_GB2312" w:hAnsi="仿宋_GB2312" w:eastAsia="仿宋_GB2312" w:cs="仿宋_GB2312"/>
                <w:b w:val="0"/>
                <w:bCs/>
                <w:color w:val="auto"/>
                <w:sz w:val="18"/>
                <w:szCs w:val="18"/>
                <w:shd w:val="clear" w:color="auto" w:fill="auto"/>
              </w:rPr>
              <w:t xml:space="preserve">第六十一条                                                                                                                                                                   </w:t>
            </w:r>
          </w:p>
          <w:p w14:paraId="79332E8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                                                                         </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5414D8">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16" w:type="dxa"/>
            <w:gridSpan w:val="2"/>
            <w:tcBorders>
              <w:top w:val="single" w:color="auto" w:sz="4" w:space="0"/>
              <w:left w:val="nil"/>
              <w:bottom w:val="single" w:color="auto" w:sz="4" w:space="0"/>
              <w:right w:val="single" w:color="auto" w:sz="4" w:space="0"/>
            </w:tcBorders>
            <w:shd w:val="clear" w:color="auto" w:fill="auto"/>
            <w:vAlign w:val="center"/>
          </w:tcPr>
          <w:p w14:paraId="3D0032C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2731386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18015B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F3C318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7E72A8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465D71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7AAD94B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bookmarkEnd w:id="1"/>
      <w:tr w14:paraId="6FC97C35">
        <w:tblPrEx>
          <w:shd w:val="clear" w:color="auto" w:fill="auto"/>
          <w:tblCellMar>
            <w:top w:w="113" w:type="dxa"/>
            <w:left w:w="0" w:type="dxa"/>
            <w:bottom w:w="113" w:type="dxa"/>
            <w:right w:w="0" w:type="dxa"/>
          </w:tblCellMar>
        </w:tblPrEx>
        <w:trPr>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D4C803">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5</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1C2EEC">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3C49B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生产建设项目水土保持方案审批</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67245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土保持法》（2010年主席令第三十九号）第二十五条：在山区、丘陵区、风沙区以及水土保持规划确定的容易发生水土流失的其他区域开办可能造成水土流失的生产建设项目，生产建设单位应当编制水土保持方案，报县级以上人民政府水行政主管部门审批，并按照经批准的水土保持方案，采取水土流失预防和治理措施。没有能力编制水土保持方案的，应当委托具备相应技术条件的机构编制。</w:t>
            </w:r>
          </w:p>
          <w:p w14:paraId="410EFB2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E7EF5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受理责任：公示法定应当 提交的材料；一次性告知补正材料；依法受理或不予受 理申请（不予受理的说明理 由）。</w:t>
            </w:r>
          </w:p>
          <w:p w14:paraId="554F07E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2.</w:t>
            </w:r>
            <w:r>
              <w:rPr>
                <w:rFonts w:hint="eastAsia" w:ascii="仿宋_GB2312" w:hAnsi="仿宋_GB2312" w:eastAsia="仿宋_GB2312" w:cs="仿宋_GB2312"/>
                <w:b w:val="0"/>
                <w:bCs/>
                <w:color w:val="auto"/>
                <w:sz w:val="18"/>
                <w:szCs w:val="18"/>
                <w:shd w:val="clear" w:color="auto" w:fill="auto"/>
              </w:rPr>
              <w:t>审查责任：对申请人提交 的申请材料进行审查，提出 审查意见。</w:t>
            </w:r>
          </w:p>
          <w:p w14:paraId="5E7DFA6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3.</w:t>
            </w:r>
            <w:r>
              <w:rPr>
                <w:rFonts w:hint="eastAsia" w:ascii="仿宋_GB2312" w:hAnsi="仿宋_GB2312" w:eastAsia="仿宋_GB2312" w:cs="仿宋_GB2312"/>
                <w:b w:val="0"/>
                <w:bCs/>
                <w:color w:val="auto"/>
                <w:sz w:val="18"/>
                <w:szCs w:val="18"/>
                <w:shd w:val="clear" w:color="auto" w:fill="auto"/>
              </w:rPr>
              <w:t>决定责任：在规定期限内 作出许可或不予许可的书面 决定；不予许可应告知理 由，并告知相对人申请复议 或提起行政诉讼的权利。</w:t>
            </w:r>
          </w:p>
          <w:p w14:paraId="103A9808">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4.</w:t>
            </w:r>
            <w:r>
              <w:rPr>
                <w:rFonts w:hint="eastAsia" w:ascii="仿宋_GB2312" w:hAnsi="仿宋_GB2312" w:eastAsia="仿宋_GB2312" w:cs="仿宋_GB2312"/>
                <w:b w:val="0"/>
                <w:bCs/>
                <w:color w:val="auto"/>
                <w:sz w:val="18"/>
                <w:szCs w:val="18"/>
                <w:shd w:val="clear" w:color="auto" w:fill="auto"/>
              </w:rPr>
              <w:t>送达责任：在规定期限内申请人送达行政许可证件；建立信息档案；公开有关信息。</w:t>
            </w:r>
          </w:p>
          <w:p w14:paraId="09418A4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ind w:left="0" w:leftChars="0" w:firstLine="0" w:firstLineChars="0"/>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5.</w:t>
            </w:r>
            <w:r>
              <w:rPr>
                <w:rFonts w:hint="eastAsia" w:ascii="仿宋_GB2312" w:hAnsi="仿宋_GB2312" w:eastAsia="仿宋_GB2312" w:cs="仿宋_GB2312"/>
                <w:b w:val="0"/>
                <w:bCs/>
                <w:color w:val="auto"/>
                <w:sz w:val="18"/>
                <w:szCs w:val="18"/>
                <w:shd w:val="clear" w:color="auto" w:fill="auto"/>
              </w:rPr>
              <w:t>事中事后责任：建立健全 事中事后监管措施，加强监管。法律法规规章文件规定应履行的其他责任。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0EBAC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《行政许可法》</w:t>
            </w:r>
            <w:r>
              <w:rPr>
                <w:rFonts w:hint="eastAsia" w:ascii="仿宋" w:hAnsi="仿宋" w:eastAsia="仿宋" w:cs="仿宋"/>
                <w:b w:val="0"/>
                <w:bCs/>
                <w:color w:val="auto"/>
                <w:sz w:val="18"/>
                <w:szCs w:val="18"/>
                <w:shd w:val="clear" w:color="auto" w:fill="auto"/>
              </w:rPr>
              <w:t>第三十条　</w:t>
            </w:r>
            <w:r>
              <w:rPr>
                <w:rFonts w:hint="eastAsia" w:ascii="仿宋" w:hAnsi="仿宋" w:eastAsia="仿宋" w:cs="仿宋"/>
                <w:b w:val="0"/>
                <w:bCs/>
                <w:color w:val="auto"/>
                <w:sz w:val="16"/>
                <w:szCs w:val="16"/>
                <w:shd w:val="clear" w:color="auto" w:fill="auto"/>
              </w:rPr>
              <w:t>行政机关应当将法律、法规、规章规定的有关行政许可的事项、依据、条件、数量、程序、期限以及需要提交的全部材料的目录和申请书示范文本等在办公场所公示。</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申请人要求行政机关对公示内容予以说明、解释的，行政机关应当说明、解释，提供准确、可靠的信息。</w:t>
            </w:r>
          </w:p>
          <w:p w14:paraId="18A4195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 行政机关受理或者不予受理行政许可申请，应当出具加盖本行政机关专用印章和注明日期的书面凭证。</w:t>
            </w:r>
          </w:p>
          <w:p w14:paraId="00805F7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第三十四条　行政机关应当对申请人提交的申请材料进行审查。</w:t>
            </w:r>
          </w:p>
          <w:p w14:paraId="04FA9AC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申请人提交的申请材料齐全、符合法定形式，行政机关能够当场作出决定的，应当当场作出书面的行政许可决定。</w:t>
            </w:r>
          </w:p>
          <w:p w14:paraId="760C1D6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 根据法定条件和程序，需要对申请材料的实质内容进行核实的，行政机关应当指派两名以上工作人员进行核查。</w:t>
            </w:r>
          </w:p>
          <w:p w14:paraId="6EE9F96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第三十七条　行政机关对行政许可申请进行审查后，除当场作出行政许可决定的外，应当在法定期限内按照规定程序作出行政许可决定。</w:t>
            </w:r>
          </w:p>
          <w:p w14:paraId="4184A37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第三十八条　申请人的申请符合法定条件、标准的，行政机关应当依法作出准予行政许可的书面决定。</w:t>
            </w:r>
          </w:p>
          <w:p w14:paraId="4F78E54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行政机关依法作出不予行政许可的书面决定的，应当说明理由，并告知申请人享有依法申请行政复议或者提起行政诉讼的权利。</w:t>
            </w:r>
          </w:p>
          <w:p w14:paraId="6B1EFDA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第三十九条　行政机关作出准予行政许可的决定，需要颁发行政许可证件的，应当向申请人颁发加盖本行政机关印章的下列行政许可证件：</w:t>
            </w:r>
          </w:p>
          <w:p w14:paraId="37E54BC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 （一）许可证、执照或者其他许可证书；</w:t>
            </w:r>
          </w:p>
          <w:p w14:paraId="3FA0538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 （二）资格证、资质证或者其他合格证书；</w:t>
            </w:r>
          </w:p>
          <w:p w14:paraId="4171BDC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 （三）行政机关的批准文件或者证明文件；</w:t>
            </w:r>
          </w:p>
          <w:p w14:paraId="0DD3C9F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（四）法律、法规规定的其他行政许可证件。</w:t>
            </w:r>
          </w:p>
          <w:p w14:paraId="1210C59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行政机关实施检验、检测、检疫的，可以在检验、检测、检疫合格的设备、设施、产品、物品上加贴标签或者加盖检验、检测、检疫印章。</w:t>
            </w:r>
          </w:p>
          <w:p w14:paraId="178FD00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行政机关作出的准予行政许可决定，应当予以公开，公众有权查阅。</w:t>
            </w:r>
          </w:p>
          <w:p w14:paraId="045DF7A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3C19D09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依照本法第二十六条的规定，行政许可采取统一办理或者联合办理、集中办理的，办理的时间不得超过四十五日；四十五日内不能办结的，经本级人民政府负责人批准，可以延长十五日，并应当将延长期限的理由告知申请人。</w:t>
            </w:r>
          </w:p>
          <w:p w14:paraId="6429463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 第四十四条　行政机关作出准予行政许可的决定，应当自作出决定之日起十日内向申请人颁发、送达行政许可证件，或者加贴标签、加盖检验、检测、检疫印章。</w:t>
            </w:r>
          </w:p>
          <w:p w14:paraId="4032D99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 第六十一条　行政机关应当建立健全监督制度，通过核查反映被许可人从事行政许可事项活动情况的有关材料，履行监督责任。</w:t>
            </w:r>
          </w:p>
          <w:p w14:paraId="542CC0D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257" w:leftChars="170" w:right="0" w:hanging="900" w:hangingChars="5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 行政机关依法对被许可人从事行政许可事项的活动进行监督检查时，应当将监督检查的情况和处理结果予以记录，由监督检查人员签字后归档。公众有权查阅行政机关监督检查记录。</w:t>
            </w:r>
          </w:p>
          <w:p w14:paraId="205BED8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行政机关应当创造条件，实现与被许可人、其他有关行政机关的计算机档案系统互联，核查被许可人从事行政许可事项活动情况。</w:t>
            </w:r>
          </w:p>
          <w:p w14:paraId="1357081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0" w:lineRule="atLeast"/>
              <w:ind w:left="0" w:right="0" w:firstLine="0" w:firstLineChars="0"/>
              <w:jc w:val="both"/>
              <w:textAlignment w:val="auto"/>
              <w:rPr>
                <w:rFonts w:hint="eastAsia" w:ascii="仿宋_GB2312" w:hAnsi="仿宋_GB2312" w:eastAsia="仿宋_GB2312" w:cs="仿宋_GB2312"/>
                <w:b w:val="0"/>
                <w:bCs/>
                <w:color w:val="auto"/>
                <w:sz w:val="18"/>
                <w:szCs w:val="18"/>
                <w:shd w:val="clear" w:color="auto" w:fill="auto"/>
              </w:rPr>
            </w:pPr>
          </w:p>
          <w:p w14:paraId="14E590B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280" w:firstLineChars="100"/>
              <w:jc w:val="both"/>
              <w:textAlignment w:val="auto"/>
              <w:rPr>
                <w:rFonts w:hint="eastAsia" w:ascii="楷体_GB2312" w:hAnsi="楷体_GB2312" w:eastAsia="楷体_GB2312" w:cs="楷体_GB2312"/>
                <w:b w:val="0"/>
                <w:bCs/>
                <w:color w:val="auto"/>
                <w:sz w:val="28"/>
                <w:szCs w:val="28"/>
                <w:shd w:val="clear" w:color="auto" w:fill="auto"/>
              </w:rPr>
            </w:pPr>
            <w:r>
              <w:rPr>
                <w:rFonts w:hint="eastAsia" w:ascii="楷体_GB2312" w:hAnsi="楷体_GB2312" w:eastAsia="楷体_GB2312" w:cs="楷体_GB2312"/>
                <w:b w:val="0"/>
                <w:bCs/>
                <w:color w:val="auto"/>
                <w:sz w:val="28"/>
                <w:szCs w:val="28"/>
                <w:shd w:val="clear" w:color="auto" w:fill="auto"/>
              </w:rPr>
              <w:t>《水行政许可实施办法》第二十二、二十三、三十二、三十五、四十条。</w:t>
            </w:r>
          </w:p>
          <w:p w14:paraId="2FC2B2B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第二十二条　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14:paraId="7F50B7A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第二十三条　水行政许可实施机关收到水行政许可申请后，应当对下列事项进行审查：</w:t>
            </w:r>
          </w:p>
          <w:p w14:paraId="65D1A39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（一）申请事项是否依法需要取得水行政许可；</w:t>
            </w:r>
          </w:p>
          <w:p w14:paraId="338A6F3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（二）申请事项是否属于本机关的职权范围；</w:t>
            </w:r>
          </w:p>
          <w:p w14:paraId="407496B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（三）申请人是否具有依法不得提出水行政许可申请的情形；</w:t>
            </w:r>
          </w:p>
          <w:p w14:paraId="14E6B03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（四）申请材料是否齐全、符合法定形式。</w:t>
            </w:r>
          </w:p>
          <w:p w14:paraId="257C411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第三十二条　水行政许可实施机关审查水行政许可申请后，除当场作出水行政许可决定的外，应当在法定期限内按照法律、法规、规章和本办法规定的程序作出如下水行政许可决定：</w:t>
            </w:r>
          </w:p>
          <w:p w14:paraId="1C175C8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（一）水行政许可申请符合法律、法规、规章规定的条件、标准的，依法作出准予水行政许可的书面决定，制作《准予水行政许可决定书》，并应当在办公场所、指定报刊或者网站上公开，公众有权查阅；</w:t>
            </w:r>
          </w:p>
          <w:p w14:paraId="65EB055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14:paraId="275B9FE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第三十五条　水行政许可实施机关作出准予水行政许可的决定，需要颁发水行政许可证件、证书的，应当自作出水行政许可决定之日起十日内向申请人颁发、送达。</w:t>
            </w:r>
          </w:p>
          <w:p w14:paraId="4493684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7" w:leftChars="170" w:right="0" w:hanging="540" w:hangingChars="3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被许可人需要延续依法取得的水行政许可的有效期限的，应当在该水行政许可有效期届满三十日前向作出水行政许可决定的水行政许可实施机关提出申请。但是，法律、法规、规章另有规定的，依照其规定。</w:t>
            </w:r>
          </w:p>
          <w:p w14:paraId="41494A4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水行政许可实施机关对延续申请进行审查后，应当作出决定。仍符合取得水行政许可的条件的，准予延续，制作《准予延续水行政许可决定书》；不再符合取得水行政许可的条件的，不予延续，制作《不予延续水行政许可决定书》。</w:t>
            </w:r>
          </w:p>
          <w:p w14:paraId="51A83F0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前款决定应当在该水行政许可有效期届满前作出；逾期未作决定的，视为准予延续。</w:t>
            </w:r>
          </w:p>
          <w:p w14:paraId="0E9DB4A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7D1063E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37DCAE">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8C9F6F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F00FE9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9A238B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6ED04E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60AD559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C546CB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3655F0B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D49D2B5">
        <w:tblPrEx>
          <w:shd w:val="clear" w:color="auto" w:fill="auto"/>
          <w:tblCellMar>
            <w:top w:w="113" w:type="dxa"/>
            <w:left w:w="0" w:type="dxa"/>
            <w:bottom w:w="113" w:type="dxa"/>
            <w:right w:w="0" w:type="dxa"/>
          </w:tblCellMar>
        </w:tblPrEx>
        <w:trPr>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9D6776">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eastAsia="zh-CN"/>
              </w:rPr>
            </w:pPr>
            <w:bookmarkStart w:id="2" w:name="_Hlk68094100"/>
            <w:r>
              <w:rPr>
                <w:rFonts w:hint="eastAsia" w:ascii="仿宋_GB2312" w:hAnsi="仿宋_GB2312" w:eastAsia="仿宋_GB2312" w:cs="仿宋_GB2312"/>
                <w:b w:val="0"/>
                <w:bCs/>
                <w:color w:val="auto"/>
                <w:sz w:val="18"/>
                <w:szCs w:val="18"/>
                <w:shd w:val="clear" w:color="auto" w:fill="auto"/>
                <w:lang w:val="en-US" w:eastAsia="zh-CN"/>
              </w:rPr>
              <w:t>6</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E7CFCA">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w:t>
            </w:r>
          </w:p>
        </w:tc>
        <w:tc>
          <w:tcPr>
            <w:tcW w:w="675"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5C7174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水利基建项目初步设计文件审批</w:t>
            </w:r>
          </w:p>
        </w:tc>
        <w:tc>
          <w:tcPr>
            <w:tcW w:w="387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1616E8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一、《国务院对确需保留的行政审批项目设定行政许可的决定》（国务院令第412号）附件第172项：水利基建项目初步设计文件审批。实施机关：县级以上人民政府水行政主管部门。 二、《河南省人民政府关于取消调整下放行政审批项目和部门非行政许可审批事项的决定》（豫政〔2014〕96号）保留的行政审批项目目录第十六条 第5项：水利基建项目初步设计文件审批。 三、《政府投资条例》（中华人民共和国国务院令第712号）第九条　政府采取直接投资方式、资本金注入方式投资的项目（以下统称政府投资项目），项目单位应当编制项目建议书、可行性研究报告、初步设计，按照政府投资管理权限和规定的程序，报投资主管部门或者其他有关部门审批。 四、河南省工程建设项目审批制度改革领导小组办公室《关于印发河南省工程建设项目审批全流程事项清单及审批流程图示范文本的通知》（豫工程改革办〔2019〕2号）规定。</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3AE9C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受理责任：公示法定应当 提交的材料；一次性告知补 正材料；依法受理或不予受 理申请（不予受理的说明理 由）。</w:t>
            </w:r>
          </w:p>
          <w:p w14:paraId="13BD0B0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2.</w:t>
            </w:r>
            <w:r>
              <w:rPr>
                <w:rFonts w:hint="eastAsia" w:ascii="仿宋_GB2312" w:hAnsi="仿宋_GB2312" w:eastAsia="仿宋_GB2312" w:cs="仿宋_GB2312"/>
                <w:b w:val="0"/>
                <w:bCs/>
                <w:color w:val="auto"/>
                <w:sz w:val="18"/>
                <w:szCs w:val="18"/>
                <w:shd w:val="clear" w:color="auto" w:fill="auto"/>
              </w:rPr>
              <w:t>审查责任：对申请人提交 的申请材料进行审查，提出 审查意见。</w:t>
            </w:r>
          </w:p>
          <w:p w14:paraId="6C779BC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3.</w:t>
            </w:r>
            <w:r>
              <w:rPr>
                <w:rFonts w:hint="eastAsia" w:ascii="仿宋_GB2312" w:hAnsi="仿宋_GB2312" w:eastAsia="仿宋_GB2312" w:cs="仿宋_GB2312"/>
                <w:b w:val="0"/>
                <w:bCs/>
                <w:color w:val="auto"/>
                <w:sz w:val="18"/>
                <w:szCs w:val="18"/>
                <w:shd w:val="clear" w:color="auto" w:fill="auto"/>
              </w:rPr>
              <w:t>决定责任：在规定期限内 作出许可或不予许可的书面 决定；不予许可应告知理 由，并告知相对人申请复议 或提起行政诉讼的权利。</w:t>
            </w:r>
          </w:p>
          <w:p w14:paraId="2C04E82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4.</w:t>
            </w:r>
            <w:r>
              <w:rPr>
                <w:rFonts w:hint="eastAsia" w:ascii="仿宋_GB2312" w:hAnsi="仿宋_GB2312" w:eastAsia="仿宋_GB2312" w:cs="仿宋_GB2312"/>
                <w:b w:val="0"/>
                <w:bCs/>
                <w:color w:val="auto"/>
                <w:sz w:val="18"/>
                <w:szCs w:val="18"/>
                <w:shd w:val="clear" w:color="auto" w:fill="auto"/>
              </w:rPr>
              <w:t>送达责任：在规定期限内 向申请人送达行政许可证 件；建立信息档案；公开有 关信息。</w:t>
            </w:r>
          </w:p>
          <w:p w14:paraId="6BFAC18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5.</w:t>
            </w:r>
            <w:r>
              <w:rPr>
                <w:rFonts w:hint="eastAsia" w:ascii="仿宋_GB2312" w:hAnsi="仿宋_GB2312" w:eastAsia="仿宋_GB2312" w:cs="仿宋_GB2312"/>
                <w:b w:val="0"/>
                <w:bCs/>
                <w:color w:val="auto"/>
                <w:sz w:val="18"/>
                <w:szCs w:val="18"/>
                <w:shd w:val="clear" w:color="auto" w:fill="auto"/>
              </w:rPr>
              <w:t>事中事后责任：建立健全 事中事后监管措施，加强监管。法律法规规章文件规定应 履行的其他责任。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EC6D6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《行政许可法》第三十条 行政机关应当将法律、法规、规章规定的有关行政许可的事项、依据、条件、数量、程序、 期限以及需要提交的全部材料的目录和申请书示范文本等在办公场所公示。 申请人要求行政机关对公示内容予以说明、解释的，行政机关应当说明、解释，提供准确、可靠的信息。                </w:t>
            </w:r>
          </w:p>
          <w:p w14:paraId="7EA0DFD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第三十二条 行政机关对申请人提出的行政许可申请，应当根据下列情况分别作出处理：(一)申请事项依法不需要取得 行政许可的，应当即时告知申请人不受理；(二)申请事项依法不属于本行政机关职权范围的，应当即时作出不予受理 的决定，并告知申请人向有关行政机关申请；(三)申请材料存在可以当场更正的错误的，应当允许申请人当场更正； (四)申请材料不齐全或者不符合法定形式的，应当当场或者在五日内一次告知申请人需要补正的全部内容，逾期不告 知的，自收到申请材料之日起即为受理；(五)申请事项属于本行政机关职权范围，申请材料齐全、符合法定形式，或 者申请人按照本行政机关的要求提交全部补正申请材料的，应当受理行政许可申请。 行政机关受理或者不予受理行政许可申请，应当出具加盖本行政机关专用印章和注明日期的书面凭证。                  </w:t>
            </w:r>
          </w:p>
          <w:p w14:paraId="5B712C3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第三十四条 行政机关应当对申请人提交的申请材料进行审查。 申请人提交的申请材料齐全、符合法定形式，行政机关能够当场作出决定的，应当当场作出书面的行政许可决定。 根据法定条件和程序，需要对申请材料的实质内容进行核实的，行政机关应当指派两名以上工作人员进行核查。                                                                             第三十七条 行政机关对行政许可申请进行审查后，除当场作出行政许可决定的外，应当在法定期限内按照规定程序作 出行政许可决定。                                                                                                       第三十八条 申请人的申请符合法定条件、标准的，行政机关应当依法作出准予行政许可的书面决定。  行政机关依法作出不予行政许可的书面决定的，应当说明理由，并告知申请人享有依法申请行政复议或者提起行政 诉讼的权利。                                                                                                          第三十九条 行政机关作出准予行政许可的决定，需要颁发行政许可证件的，应当向申请人颁发加盖本行政机关印章的 下列行政许可证件：(一)许可证、执照或者其他许可证书；(二)资格证、资质证或者其他合格证书；(三)行政机关的 批准文件或者证明文件；(四)法律、法规规定的其他行政许可证件。 行政机关实施检验、检测、检疫的，可以在检验、检测、检疫合格的设备、设施、产品、物品上加贴标签或者加盖 检验、检测、检疫印章。  </w:t>
            </w:r>
          </w:p>
          <w:p w14:paraId="00D4E0F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第四十条 行政机关作出的准予行政许可决定，应当予以公开，公众有权查阅。                                    </w:t>
            </w:r>
          </w:p>
          <w:p w14:paraId="019A427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第四十二条 除可以当场作出行政许可决定的外，行政机关应当自受理行政许可申请之日起二十日内作出行政许可决定 。二十日内不能作出决定的，经本行政机关负责人批准，可以延长十日，并应当将延长期限的理由告知申请人。但 是，法律、法规另有规定的，依照其规定。 依照本法第二十六条的规定，行政许可采取统一办理或者联合办理、集中办理的，办理的时间不得超过四十五日；四 十五日内不能办结的，经本级人民政府负责人批准，可以延长十五日，并应当将延长期限的理由告知申请人。                                                                                           第四十四条 行政机关作出准予行政许可的决定，应当自作出决定之日起十日内向申请人颁发、送达行政许可证件，或 者加贴标签、加盖检验、检测、检疫印章。                                                                              第六十一条 行政机关应当建立健全监督制度，通过核查反映被许可人从事行政许可事项活动情况的有关材料，履行监督责任。  行政机关依法对被许可人从事行政许可事项的活动进行监督检查时，应当将监督检查的情况和处理结果予以记录， 由监督检查人员签字后归档。公众有权查阅行政机关监督检查记录。 行政机关应当创造条件，实现与被许可人、其他有关行政机关的计算机档案系统互联，核查被许可人从事行政许可事项活动情况。</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629B2A">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16" w:type="dxa"/>
            <w:gridSpan w:val="2"/>
            <w:tcBorders>
              <w:top w:val="single" w:color="auto" w:sz="4" w:space="0"/>
              <w:left w:val="nil"/>
              <w:bottom w:val="single" w:color="auto" w:sz="4" w:space="0"/>
              <w:right w:val="single" w:color="auto" w:sz="4" w:space="0"/>
            </w:tcBorders>
            <w:shd w:val="clear" w:color="auto" w:fill="auto"/>
            <w:vAlign w:val="center"/>
          </w:tcPr>
          <w:p w14:paraId="703A699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2EBA22A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450315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6CDDC1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3FE7D06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66C8BF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E96DAD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bookmarkEnd w:id="2"/>
      <w:tr w14:paraId="1E50EC0C">
        <w:tblPrEx>
          <w:shd w:val="clear" w:color="auto" w:fill="auto"/>
          <w:tblCellMar>
            <w:top w:w="113" w:type="dxa"/>
            <w:left w:w="0" w:type="dxa"/>
            <w:bottom w:w="113" w:type="dxa"/>
            <w:right w:w="0" w:type="dxa"/>
          </w:tblCellMar>
        </w:tblPrEx>
        <w:trPr>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74BD66">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7</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5F50A5">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8C539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河道采砂许可</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B62C0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法》（2002年8月29日全国人大常委会修订通过）第三十九条规定：“国家实行河道采砂许可制度。河道采砂许可制度实施办法，由国务院规定。在河道管理范围内采砂，影响河势稳定或者危及堤防安全的，有关县级以上人民政府水行政主管部门应当划定禁采区和规定禁采期，并予以公告。”</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78509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1.受理责任:公示法定应当提交的材料;一次性告知补正材料;依法受理或不予受理申请(不予受理应当告知理由)。  </w:t>
            </w:r>
          </w:p>
          <w:p w14:paraId="3D8634E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2.审查责任:对申请人提交的申请材料进行审查，提出审查意见。  </w:t>
            </w:r>
          </w:p>
          <w:p w14:paraId="15DECF0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3.决定责任:在规定期限内作出许可或不予许可的书面决定;不予许可应告知理由，并告知相对人申请复议或提起行政诉讼的权利。  </w:t>
            </w:r>
          </w:p>
          <w:p w14:paraId="351C9F6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4.送达责任:在规定期限内向申请人送达行政许可证件;建立信息档案;公开有关信息。 </w:t>
            </w:r>
          </w:p>
          <w:p w14:paraId="7D02BBC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5.事后监管责任:建立实施监督检查的运行机制和管理制度，加强监管。 6.法律法规规章文件规定应履行的其他责任。</w:t>
            </w:r>
          </w:p>
          <w:p w14:paraId="2A7729F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B95A8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《行政许可法》</w:t>
            </w:r>
            <w:r>
              <w:rPr>
                <w:rFonts w:hint="eastAsia" w:ascii="仿宋" w:hAnsi="仿宋" w:eastAsia="仿宋" w:cs="仿宋"/>
                <w:b w:val="0"/>
                <w:bCs/>
                <w:color w:val="auto"/>
                <w:sz w:val="18"/>
                <w:szCs w:val="18"/>
                <w:shd w:val="clear" w:color="auto" w:fill="auto"/>
              </w:rPr>
              <w:t>第三十条　</w:t>
            </w:r>
            <w:r>
              <w:rPr>
                <w:rFonts w:hint="eastAsia" w:ascii="仿宋" w:hAnsi="仿宋" w:eastAsia="仿宋" w:cs="仿宋"/>
                <w:b w:val="0"/>
                <w:bCs/>
                <w:color w:val="auto"/>
                <w:sz w:val="16"/>
                <w:szCs w:val="16"/>
                <w:shd w:val="clear" w:color="auto" w:fill="auto"/>
              </w:rPr>
              <w:t>行政机关应当将法律、法规、规章规定的有关行政许可的事项、依据、条件、数量、程序、期限以及需要提交的全部材料的目录和申请书示范文本等在办公场所公示。</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申请人要求行政机关对公示内容予以说明、解释的，行政机关应当说明、解释，提供准确、可靠的信息。</w:t>
            </w:r>
          </w:p>
          <w:p w14:paraId="2F9C7C9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 （五）申请事项属于本行政机关职权范围，申请材料齐全、符合法定形式，或者申请人按照本行政机关的要求提交全部补正申请材料的，应当受理行政许可申请。</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行政机关受理或者不予受理行政许可申请，应当出具加盖本行政机关专用印章和注明日期的书面凭证。</w:t>
            </w:r>
          </w:p>
          <w:p w14:paraId="6C73A13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第三十四条　行政机关应当对申请人提交的申请材料进行审查。</w:t>
            </w:r>
          </w:p>
          <w:p w14:paraId="78B7A1C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申请人提交的申请材料齐全、符合法定形式，行政机关能够当场作出决定的，应当当场作出书面的行政许可决定。</w:t>
            </w:r>
          </w:p>
          <w:p w14:paraId="23AAC2B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 根据法定条件和程序，需要对申请材料的实质内容进行核实的，行政机关应当指派两名以上工作人员进行核查。</w:t>
            </w:r>
          </w:p>
          <w:p w14:paraId="18A8AE6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第三十七条　行政机关对行政许可申请进行审查后，除当场作出行政许可决定的外，应当在法定期限内按照规定程序作出行政许可决定。</w:t>
            </w:r>
          </w:p>
          <w:p w14:paraId="0199CEB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第三十八条　申请人的申请符合法定条件、标准的，行政机关应当依法作出准予行政许可的书面决定。</w:t>
            </w:r>
          </w:p>
          <w:p w14:paraId="183F6FB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行政机关依法作出不予行政许可的书面决定的，应当说明理由，并告知申请人享有依法申请行政复议或者提起行政诉讼的权利。</w:t>
            </w:r>
          </w:p>
          <w:p w14:paraId="03C8B79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第三十九条　行政机关作出准予行政许可的决定，需要颁发行政许可证件的，应当向申请人颁发加盖本行政机关印章的下列行政许可证件：</w:t>
            </w:r>
          </w:p>
          <w:p w14:paraId="38B8212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 （一）许可证、执照或者其他许可证书；</w:t>
            </w:r>
          </w:p>
          <w:p w14:paraId="2FFB677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 （二）资格证、资质证或者其他合格证书；</w:t>
            </w:r>
          </w:p>
          <w:p w14:paraId="4416482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 （三）行政机关的批准文件或者证明文件；</w:t>
            </w:r>
          </w:p>
          <w:p w14:paraId="5DFA289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（四）法律、法规规定的其他行政许可证件。</w:t>
            </w:r>
          </w:p>
          <w:p w14:paraId="5A90410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行政机关实施检验、检测、检疫的，可以在检验、检测、检疫合格的设备、设施、产品、物品上加贴标签或者加盖检验、检测、检疫印章。</w:t>
            </w:r>
          </w:p>
          <w:p w14:paraId="02568C9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行政机关作出的准予行政许可决定，应当予以公开，公众有权查阅。</w:t>
            </w:r>
          </w:p>
          <w:p w14:paraId="702CCB3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03E9ECB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依照本法第二十六条的规定，行政许可采取统一办理或者联合办理、集中办理的，办理的时间不得超过四十五日；四十五日内不能办结的，经本级人民政府负责人批准，可以延长十五日，并应当将延长期限的理由告知申请人。</w:t>
            </w:r>
          </w:p>
          <w:p w14:paraId="15E60FC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 第四十四条　行政机关作出准予行政许可的决定，应当自作出决定之日起十日内向申请人颁发、送达行政许可证件，或者加贴标签、加盖检验、检测、检疫印章。</w:t>
            </w:r>
          </w:p>
          <w:p w14:paraId="26A7E0C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 第六十一条　行政机关应当建立健全监督制度，通过核查反映被许可人从事行政许可事项活动情况的有关材料，履行监督责任。</w:t>
            </w:r>
          </w:p>
          <w:p w14:paraId="7F0F1B9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257" w:leftChars="170" w:right="0" w:hanging="900" w:hangingChars="5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 行政机关依法对被许可人从事行政许可事项的活动进行监督检查时，应当将监督检查的情况和处理结果予以记录，由监督检查人员签字后归档。公众有权查阅行政机关监督检查记录。</w:t>
            </w:r>
          </w:p>
          <w:p w14:paraId="509158B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行政机关应当创造条件，实现与被许可人、其他有关行政机关的计算机档案系统互联，核查被许可人从事行政许可事项活动情况。</w:t>
            </w:r>
          </w:p>
          <w:p w14:paraId="78D5DC5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0" w:lineRule="atLeast"/>
              <w:ind w:left="0" w:right="0" w:firstLine="0" w:firstLineChars="0"/>
              <w:jc w:val="both"/>
              <w:textAlignment w:val="auto"/>
              <w:rPr>
                <w:rFonts w:hint="eastAsia" w:ascii="仿宋_GB2312" w:hAnsi="仿宋_GB2312" w:eastAsia="仿宋_GB2312" w:cs="仿宋_GB2312"/>
                <w:b w:val="0"/>
                <w:bCs/>
                <w:color w:val="auto"/>
                <w:sz w:val="18"/>
                <w:szCs w:val="18"/>
                <w:shd w:val="clear" w:color="auto" w:fill="auto"/>
              </w:rPr>
            </w:pPr>
          </w:p>
          <w:p w14:paraId="5181B5B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280" w:firstLineChars="100"/>
              <w:jc w:val="both"/>
              <w:textAlignment w:val="auto"/>
              <w:rPr>
                <w:rFonts w:hint="eastAsia" w:ascii="楷体_GB2312" w:hAnsi="楷体_GB2312" w:eastAsia="楷体_GB2312" w:cs="楷体_GB2312"/>
                <w:b w:val="0"/>
                <w:bCs/>
                <w:color w:val="auto"/>
                <w:sz w:val="28"/>
                <w:szCs w:val="28"/>
                <w:shd w:val="clear" w:color="auto" w:fill="auto"/>
              </w:rPr>
            </w:pPr>
            <w:r>
              <w:rPr>
                <w:rFonts w:hint="eastAsia" w:ascii="楷体_GB2312" w:hAnsi="楷体_GB2312" w:eastAsia="楷体_GB2312" w:cs="楷体_GB2312"/>
                <w:b w:val="0"/>
                <w:bCs/>
                <w:color w:val="auto"/>
                <w:sz w:val="28"/>
                <w:szCs w:val="28"/>
                <w:shd w:val="clear" w:color="auto" w:fill="auto"/>
              </w:rPr>
              <w:t>《水行政许可实施办法》第二十二、二十三、三十二、三十五、四十条。</w:t>
            </w:r>
          </w:p>
          <w:p w14:paraId="08D612B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第二十二条　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14:paraId="6E1285F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第二十三条　水行政许可实施机关收到水行政许可申请后，应当对下列事项进行审查：</w:t>
            </w:r>
          </w:p>
          <w:p w14:paraId="373A602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（一）申请事项是否依法需要取得水行政许可；</w:t>
            </w:r>
          </w:p>
          <w:p w14:paraId="7C33F1C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（二）申请事项是否属于本机关的职权范围；</w:t>
            </w:r>
          </w:p>
          <w:p w14:paraId="1F6457E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（三）申请人是否具有依法不得提出水行政许可申请的情形；</w:t>
            </w:r>
          </w:p>
          <w:p w14:paraId="584085D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（四）申请材料是否齐全、符合法定形式。</w:t>
            </w:r>
          </w:p>
          <w:p w14:paraId="1DE39FD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第三十二条　水行政许可实施机关审查水行政许可申请后，除当场作出水行政许可决定的外，应当在法定期限内按照法律、法规、规章和本办法规定的程序作出如下水行政许可决定：</w:t>
            </w:r>
          </w:p>
          <w:p w14:paraId="59104C4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（一）水行政许可申请符合法律、法规、规章规定的条件、标准的，依法作出准予水行政许可的书面决定，制作《准予水行政许可决定书》，并应当在办公场所、指定报刊或者网站上公开，公众有权查阅；</w:t>
            </w:r>
          </w:p>
          <w:p w14:paraId="5261F57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14:paraId="6D5BBA4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第三十五条　水行政许可实施机关作出准予水行政许可的决定，需要颁发水行政许可证件、证书的，应当自作出水行政许可决定之日起十日内向申请人颁发、送达。</w:t>
            </w:r>
          </w:p>
          <w:p w14:paraId="4EBBEB7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7" w:leftChars="170" w:right="0" w:hanging="540" w:hangingChars="3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被许可人需要延续依法取得的水行政许可的有效期限的，应当在该水行政许可有效期届满三十日前向作出水行政许可决定的水行政许可实施机关提出申请。但是，法律、法规、规章另有规定的，依照其规定。</w:t>
            </w:r>
          </w:p>
          <w:p w14:paraId="42637BB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水行政许可实施机关对延续申请进行审查后，应当作出决定。仍符合取得水行政许可的条件的，准予延续，制作《准予延续水行政许可决定书》；不再符合取得水行政许可的条件的，不予延续，制作《不予延续水行政许可决定书》。</w:t>
            </w:r>
          </w:p>
          <w:p w14:paraId="1E0F29E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前款决定应当在该水行政许可有效期届满前作出；逾期未作决定的，视为准予延续。</w:t>
            </w:r>
          </w:p>
          <w:p w14:paraId="1289D41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0" w:lineRule="atLeast"/>
              <w:ind w:right="0" w:firstLine="0" w:firstLineChars="0"/>
              <w:jc w:val="both"/>
              <w:textAlignment w:val="auto"/>
              <w:rPr>
                <w:rFonts w:hint="eastAsia" w:ascii="黑体" w:hAnsi="黑体" w:eastAsia="黑体" w:cs="黑体"/>
                <w:b w:val="0"/>
                <w:bCs/>
                <w:color w:val="auto"/>
                <w:kern w:val="0"/>
                <w:sz w:val="32"/>
                <w:szCs w:val="32"/>
                <w:shd w:val="clear" w:color="auto" w:fill="auto"/>
                <w:lang w:val="en-US" w:eastAsia="zh-CN" w:bidi="ar-SA"/>
              </w:rPr>
            </w:pPr>
          </w:p>
          <w:p w14:paraId="59B17FD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eastAsia="zh-CN"/>
              </w:rPr>
            </w:pPr>
          </w:p>
          <w:p w14:paraId="3C65BF9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56873B8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0754621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0" w:lineRule="atLeast"/>
              <w:ind w:right="0" w:firstLine="0" w:firstLineChars="0"/>
              <w:jc w:val="both"/>
              <w:textAlignment w:val="auto"/>
              <w:rPr>
                <w:rFonts w:hint="eastAsia" w:ascii="黑体" w:hAnsi="黑体" w:eastAsia="黑体" w:cs="黑体"/>
                <w:b w:val="0"/>
                <w:bCs/>
                <w:color w:val="auto"/>
                <w:kern w:val="0"/>
                <w:sz w:val="32"/>
                <w:szCs w:val="32"/>
                <w:shd w:val="clear" w:color="auto" w:fill="auto"/>
                <w:lang w:val="en-US" w:eastAsia="zh-CN" w:bidi="ar-SA"/>
              </w:rPr>
            </w:pPr>
          </w:p>
          <w:p w14:paraId="46F799D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0" w:lineRule="atLeast"/>
              <w:ind w:right="0" w:firstLine="0" w:firstLineChars="0"/>
              <w:jc w:val="both"/>
              <w:textAlignment w:val="auto"/>
              <w:rPr>
                <w:rFonts w:hint="eastAsia" w:ascii="黑体" w:hAnsi="黑体" w:eastAsia="黑体" w:cs="黑体"/>
                <w:b w:val="0"/>
                <w:bCs/>
                <w:color w:val="auto"/>
                <w:kern w:val="0"/>
                <w:sz w:val="32"/>
                <w:szCs w:val="32"/>
                <w:shd w:val="clear" w:color="auto" w:fill="auto"/>
                <w:lang w:val="en-US" w:eastAsia="zh-CN" w:bidi="ar-SA"/>
              </w:rPr>
            </w:pPr>
          </w:p>
          <w:p w14:paraId="650721D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F62D1B">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5D2827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1168CB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819F92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2500EA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7DA4C4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4CC3C90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0795CC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56B7A42C">
        <w:tblPrEx>
          <w:shd w:val="clear" w:color="auto" w:fill="auto"/>
          <w:tblCellMar>
            <w:top w:w="113" w:type="dxa"/>
            <w:left w:w="0" w:type="dxa"/>
            <w:bottom w:w="113" w:type="dxa"/>
            <w:right w:w="0" w:type="dxa"/>
          </w:tblCellMar>
        </w:tblPrEx>
        <w:trPr>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70698D">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8</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99F94E">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FAEBE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河道管理范围内特定活动审批</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F97B9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河道管理条例》（国务院令第588号，2018年修正）第二十五条：在河道管理范围内进行下列活动，必须报经河道主管机关批准；涉及其他部门的，由河道主管机关会同有关部门批准：（一）采砂、取土、淘金、弃置砂石或者淤泥；（二）爆破、钻探、挖筑鱼塘；（三）在河道滩地存放物料、修建厂房或者其他建筑设施；（四）在河道滩地开采地下资源及进行考古发掘。</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EDF04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1.受理责任:公示法定应当提交的材料;一次性告知补正材料;依法受理或不予受理申请(不予受理应当告知理由)。  </w:t>
            </w:r>
          </w:p>
          <w:p w14:paraId="5A76ACD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2.审查责任:对申请人提交的申请材料进行审查，提出审查意见。  </w:t>
            </w:r>
          </w:p>
          <w:p w14:paraId="428F654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3.决定责任:在规定期限内作出许可或不予许可的书面决定;不予许可应告知理由，并告知相对人申请复议或提起行政诉讼的权利。  </w:t>
            </w:r>
          </w:p>
          <w:p w14:paraId="3B54422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4.送达责任:在规定期限内向申请人送达行政许可证件;建立信息档案;公开有关信息。 </w:t>
            </w:r>
          </w:p>
          <w:p w14:paraId="723AC1B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5.事后监管责任:建立实施监督检查的运行机制和管理制度，加强监管。 </w:t>
            </w:r>
          </w:p>
          <w:p w14:paraId="38018B9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6.法律法规规章文件规定应履行的其他责任。</w:t>
            </w:r>
          </w:p>
          <w:p w14:paraId="715736B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C1D41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《行政许可法》</w:t>
            </w:r>
            <w:r>
              <w:rPr>
                <w:rFonts w:hint="eastAsia" w:ascii="仿宋" w:hAnsi="仿宋" w:eastAsia="仿宋" w:cs="仿宋"/>
                <w:b w:val="0"/>
                <w:bCs/>
                <w:color w:val="auto"/>
                <w:sz w:val="18"/>
                <w:szCs w:val="18"/>
                <w:shd w:val="clear" w:color="auto" w:fill="auto"/>
              </w:rPr>
              <w:t>第三十条　</w:t>
            </w:r>
            <w:r>
              <w:rPr>
                <w:rFonts w:hint="eastAsia" w:ascii="仿宋" w:hAnsi="仿宋" w:eastAsia="仿宋" w:cs="仿宋"/>
                <w:b w:val="0"/>
                <w:bCs/>
                <w:color w:val="auto"/>
                <w:sz w:val="16"/>
                <w:szCs w:val="16"/>
                <w:shd w:val="clear" w:color="auto" w:fill="auto"/>
              </w:rPr>
              <w:t>行政机关应当将法律、法规、规章规定的有关行政许可的事项、依据、条件、数量、程序、期限以及需要提交的全部材料的目录和申请书示范文本等在办公场所公示。</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申请人要求行政机关对公示内容予以说明、解释的，行政机关应当说明、解释，提供准确、可靠的信息。</w:t>
            </w:r>
          </w:p>
          <w:p w14:paraId="7DD93AB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 行政机关受理或者不予受理行政许可申请，应当出具加盖本行政机关专用印章和注明日期的书面凭证。</w:t>
            </w:r>
          </w:p>
          <w:p w14:paraId="7C3C3A3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第三十四条　行政机关应当对申请人提交的申请材料进行审查。</w:t>
            </w:r>
          </w:p>
          <w:p w14:paraId="4E7C028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申请人提交的申请材料齐全、符合法定形式，行政机关能够当场作出决定的，应当当场作出书面的行政许可决定。</w:t>
            </w:r>
          </w:p>
          <w:p w14:paraId="0102C68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 根据法定条件和程序，需要对申请材料的实质内容进行核实的，行政机关应当指派两名以上工作人员进行核查。</w:t>
            </w:r>
          </w:p>
          <w:p w14:paraId="233E840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第三十七条　行政机关对行政许可申请进行审查后，除当场作出行政许可决定的外，应当在法定期限内按照规定程序作出行政许可决定。</w:t>
            </w:r>
          </w:p>
          <w:p w14:paraId="4F264C4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第三十八条　申请人的申请符合法定条件、标准的，行政机关应当依法作出准予行政许可的书面决定。</w:t>
            </w:r>
          </w:p>
          <w:p w14:paraId="73B77FE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行政机关依法作出不予行政许可的书面决定的，应当说明理由，并告知申请人享有依法申请行政复议或者提起行政诉讼的权利。</w:t>
            </w:r>
          </w:p>
          <w:p w14:paraId="18DA997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第三十九条　行政机关作出准予行政许可的决定，需要颁发行政许可证件的，应当向申请人颁发加盖本行政机关印章的下列行政许可证件：</w:t>
            </w:r>
          </w:p>
          <w:p w14:paraId="61D8583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 （一）许可证、执照或者其他许可证书；</w:t>
            </w:r>
          </w:p>
          <w:p w14:paraId="78A390E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 （二）资格证、资质证或者其他合格证书；</w:t>
            </w:r>
          </w:p>
          <w:p w14:paraId="7F8DB44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 （三）行政机关的批准文件或者证明文件；</w:t>
            </w:r>
          </w:p>
          <w:p w14:paraId="60C09DD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（四）法律、法规规定的其他行政许可证件。</w:t>
            </w:r>
          </w:p>
          <w:p w14:paraId="4659CE2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行政机关实施检验、检测、检疫的，可以在检验、检测、检疫合格的设备、设施、产品、物品上加贴标签或者加盖检验、检测、检疫印章。</w:t>
            </w:r>
          </w:p>
          <w:p w14:paraId="19477EA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行政机关作出的准予行政许可决定，应当予以公开，公众有权查阅。</w:t>
            </w:r>
          </w:p>
          <w:p w14:paraId="2BC11AF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569A35A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依照本法第二十六条的规定，行政许可采取统一办理或者联合办理、集中办理的，办理的时间不得超过四十五日；四十五日内不能办结的，经本级人民政府负责人批准，可以延长十五日，并应当将延长期限的理由告知申请人。</w:t>
            </w:r>
          </w:p>
          <w:p w14:paraId="5D92E24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 第四十四条　行政机关作出准予行政许可的决定，应当自作出决定之日起十日内向申请人颁发、送达行政许可证件，或者加贴标签、加盖检验、检测、检疫印章。</w:t>
            </w:r>
          </w:p>
          <w:p w14:paraId="0CC322B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 第六十一条　行政机关应当建立健全监督制度，通过核查反映被许可人从事行政许可事项活动情况的有关材料，履行监督责任。</w:t>
            </w:r>
          </w:p>
          <w:p w14:paraId="311898F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257" w:leftChars="170" w:right="0" w:hanging="900" w:hangingChars="5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 行政机关依法对被许可人从事行政许可事项的活动进行监督检查时，应当将监督检查的情况和处理结果予以记录，由监督检查人员签字后归档。公众有权查阅行政机关监督检查记录。</w:t>
            </w:r>
          </w:p>
          <w:p w14:paraId="7DD315B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行政机关应当创造条件，实现与被许可人、其他有关行政机关的计算机档案系统互联，核查被许可人从事行政许可事项活动情况。</w:t>
            </w:r>
          </w:p>
          <w:p w14:paraId="6026A93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0" w:lineRule="atLeast"/>
              <w:ind w:left="0" w:right="0" w:firstLine="0" w:firstLineChars="0"/>
              <w:jc w:val="both"/>
              <w:textAlignment w:val="auto"/>
              <w:rPr>
                <w:rFonts w:hint="eastAsia" w:ascii="仿宋_GB2312" w:hAnsi="仿宋_GB2312" w:eastAsia="仿宋_GB2312" w:cs="仿宋_GB2312"/>
                <w:b w:val="0"/>
                <w:bCs/>
                <w:color w:val="auto"/>
                <w:sz w:val="18"/>
                <w:szCs w:val="18"/>
                <w:shd w:val="clear" w:color="auto" w:fill="auto"/>
              </w:rPr>
            </w:pPr>
          </w:p>
          <w:p w14:paraId="5F09B0F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280" w:firstLineChars="100"/>
              <w:jc w:val="both"/>
              <w:textAlignment w:val="auto"/>
              <w:rPr>
                <w:rFonts w:hint="eastAsia" w:ascii="楷体_GB2312" w:hAnsi="楷体_GB2312" w:eastAsia="楷体_GB2312" w:cs="楷体_GB2312"/>
                <w:b w:val="0"/>
                <w:bCs/>
                <w:color w:val="auto"/>
                <w:sz w:val="28"/>
                <w:szCs w:val="28"/>
                <w:shd w:val="clear" w:color="auto" w:fill="auto"/>
              </w:rPr>
            </w:pPr>
            <w:r>
              <w:rPr>
                <w:rFonts w:hint="eastAsia" w:ascii="楷体_GB2312" w:hAnsi="楷体_GB2312" w:eastAsia="楷体_GB2312" w:cs="楷体_GB2312"/>
                <w:b w:val="0"/>
                <w:bCs/>
                <w:color w:val="auto"/>
                <w:sz w:val="28"/>
                <w:szCs w:val="28"/>
                <w:shd w:val="clear" w:color="auto" w:fill="auto"/>
              </w:rPr>
              <w:t>《水行政许可实施办法》第二十二、二十三、三十二、三十五、四十条。</w:t>
            </w:r>
          </w:p>
          <w:p w14:paraId="20843F7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第二十二条　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14:paraId="73DD072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第二十三条　水行政许可实施机关收到水行政许可申请后，应当对下列事项进行审查：</w:t>
            </w:r>
          </w:p>
          <w:p w14:paraId="1C340A2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（一）申请事项是否依法需要取得水行政许可；</w:t>
            </w:r>
          </w:p>
          <w:p w14:paraId="1B547BD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（二）申请事项是否属于本机关的职权范围；</w:t>
            </w:r>
          </w:p>
          <w:p w14:paraId="68E40DB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（三）申请人是否具有依法不得提出水行政许可申请的情形；</w:t>
            </w:r>
          </w:p>
          <w:p w14:paraId="30BFAAB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（四）申请材料是否齐全、符合法定形式。</w:t>
            </w:r>
          </w:p>
          <w:p w14:paraId="5BA0D0C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第三十二条　水行政许可实施机关审查水行政许可申请后，除当场作出水行政许可决定的外，应当在法定期限内按照法律、法规、规章和本办法规定的程序作出如下水行政许可决定：</w:t>
            </w:r>
          </w:p>
          <w:p w14:paraId="07316E0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（一）水行政许可申请符合法律、法规、规章规定的条件、标准的，依法作出准予水行政许可的书面决定，制作《准予水行政许可决定书》，并应当在办公场所、指定报刊或者网站上公开，公众有权查阅；</w:t>
            </w:r>
          </w:p>
          <w:p w14:paraId="7DE1D24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14:paraId="2738382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第三十五条　水行政许可实施机关作出准予水行政许可的决定，需要颁发水行政许可证件、证书的，应当自作出水行政许可决定之日起十日内向申请人颁发、送达。</w:t>
            </w:r>
          </w:p>
          <w:p w14:paraId="58C84BD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7" w:leftChars="170" w:right="0" w:hanging="540" w:hangingChars="3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被许可人需要延续依法取得的水行政许可的有效期限的，应当在该水行政许可有效期届满三十日前向作出水行政许可决定的水行政许可实施机关提出申请。但是，法律、法规、规章另有规定的，依照其规定。</w:t>
            </w:r>
          </w:p>
          <w:p w14:paraId="45D5898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水行政许可实施机关对延续申请进行审查后，应当作出决定。仍符合取得水行政许可的条件的，准予延续，制作《准予延续水行政许可决定书》；不再符合取得水行政许可的条件的，不予延续，制作《不予延续水行政许可决定书》。</w:t>
            </w:r>
          </w:p>
          <w:p w14:paraId="0FD3A92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前款决定应当在该水行政许可有效期届满前作出；逾期未作决定的，视为准予延续。</w:t>
            </w:r>
          </w:p>
          <w:p w14:paraId="75CB895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p>
          <w:p w14:paraId="03FD67D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p>
          <w:p w14:paraId="757030E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p>
          <w:p w14:paraId="677275C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p>
          <w:p w14:paraId="3373A13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2BF28C8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7E4FEC">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4C403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53A1F5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783586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91E25F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066BAA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A62954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B076A2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73706187">
        <w:tblPrEx>
          <w:shd w:val="clear" w:color="auto" w:fill="auto"/>
          <w:tblCellMar>
            <w:top w:w="113" w:type="dxa"/>
            <w:left w:w="0" w:type="dxa"/>
            <w:bottom w:w="113" w:type="dxa"/>
            <w:right w:w="0" w:type="dxa"/>
          </w:tblCellMar>
        </w:tblPrEx>
        <w:trPr>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B76552">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9</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AEDB7E">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37697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大坝管理和保护范围内修建码头、渔塘许可</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8E50F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库大坝安全管理条例》（国务院令第77号，2018年修正）第十七条：禁止在坝体修建码头、渠道、堆放杂物、晾晒粮草。在大坝管理和保护范围内修建码头、鱼塘的，须经大坝主管部门批准，并与坝脚和泄水、输水建筑物保持一定距离，不得影响大坝安全、工程管理和抢险工作。</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B83B2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1.受理责任:公示法定应当提交的材料;一次性告知补正材料;依法受理或不予受理申请(不予受理应当告知理由)。  </w:t>
            </w:r>
          </w:p>
          <w:p w14:paraId="391B117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2.审查责任:对申请人提交的申请材料进行审查，提出审查意见。  </w:t>
            </w:r>
          </w:p>
          <w:p w14:paraId="296C6F9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3.决定责任:在规定期限内作出许可或不予许可的书面决定;不予许可应告知理由，并告知相对人申请复议或提起行政诉讼的权利。  </w:t>
            </w:r>
          </w:p>
          <w:p w14:paraId="4EE0E7F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4.送达责任:在规定期限内向申请人送达行政许可证件;建立信息档案;公开有关信息。 </w:t>
            </w:r>
          </w:p>
          <w:p w14:paraId="28D9FBA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5.事后监管责任:建立实施监督检查的运行机制和管理制度，加强监管。 </w:t>
            </w:r>
          </w:p>
          <w:p w14:paraId="0314795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6.法律法规规章文件规定应履行的其他责任。</w:t>
            </w:r>
          </w:p>
          <w:p w14:paraId="3EA3BED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E8790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《行政许可法》</w:t>
            </w:r>
            <w:r>
              <w:rPr>
                <w:rFonts w:hint="eastAsia" w:ascii="仿宋" w:hAnsi="仿宋" w:eastAsia="仿宋" w:cs="仿宋"/>
                <w:b w:val="0"/>
                <w:bCs/>
                <w:color w:val="auto"/>
                <w:sz w:val="18"/>
                <w:szCs w:val="18"/>
                <w:shd w:val="clear" w:color="auto" w:fill="auto"/>
              </w:rPr>
              <w:t>第三十条　</w:t>
            </w:r>
            <w:r>
              <w:rPr>
                <w:rFonts w:hint="eastAsia" w:ascii="仿宋" w:hAnsi="仿宋" w:eastAsia="仿宋" w:cs="仿宋"/>
                <w:b w:val="0"/>
                <w:bCs/>
                <w:color w:val="auto"/>
                <w:sz w:val="16"/>
                <w:szCs w:val="16"/>
                <w:shd w:val="clear" w:color="auto" w:fill="auto"/>
              </w:rPr>
              <w:t>行政机关应当将法律、法规、规章规定的有关行政许可的事项、依据、条件、数量、程序、期限以及需要提交的全部材料的目录和申请书示范文本等在办公场所公示。</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申请人要求行政机关对公示内容予以说明、解释的，行政机关应当说明、解释，提供准确、可靠的信息。第三十二条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w:t>
            </w:r>
          </w:p>
          <w:p w14:paraId="416CC2E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四）申请材料不齐全或者不符合法定形式的，应当当场或者在五日内一次告知申请人需要补正的全部内容，逾期不告知的，自收到申请材料之日起即为受理； （五）申请事项属于本行政机关职权范围，申请材料齐全、符合法定形式，或者申请人按照本行政机关的要求提交全部补正申请材料的，应当受理行政许可申请。</w:t>
            </w:r>
          </w:p>
          <w:p w14:paraId="0F6A358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 行政机关受理或者不予受理行政许可申请，应当出具加盖本行政机关专用印章和注明日期的书面凭证。</w:t>
            </w:r>
          </w:p>
          <w:p w14:paraId="779B1A0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第三十四条　行政机关应当对申请人提交的申请材料进行审查。</w:t>
            </w:r>
          </w:p>
          <w:p w14:paraId="3A48074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申请人提交的申请材料齐全、符合法定形式，行政机关能够当场作出决定的，应当当场作出书面的行政许可决定。</w:t>
            </w:r>
          </w:p>
          <w:p w14:paraId="3EFCBD5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 根据法定条件和程序，需要对申请材料的实质内容进行核实的，行政机关应当指派两名以上工作人员进行核查。</w:t>
            </w:r>
          </w:p>
          <w:p w14:paraId="6CB0856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第三十七条　行政机关对行政许可申请进行审查后，除当场作出行政许可决定的外，应当在法定期限内按照规定程序作出行政许可决定。</w:t>
            </w:r>
          </w:p>
          <w:p w14:paraId="436E1BB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第三十八条　申请人的申请符合法定条件、标准的，行政机关应当依法作出准予行政许可的书面决定。</w:t>
            </w:r>
          </w:p>
          <w:p w14:paraId="29C41E3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行政机关依法作出不予行政许可的书面决定的，应当说明理由，并告知申请人享有依法申请行政复议或者提起行政诉讼的权利。</w:t>
            </w:r>
          </w:p>
          <w:p w14:paraId="40FE211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第三十九条　行政机关作出准予行政许可的决定，需要颁发行政许可证件的，应当向申请人颁发加盖本行政机关印章的下列行政许可证件：</w:t>
            </w:r>
          </w:p>
          <w:p w14:paraId="12090E2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 （一）许可证、执照或者其他许可证书；</w:t>
            </w:r>
          </w:p>
          <w:p w14:paraId="275C245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 （二）资格证、资质证或者其他合格证书；</w:t>
            </w:r>
          </w:p>
          <w:p w14:paraId="715C9CF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 （三）行政机关的批准文件或者证明文件；</w:t>
            </w:r>
          </w:p>
          <w:p w14:paraId="53CCEA8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（四）法律、法规规定的其他行政许可证件。</w:t>
            </w:r>
          </w:p>
          <w:p w14:paraId="4969910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行政机关实施检验、检测、检疫的，可以在检验、检测、检疫合格的设备、设施、产品、物品上加贴标签或者加盖检验、检测、检疫印章。</w:t>
            </w:r>
          </w:p>
          <w:p w14:paraId="6798C97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行政机关作出的准予行政许可决定，应当予以公开，公众有权查阅。</w:t>
            </w:r>
          </w:p>
          <w:p w14:paraId="62B0E03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60AA327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依照本法第二十六条的规定，行政许可采取统一办理或者联合办理、集中办理的，办理的时间不得超过四十五日；四十五日内不能办结的，经本级人民政府负责人批准，可以延长十五日，并应当将延长期限的理由告知申请人。</w:t>
            </w:r>
          </w:p>
          <w:p w14:paraId="792CEC5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 第四十四条　行政机关作出准予行政许可的决定，应当自作出决定之日起十日内向申请人颁发、送达行政许可证件，或者加贴标签、加盖检验、检测、检疫印章。</w:t>
            </w:r>
          </w:p>
          <w:p w14:paraId="2AF477D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 第六十一条　行政机关应当建立健全监督制度，通过核查反映被许可人从事行政许可事项活动情况的有关材料，履行监督责任。</w:t>
            </w:r>
          </w:p>
          <w:p w14:paraId="2F4FE4B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257" w:leftChars="170" w:right="0" w:hanging="900" w:hangingChars="5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 行政机关依法对被许可人从事行政许可事项的活动进行监督检查时，应当将监督检查的情况和处理结果予以记录，由监督检查人员签字后归档。公众有权查阅行政机关监督检查记录。</w:t>
            </w:r>
          </w:p>
          <w:p w14:paraId="5E2C57F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行政机关应当创造条件，实现与被许可人、其他有关行政机关的计算机档案系统互联，核查被许可人从事行政许可事项活动情况。</w:t>
            </w:r>
          </w:p>
          <w:p w14:paraId="5095AE5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0" w:lineRule="atLeast"/>
              <w:ind w:left="0" w:right="0" w:firstLine="0" w:firstLineChars="0"/>
              <w:jc w:val="both"/>
              <w:textAlignment w:val="auto"/>
              <w:rPr>
                <w:rFonts w:hint="eastAsia" w:ascii="仿宋_GB2312" w:hAnsi="仿宋_GB2312" w:eastAsia="仿宋_GB2312" w:cs="仿宋_GB2312"/>
                <w:b w:val="0"/>
                <w:bCs/>
                <w:color w:val="auto"/>
                <w:sz w:val="18"/>
                <w:szCs w:val="18"/>
                <w:shd w:val="clear" w:color="auto" w:fill="auto"/>
              </w:rPr>
            </w:pPr>
          </w:p>
          <w:p w14:paraId="140C65A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280" w:firstLineChars="100"/>
              <w:jc w:val="both"/>
              <w:textAlignment w:val="auto"/>
              <w:rPr>
                <w:rFonts w:hint="eastAsia" w:ascii="楷体_GB2312" w:hAnsi="楷体_GB2312" w:eastAsia="楷体_GB2312" w:cs="楷体_GB2312"/>
                <w:b w:val="0"/>
                <w:bCs/>
                <w:color w:val="auto"/>
                <w:sz w:val="28"/>
                <w:szCs w:val="28"/>
                <w:shd w:val="clear" w:color="auto" w:fill="auto"/>
              </w:rPr>
            </w:pPr>
            <w:r>
              <w:rPr>
                <w:rFonts w:hint="eastAsia" w:ascii="楷体_GB2312" w:hAnsi="楷体_GB2312" w:eastAsia="楷体_GB2312" w:cs="楷体_GB2312"/>
                <w:b w:val="0"/>
                <w:bCs/>
                <w:color w:val="auto"/>
                <w:sz w:val="28"/>
                <w:szCs w:val="28"/>
                <w:shd w:val="clear" w:color="auto" w:fill="auto"/>
              </w:rPr>
              <w:t>《水行政许可实施办法》第二十二、二十三、三十二、三十五、四十条。</w:t>
            </w:r>
          </w:p>
          <w:p w14:paraId="1254587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第二十二条　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14:paraId="7286D98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第二十三条　水行政许可实施机关收到水行政许可申请后，应当对下列事项进行审查：</w:t>
            </w:r>
          </w:p>
          <w:p w14:paraId="633E563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（一）申请事项是否依法需要取得水行政许可；</w:t>
            </w:r>
          </w:p>
          <w:p w14:paraId="0E77AF4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（二）申请事项是否属于本机关的职权范围；</w:t>
            </w:r>
          </w:p>
          <w:p w14:paraId="1826FDE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（三）申请人是否具有依法不得提出水行政许可申请的情形；</w:t>
            </w:r>
          </w:p>
          <w:p w14:paraId="4AFBE70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（四）申请材料是否齐全、符合法定形式。</w:t>
            </w:r>
          </w:p>
          <w:p w14:paraId="4A35EC1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第三十二条　水行政许可实施机关审查水行政许可申请后，除当场作出水行政许可决定的外，应当在法定期限内按照法律、法规、规章和本办法规定的程序作出如下水行政许可决定：</w:t>
            </w:r>
          </w:p>
          <w:p w14:paraId="6735C5F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（一）水行政许可申请符合法律、法规、规章规定的条件、标准的，依法作出准予水行政许可的书面决定，制作《准予水行政许可决定书》，并应当在办公场所、指定报刊或者网站上公开，公众有权查阅；</w:t>
            </w:r>
          </w:p>
          <w:p w14:paraId="4C05A20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14:paraId="04BE73E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第三十五条　水行政许可实施机关作出准予水行政许可的决定，需要颁发水行政许可证件、证书的，应当自作出水行政许可决定之日起十日内向申请人颁发、送达。</w:t>
            </w:r>
          </w:p>
          <w:p w14:paraId="480F092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7" w:leftChars="170" w:right="0" w:hanging="540" w:hangingChars="3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被许可人需要延续依法取得的水行政许可的有效期限的，应当在该水行政许可有效期届满三十日前向作出水行政许可决定的水行政许可实施机关提出申请。但是，法律、法规、规章另有规定的，依照其规定。</w:t>
            </w:r>
          </w:p>
          <w:p w14:paraId="786B847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水行政许可实施机关对延续申请进行审查后，应当作出决定。仍符合取得水行政许可的条件的，准予延续，制作《准予延续水行政许可决定书》；不再符合取得水行政许可的条件的，不予延续，制作《不予延续水行政许可决定书》。</w:t>
            </w:r>
          </w:p>
          <w:p w14:paraId="551FEC6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前款决定应当在该水行政许可有效期届满前作出；逾期未作决定的，视为准予延续。</w:t>
            </w:r>
          </w:p>
          <w:p w14:paraId="0EB377A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p>
          <w:p w14:paraId="426143C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p>
          <w:p w14:paraId="5D646CA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p>
          <w:p w14:paraId="5C5891D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p>
          <w:p w14:paraId="4541805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p>
          <w:p w14:paraId="66EB849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p>
          <w:p w14:paraId="18A9FAF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73AA564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8CE79">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9BC34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5DFF09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50B4A68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AD0058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F315FE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C83A91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7F4B284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7BF30E8F">
        <w:tblPrEx>
          <w:shd w:val="clear" w:color="auto" w:fill="auto"/>
          <w:tblCellMar>
            <w:top w:w="113" w:type="dxa"/>
            <w:left w:w="0" w:type="dxa"/>
            <w:bottom w:w="113" w:type="dxa"/>
            <w:right w:w="0" w:type="dxa"/>
          </w:tblCellMar>
        </w:tblPrEx>
        <w:trPr>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1704B3">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10</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882371">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7E558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城市建设填堵水域、废除围堤审批</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0E8A4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《中华人民共和国防洪法》全文</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66365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1.受理责任:公示法定应当提交的材料;一次性告知补正材料;依法受理或不予受理申请(不予受理应当告知理由)。  </w:t>
            </w:r>
          </w:p>
          <w:p w14:paraId="3B6D3C8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2.审查责任:对申请人提交的申请材料进行审查，提出审查意见。  </w:t>
            </w:r>
          </w:p>
          <w:p w14:paraId="3C8B889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3.决定责任:在规定期限内作出许可或不予许可的书面决定;不予许可应告知理由，并告知相对人申请复议或提起行政诉讼的权利。  </w:t>
            </w:r>
          </w:p>
          <w:p w14:paraId="1F57FF4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4.送达责任:在规定期限内向申请人送达行政许可证件;建立信息档案;公开有关信息。 </w:t>
            </w:r>
          </w:p>
          <w:p w14:paraId="762DC11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5.事后监管责任:建立实施监督检查的运行机制和管理制度，加强监管。 </w:t>
            </w:r>
          </w:p>
          <w:p w14:paraId="6BDD8B1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6.法律法规规章文件规定应履行的其他责任。</w:t>
            </w:r>
          </w:p>
          <w:p w14:paraId="394D2FB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B0BFB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《行政许可法》</w:t>
            </w:r>
            <w:r>
              <w:rPr>
                <w:rFonts w:hint="eastAsia" w:ascii="仿宋" w:hAnsi="仿宋" w:eastAsia="仿宋" w:cs="仿宋"/>
                <w:b w:val="0"/>
                <w:bCs/>
                <w:color w:val="auto"/>
                <w:sz w:val="18"/>
                <w:szCs w:val="18"/>
                <w:shd w:val="clear" w:color="auto" w:fill="auto"/>
              </w:rPr>
              <w:t>第三十条　</w:t>
            </w:r>
            <w:r>
              <w:rPr>
                <w:rFonts w:hint="eastAsia" w:ascii="仿宋" w:hAnsi="仿宋" w:eastAsia="仿宋" w:cs="仿宋"/>
                <w:b w:val="0"/>
                <w:bCs/>
                <w:color w:val="auto"/>
                <w:sz w:val="16"/>
                <w:szCs w:val="16"/>
                <w:shd w:val="clear" w:color="auto" w:fill="auto"/>
              </w:rPr>
              <w:t>行政机关应当将法律、法规、规章规定的有关行政许可的事项、依据、条件、数量、程序、期限以及需要提交的全部材料的目录和申请书示范文本等在办公场所公示。</w:t>
            </w:r>
            <w:r>
              <w:rPr>
                <w:rFonts w:hint="eastAsia" w:ascii="仿宋" w:hAnsi="仿宋" w:eastAsia="仿宋" w:cs="仿宋"/>
                <w:b w:val="0"/>
                <w:bCs/>
                <w:color w:val="auto"/>
                <w:sz w:val="18"/>
                <w:szCs w:val="18"/>
                <w:shd w:val="clear" w:color="auto" w:fill="auto"/>
              </w:rPr>
              <w:t>申请人要求行政机关对公示内容予以说明、解释的，行政机关应当说明、解释，提供准确、可靠的信息。</w:t>
            </w:r>
          </w:p>
          <w:p w14:paraId="2DC9AF6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 （五）申请事项属于本行政机关职权范围，申请材料齐全、符合法定形式，或者申请人按照本行政机关的要求提交全部补正申请材料的，应当受理行政许可申请</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 行政机关受理或者不予受理行政许可申请，应当出具加盖本行政机关专用印章和注明日期的书面凭证。</w:t>
            </w:r>
          </w:p>
          <w:p w14:paraId="20A6A14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第三十四条　行政机关应当对申请人提交的申请材料进行审查。</w:t>
            </w:r>
          </w:p>
          <w:p w14:paraId="5DEA4F4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申请人提交的申请材料齐全、符合法定形式，行政机关能够当场作出决定的，应当当场作出书面的行政许可决定。</w:t>
            </w:r>
          </w:p>
          <w:p w14:paraId="43B160F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 根据法定条件和程序，需要对申请材料的实质内容进行核实的，行政机关应当指派两名以上工作人员进行核查。</w:t>
            </w:r>
          </w:p>
          <w:p w14:paraId="36F3F83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第三十七条　行政机关对行政许可申请进行审查后，除当场作出行政许可决定的外，应当在法定期限内按照规定程序作出行政许可决定。</w:t>
            </w:r>
          </w:p>
          <w:p w14:paraId="716B826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第三十八条　申请人的申请符合法定条件、标准的，行政机关应当依法作出准予行政许可的书面决定。</w:t>
            </w:r>
          </w:p>
          <w:p w14:paraId="1404C80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行政机关依法作出不予行政许可的书面决定的，应当说明理由，并告知申请人享有依法申请行政复议或者提起行政诉讼的权利。</w:t>
            </w:r>
          </w:p>
          <w:p w14:paraId="725620C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第三十九条　行政机关作出准予行政许可的决定，需要颁发行政许可证件的，应当向申请人颁发加盖本行政机关印章的下列行政许可证件：</w:t>
            </w:r>
          </w:p>
          <w:p w14:paraId="0F48083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 （一）许可证、执照或者其他许可证书；</w:t>
            </w:r>
          </w:p>
          <w:p w14:paraId="6911B4D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 （二）资格证、资质证或者其他合格证书；</w:t>
            </w:r>
          </w:p>
          <w:p w14:paraId="3EFC414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 （三）行政机关的批准文件或者证明文件；</w:t>
            </w:r>
          </w:p>
          <w:p w14:paraId="5018C85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（四）法律、法规规定的其他行政许可证件。</w:t>
            </w:r>
          </w:p>
          <w:p w14:paraId="122B5EC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行政机关实施检验、检测、检疫的，可以在检验、检测、检疫合格的设备、设施、产品、物品上加贴标签或者加盖检验、检测、检疫印章。</w:t>
            </w:r>
          </w:p>
          <w:p w14:paraId="4FAD45C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行政机关作出的准予行政许可决定，应当予以公开，公众有权查阅。</w:t>
            </w:r>
          </w:p>
          <w:p w14:paraId="3A1F0FF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5187878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依照本法第二十六条的规定，行政许可采取统一办理或者联合办理、集中办理的，办理的时间不得超过四十五日；四十五日内不能办结的，经本级人民政府负责人批准，可以延长十五日，并应当将延长期限的理由告知申请人。</w:t>
            </w:r>
          </w:p>
          <w:p w14:paraId="6FA34C5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 第四十四条　行政机关作出准予行政许可的决定，应当自作出决定之日起十日内向申请人颁发、送达行政许可证件，或者加贴标签、加盖检验、检测、检疫印章。</w:t>
            </w:r>
          </w:p>
          <w:p w14:paraId="3B1C84C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 第六十一条　行政机关应当建立健全监督制度，通过核查反映被许可人从事行政许可事项活动情况的有关材料，履行监督责任。</w:t>
            </w:r>
          </w:p>
          <w:p w14:paraId="72D7510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257" w:leftChars="170" w:right="0" w:hanging="900" w:hangingChars="5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 行政机关依法对被许可人从事行政许可事项的活动进行监督检查时，应当将监督检查的情况和处理结果予以记录，由监督检查人员签字后归档。公众有权查阅行政机关监督检查记录。</w:t>
            </w:r>
          </w:p>
          <w:p w14:paraId="2B9A870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行政机关应当创造条件，实现与被许可人、其他有关行政机关的计算机档案系统互联，核查被许可人从事行政许可事项活动情况。</w:t>
            </w:r>
          </w:p>
          <w:p w14:paraId="0561B65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0" w:lineRule="atLeast"/>
              <w:ind w:left="0" w:right="0" w:firstLine="0" w:firstLineChars="0"/>
              <w:jc w:val="both"/>
              <w:textAlignment w:val="auto"/>
              <w:rPr>
                <w:rFonts w:hint="eastAsia" w:ascii="仿宋_GB2312" w:hAnsi="仿宋_GB2312" w:eastAsia="仿宋_GB2312" w:cs="仿宋_GB2312"/>
                <w:b w:val="0"/>
                <w:bCs/>
                <w:color w:val="auto"/>
                <w:sz w:val="18"/>
                <w:szCs w:val="18"/>
                <w:shd w:val="clear" w:color="auto" w:fill="auto"/>
              </w:rPr>
            </w:pPr>
          </w:p>
          <w:p w14:paraId="4331C27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280" w:firstLineChars="100"/>
              <w:jc w:val="both"/>
              <w:textAlignment w:val="auto"/>
              <w:rPr>
                <w:rFonts w:hint="eastAsia" w:ascii="楷体_GB2312" w:hAnsi="楷体_GB2312" w:eastAsia="楷体_GB2312" w:cs="楷体_GB2312"/>
                <w:b w:val="0"/>
                <w:bCs/>
                <w:color w:val="auto"/>
                <w:sz w:val="28"/>
                <w:szCs w:val="28"/>
                <w:shd w:val="clear" w:color="auto" w:fill="auto"/>
              </w:rPr>
            </w:pPr>
            <w:r>
              <w:rPr>
                <w:rFonts w:hint="eastAsia" w:ascii="楷体_GB2312" w:hAnsi="楷体_GB2312" w:eastAsia="楷体_GB2312" w:cs="楷体_GB2312"/>
                <w:b w:val="0"/>
                <w:bCs/>
                <w:color w:val="auto"/>
                <w:sz w:val="28"/>
                <w:szCs w:val="28"/>
                <w:shd w:val="clear" w:color="auto" w:fill="auto"/>
              </w:rPr>
              <w:t>《水行政许可实施办法》第二十二、二十三、三十二、三十五、四十条。</w:t>
            </w:r>
          </w:p>
          <w:p w14:paraId="2B7827D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第二十二条　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14:paraId="5A60272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第二十三条　水行政许可实施机关收到水行政许可申请后，应当对下列事项进行审查：</w:t>
            </w:r>
          </w:p>
          <w:p w14:paraId="5FDFD1D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（一）申请事项是否依法需要取得水行政许可；</w:t>
            </w:r>
          </w:p>
          <w:p w14:paraId="4AAC4EB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（二）申请事项是否属于本机关的职权范围；</w:t>
            </w:r>
          </w:p>
          <w:p w14:paraId="76F7992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（三）申请人是否具有依法不得提出水行政许可申请的情形；</w:t>
            </w:r>
          </w:p>
          <w:p w14:paraId="679BECE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（四）申请材料是否齐全、符合法定形式。</w:t>
            </w:r>
          </w:p>
          <w:p w14:paraId="4D813E3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第三十二条　水行政许可实施机关审查水行政许可申请后，除当场作出水行政许可决定的外，应当在法定期限内按照法律、法规、规章和本办法规定的程序作出如下水行政许可决定：</w:t>
            </w:r>
          </w:p>
          <w:p w14:paraId="28EC807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（一）水行政许可申请符合法律、法规、规章规定的条件、标准的，依法作出准予水行政许可的书面决定，制作《准予水行政许可决定书》，并应当在办公场所、指定报刊或者网站上公开，公众有权查阅；</w:t>
            </w:r>
          </w:p>
          <w:p w14:paraId="196972E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14:paraId="7B169D8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第三十五条　水行政许可实施机关作出准予水行政许可的决定，需要颁发水行政许可证件、证书的，应当自作出水行政许可决定之日起十日内向申请人颁发、送达。</w:t>
            </w:r>
          </w:p>
          <w:p w14:paraId="5ADCA3C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7" w:leftChars="170" w:right="0" w:hanging="540" w:hangingChars="3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被许可人需要延续依法取得的水行政许可的有效期限的，应当在该水行政许可有效期届满三十日前向作出水行政许可决定的水行政许可实施机关提出申请。但是，法律、法规、规章另有规定的，依照其规定。</w:t>
            </w:r>
          </w:p>
          <w:p w14:paraId="4B5EAD5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水行政许可实施机关对延续申请进行审查后，应当作出决定。仍符合取得水行政许可的条件的，准予延续，制作《准予延续水行政许可决定书》；不再符合取得水行政许可的条件的，不予延续，制作《不予延续水行政许可决定书》。</w:t>
            </w:r>
          </w:p>
          <w:p w14:paraId="25502FC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前款决定应当在该水行政许可有效期届满前作出；逾期未作决定的，视为准予延续。</w:t>
            </w:r>
          </w:p>
          <w:p w14:paraId="49A0F4E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p>
          <w:p w14:paraId="1AD5548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p>
          <w:p w14:paraId="1CCC47F7">
            <w:pPr>
              <w:pStyle w:val="6"/>
              <w:keepNext w:val="0"/>
              <w:keepLines w:val="0"/>
              <w:widowControl/>
              <w:suppressLineNumbers w:val="0"/>
              <w:spacing w:before="0" w:beforeAutospacing="0" w:after="0" w:afterAutospacing="0" w:line="270" w:lineRule="atLeast"/>
              <w:ind w:left="0" w:right="0"/>
              <w:rPr>
                <w:rFonts w:hint="eastAsia" w:ascii="宋体" w:hAnsi="宋体" w:eastAsia="宋体" w:cs="宋体"/>
                <w:sz w:val="18"/>
                <w:szCs w:val="18"/>
                <w:shd w:val="clear" w:fill="FFFFFF"/>
              </w:rPr>
            </w:pPr>
          </w:p>
          <w:p w14:paraId="6ADA122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094D5B2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65B600">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F3EEB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7193EB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D33AA1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6B09D41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A2D33D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87E2BF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C0E0AF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287A9D90">
        <w:tblPrEx>
          <w:shd w:val="clear" w:color="auto" w:fill="auto"/>
          <w:tblCellMar>
            <w:top w:w="113" w:type="dxa"/>
            <w:left w:w="0" w:type="dxa"/>
            <w:bottom w:w="113" w:type="dxa"/>
            <w:right w:w="0" w:type="dxa"/>
          </w:tblCellMar>
        </w:tblPrEx>
        <w:trPr>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55AD3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11</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4B0E9D">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2F015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利用堤顶、戗台兼做公路审批</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95A4D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中华人民共和国河道管理条例》（国务院令第588号，2018年修正）第十五条：确需利用堤顶或者戗台兼做公路的，须经上级河道主管机关批准。堤身和堤顶公路的管理和维护办法，由河道主管机关商交通部门制定。</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71494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1.受理责任:公示法定应当提交的材料;一次性告知补正材料;依法受理或不予受理申请(不予受理应当告知理由)。  </w:t>
            </w:r>
          </w:p>
          <w:p w14:paraId="06ABD47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2.审查责任:对申请人提交的申请材料进行审查，提出审查意见。  </w:t>
            </w:r>
          </w:p>
          <w:p w14:paraId="14C5575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3.决定责任:在规定期限内作出许可或不予许可的书面决定;不予许可应告知理由，并告知相对人申请复议或提起行政诉讼的权利。  </w:t>
            </w:r>
          </w:p>
          <w:p w14:paraId="1F9B42E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4.送达责任:在规定期限内向申请人送达行政许可证件;建立信息档案;公开有关信息。 </w:t>
            </w:r>
          </w:p>
          <w:p w14:paraId="03725FC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5.事后监管责任:建立实施监督检查的运行机制和管理制度，加强监管。 </w:t>
            </w:r>
          </w:p>
          <w:p w14:paraId="0DB754E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6.法律法规规章文件规定应履行的其他责任。</w:t>
            </w:r>
          </w:p>
          <w:p w14:paraId="27EFAF8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27C45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2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6"/>
                <w:szCs w:val="16"/>
                <w:shd w:val="clear" w:color="auto" w:fill="auto"/>
              </w:rPr>
              <w:t>《行政许可法》第三十条</w:t>
            </w: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6"/>
                <w:szCs w:val="16"/>
                <w:shd w:val="clear" w:color="auto" w:fill="auto"/>
              </w:rPr>
              <w:t>行政机关应当将法律、法规、规章规定的有关行政许可的事项、依据、条件、数量、程序、期限以及需要提交的全部材料的目录和申请书示范文本等在办公场所公示。</w:t>
            </w:r>
            <w:r>
              <w:rPr>
                <w:rFonts w:hint="eastAsia" w:ascii="仿宋" w:hAnsi="仿宋" w:eastAsia="仿宋" w:cs="仿宋"/>
                <w:b w:val="0"/>
                <w:bCs/>
                <w:color w:val="auto"/>
                <w:sz w:val="16"/>
                <w:szCs w:val="16"/>
                <w:shd w:val="clear" w:color="auto" w:fill="auto"/>
                <w:lang w:val="en-US" w:eastAsia="zh-CN"/>
              </w:rPr>
              <w:t xml:space="preserve">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申请人要求行政机关对公示内容予以说明、解释的，行政机关应当说明、解释，提供准确、可靠的信息。第三十二条　行政机关对申请人提出的行政许可申请，应当根据下列情况分别作出处理：</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（一）申请事项依法不需要取得行政许可的，应当即时告知申请人不受理；</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（二）申请事项依法不属于本行政机关职权范围的，应当即时作出不予受理的决定，并告知申请人向有关行政机关申请；（三）申请材料存在可以当场更正的错误的，应当允许申请人当场更正；</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四）申请材料不齐全或者不符合法定形式的，应当当场或者在五日内一次告知申请人需要补正的全部内容，逾期不告知的，自收到申请材料之日起即为受理； （五）申请事项属于本行政机关职权范围，申请材料齐全、符合法定形式，或者申请人按照本行政机关的要求提交全部补正申请材料的，应当受理行政许可申请。</w:t>
            </w:r>
          </w:p>
          <w:p w14:paraId="397491D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 行政机关受理或者不予受理行政许可申请，应当出具加盖本行政机关专用印章和注明日期的书面凭证。</w:t>
            </w:r>
          </w:p>
          <w:p w14:paraId="4817D69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第三十四条　行政机关应当对申请人提交的申请材料进行审查。</w:t>
            </w:r>
          </w:p>
          <w:p w14:paraId="1F6B864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申请人提交的申请材料齐全、符合法定形式，行政机关能够当场作出决定的，应当当场作出书面的行政许可决定。</w:t>
            </w:r>
          </w:p>
          <w:p w14:paraId="6F1B976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 根据法定条件和程序，需要对申请材料的实质内容进行核实的，行政机关应当指派两名以上工作人员进行核查。</w:t>
            </w:r>
          </w:p>
          <w:p w14:paraId="39DB227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第三十七条　行政机关对行政许可申请进行审查后，除当场作出行政许可决定的外，应当在法定期限内按照规定程序作出行政许可决定。</w:t>
            </w:r>
          </w:p>
          <w:p w14:paraId="1DADE97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第三十八条　申请人的申请符合法定条件、标准的，行政机关应当依法作出准予行政许可的书面决定。</w:t>
            </w:r>
          </w:p>
          <w:p w14:paraId="2EADE66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行政机关依法作出不予行政许可的书面决定的，应当说明理由，并告知申请人享有依法申请行政复议或者提起行政诉讼的权利。</w:t>
            </w:r>
          </w:p>
          <w:p w14:paraId="0996181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第三十九条　行政机关作出准予行政许可的决定，需要颁发行政许可证件的，应当向申请人颁发加盖本行政机关印章的下列行政许可证件：</w:t>
            </w:r>
          </w:p>
          <w:p w14:paraId="58B1781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 （一）许可证、执照或者其他许可证书；</w:t>
            </w:r>
          </w:p>
          <w:p w14:paraId="3D1D740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 （二）资格证、资质证或者其他合格证书；</w:t>
            </w:r>
          </w:p>
          <w:p w14:paraId="03F439D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 （三）行政机关的批准文件或者证明文件；</w:t>
            </w:r>
          </w:p>
          <w:p w14:paraId="5F8DB99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（四）法律、法规规定的其他行政许可证件。</w:t>
            </w:r>
          </w:p>
          <w:p w14:paraId="4751364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行政机关实施检验、检测、检疫的，可以在检验、检测、检疫合格的设备、设施、产品、物品上加贴标签或者加盖检验、检测、检疫印章。</w:t>
            </w:r>
          </w:p>
          <w:p w14:paraId="431C95E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行政机关作出的准予行政许可决定，应当予以公开，公众有权查阅。</w:t>
            </w:r>
          </w:p>
          <w:p w14:paraId="7C2CFA8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2924E9A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依照本法第二十六条的规定，行政许可采取统一办理或者联合办理、集中办理的，办理的时间不得超过四十五日；四十五日内不能办结的，经本级人民政府负责人批准，可以延长十五日，并应当将延长期限的理由告知申请人。</w:t>
            </w:r>
          </w:p>
          <w:p w14:paraId="6B07A4D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 第四十四条　行政机关作出准予行政许可的决定，应当自作出决定之日起十日内向申请人颁发、送达行政许可证件，或者加贴标签、加盖检验、检测、检疫印章。</w:t>
            </w:r>
          </w:p>
          <w:p w14:paraId="100607D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 第六十一条　行政机关应当建立健全监督制度，通过核查反映被许可人从事行政许可事项活动情况的有关材料，履行监督责任。</w:t>
            </w:r>
          </w:p>
          <w:p w14:paraId="780FBF4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257" w:leftChars="170" w:right="0" w:hanging="900" w:hangingChars="5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 行政机关依法对被许可人从事行政许可事项的活动进行监督检查时，应当将监督检查的情况和处理结果予以记录，由监督检查人员签字后归档。公众有权查阅行政机关监督检查记录。</w:t>
            </w:r>
          </w:p>
          <w:p w14:paraId="0403C60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行政机关应当创造条件，实现与被许可人、其他有关行政机关的计算机档案系统互联，核查被许可人从事行政许可事项活动情况。</w:t>
            </w:r>
          </w:p>
          <w:p w14:paraId="18644AB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0" w:lineRule="atLeast"/>
              <w:ind w:left="0" w:right="0" w:firstLine="0" w:firstLineChars="0"/>
              <w:jc w:val="both"/>
              <w:textAlignment w:val="auto"/>
              <w:rPr>
                <w:rFonts w:hint="eastAsia" w:ascii="仿宋_GB2312" w:hAnsi="仿宋_GB2312" w:eastAsia="仿宋_GB2312" w:cs="仿宋_GB2312"/>
                <w:b w:val="0"/>
                <w:bCs/>
                <w:color w:val="auto"/>
                <w:sz w:val="18"/>
                <w:szCs w:val="18"/>
                <w:shd w:val="clear" w:color="auto" w:fill="auto"/>
              </w:rPr>
            </w:pPr>
          </w:p>
          <w:p w14:paraId="3A483EF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280" w:firstLineChars="100"/>
              <w:jc w:val="both"/>
              <w:textAlignment w:val="auto"/>
              <w:rPr>
                <w:rFonts w:hint="eastAsia" w:ascii="楷体_GB2312" w:hAnsi="楷体_GB2312" w:eastAsia="楷体_GB2312" w:cs="楷体_GB2312"/>
                <w:b w:val="0"/>
                <w:bCs/>
                <w:color w:val="auto"/>
                <w:sz w:val="28"/>
                <w:szCs w:val="28"/>
                <w:shd w:val="clear" w:color="auto" w:fill="auto"/>
              </w:rPr>
            </w:pPr>
            <w:r>
              <w:rPr>
                <w:rFonts w:hint="eastAsia" w:ascii="楷体_GB2312" w:hAnsi="楷体_GB2312" w:eastAsia="楷体_GB2312" w:cs="楷体_GB2312"/>
                <w:b w:val="0"/>
                <w:bCs/>
                <w:color w:val="auto"/>
                <w:sz w:val="28"/>
                <w:szCs w:val="28"/>
                <w:shd w:val="clear" w:color="auto" w:fill="auto"/>
              </w:rPr>
              <w:t>《水行政许可实施办法》第二十二、二十三、三十二、三十五、四十条。</w:t>
            </w:r>
          </w:p>
          <w:p w14:paraId="1ED00B4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第二十二条　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14:paraId="08091F6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第二十三条　水行政许可实施机关收到水行政许可申请后，应当对下列事项进行审查：</w:t>
            </w:r>
          </w:p>
          <w:p w14:paraId="3A222DB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（一）申请事项是否依法需要取得水行政许可；</w:t>
            </w:r>
          </w:p>
          <w:p w14:paraId="27748DE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（二）申请事项是否属于本机关的职权范围；</w:t>
            </w:r>
          </w:p>
          <w:p w14:paraId="01BF5FE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（三）申请人是否具有依法不得提出水行政许可申请的情形；</w:t>
            </w:r>
          </w:p>
          <w:p w14:paraId="5CDC78F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（四）申请材料是否齐全、符合法定形式。</w:t>
            </w:r>
          </w:p>
          <w:p w14:paraId="188026A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第三十二条　水行政许可实施机关审查水行政许可申请后，除当场作出水行政许可决定的外，应当在法定期限内按照法律、法规、规章和本办法规定的程序作出如下水行政许可决定：</w:t>
            </w:r>
          </w:p>
          <w:p w14:paraId="4DC8390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（一）水行政许可申请符合法律、法规、规章规定的条件、标准的，依法作出准予水行政许可的书面决定，制作《准予水行政许可决定书》，并应当在办公场所、指定报刊或者网站上公开，公众有权查阅；</w:t>
            </w:r>
          </w:p>
          <w:p w14:paraId="132A609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14:paraId="63D8AD6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第三十五条　水行政许可实施机关作出准予水行政许可的决定，需要颁发水行政许可证件、证书的，应当自作出水行政许可决定之日起十日内向申请人颁发、送达。</w:t>
            </w:r>
          </w:p>
          <w:p w14:paraId="55133AE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7" w:leftChars="170" w:right="0" w:hanging="540" w:hangingChars="3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被许可人需要延续依法取得的水行政许可的有效期限的，应当在该水行政许可有效期届满三十日前向作出水行政许可决定的水行政许可实施机关提出申请。但是，法律、法规、规章另有规定的，依照其规定。</w:t>
            </w:r>
          </w:p>
          <w:p w14:paraId="13A9225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水行政许可实施机关对延续申请进行审查后，应当作出决定。仍符合取得水行政许可的条件的，准予延续，制作《准予延续水行政许可决定书》；不再符合取得水行政许可的条件的，不予延续，制作《不予延续水行政许可决定书》。</w:t>
            </w:r>
          </w:p>
          <w:p w14:paraId="24564D7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前款决定应当在该水行政许可有效期届满前作出；逾期未作决定的，视为准予延续。</w:t>
            </w:r>
          </w:p>
          <w:p w14:paraId="7CA977E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B366C7">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3E29B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A63736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5A2E20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1CCA05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7EC5D9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82A585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2174EB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4F026E61">
        <w:tblPrEx>
          <w:shd w:val="clear" w:color="auto" w:fill="auto"/>
          <w:tblCellMar>
            <w:top w:w="113" w:type="dxa"/>
            <w:left w:w="0" w:type="dxa"/>
            <w:bottom w:w="113" w:type="dxa"/>
            <w:right w:w="0" w:type="dxa"/>
          </w:tblCellMar>
        </w:tblPrEx>
        <w:trPr>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79D9D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2</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B09A93">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E3082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坝顶兼做公路审批</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2F1BC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《水库大坝安全管理条例》（国务院令第77号，2018年修正）第十六条：大坝坝顶确需兼做公路的，须经科学论证和县级以上地方人民政府大坝主管部门批准，并采取相应的安全维护措施。</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D3C81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1.受理责任:公示法定应当提交的材料;一次性告知补正材料;依法受理或不予受理申请(不予受理应当告知理由)。  </w:t>
            </w:r>
          </w:p>
          <w:p w14:paraId="1330B36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2.审查责任:对申请人提交的申请材料进行审查，提出审查意见。  </w:t>
            </w:r>
          </w:p>
          <w:p w14:paraId="1273B31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3.决定责任:在规定期限内作出许可或不予许可的书面决定;不予许可应告知理由，并告知相对人申请复议或提起行政诉讼的权利。  </w:t>
            </w:r>
          </w:p>
          <w:p w14:paraId="501DA26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4.送达责任:在规定期限内向申请人送达行政许可证件;建立信息档案;公开有关信息。 </w:t>
            </w:r>
          </w:p>
          <w:p w14:paraId="503CEAE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5.事后监管责任:建立实施监督检查的运行机制和管理制度，加强监管。 </w:t>
            </w:r>
          </w:p>
          <w:p w14:paraId="480D690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6.法律法规规章文件规定应履行的其他责任。</w:t>
            </w:r>
          </w:p>
          <w:p w14:paraId="380DBC0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22F33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2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6"/>
                <w:szCs w:val="16"/>
                <w:shd w:val="clear" w:color="auto" w:fill="auto"/>
              </w:rPr>
              <w:t>《行政许可法》第三十条</w:t>
            </w: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6"/>
                <w:szCs w:val="16"/>
                <w:shd w:val="clear" w:color="auto" w:fill="auto"/>
              </w:rPr>
              <w:t>行政机关应当将法律、法规、规章规定的有关行政许可的事项、依据、条件、数量、程序、期限以及需要提交的全部材料的目录和申请书示范文本等在办公场所公示。</w:t>
            </w:r>
            <w:r>
              <w:rPr>
                <w:rFonts w:hint="eastAsia" w:ascii="仿宋" w:hAnsi="仿宋" w:eastAsia="仿宋" w:cs="仿宋"/>
                <w:b w:val="0"/>
                <w:bCs/>
                <w:color w:val="auto"/>
                <w:sz w:val="16"/>
                <w:szCs w:val="16"/>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申请人要求行政机关对公示内容予以说明、解释的，行政机关应当说明、解释，提供准确、可靠的信息。</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（三）申请材料存在可以当场更正的错误的，应当允许申请人当场更正；</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p>
          <w:p w14:paraId="3B037C1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 行政机关受理或者不予受理行政许可申请，应当出具加盖本行政机关专用印章和注明日期的书面凭证。</w:t>
            </w:r>
          </w:p>
          <w:p w14:paraId="4D36C82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第三十四条　行政机关应当对申请人提交的申请材料进行审查。</w:t>
            </w:r>
          </w:p>
          <w:p w14:paraId="64EC6E1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申请人提交的申请材料齐全、符合法定形式，行政机关能够当场作出决定的，应当当场作出书面的行政许可决定。</w:t>
            </w:r>
          </w:p>
          <w:p w14:paraId="785C8DC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 根据法定条件和程序，需要对申请材料的实质内容进行核实的，行政机关应当指派两名以上工作人员进行核查。</w:t>
            </w:r>
          </w:p>
          <w:p w14:paraId="1F45E0F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第三十七条　行政机关对行政许可申请进行审查后，除当场作出行政许可决定的外，应当在法定期限内按照规定程序作出行政许可决定。</w:t>
            </w:r>
          </w:p>
          <w:p w14:paraId="7118E30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第三十八条　申请人的申请符合法定条件、标准的，行政机关应当依法作出准予行政许可的书面决定。</w:t>
            </w:r>
          </w:p>
          <w:p w14:paraId="431A70B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行政机关依法作出不予行政许可的书面决定的，应当说明理由，并告知申请人享有依法申请行政复议或者提起行政诉讼的权利。</w:t>
            </w:r>
          </w:p>
          <w:p w14:paraId="6D4C495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第三十九条　行政机关作出准予行政许可的决定，需要颁发行政许可证件的，应当向申请人颁发加盖本行政机关印章的下列行政许可证件：</w:t>
            </w:r>
          </w:p>
          <w:p w14:paraId="0F20E7B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 （一）许可证、执照或者其他许可证书；</w:t>
            </w:r>
          </w:p>
          <w:p w14:paraId="095518A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 （二）资格证、资质证或者其他合格证书；</w:t>
            </w:r>
          </w:p>
          <w:p w14:paraId="469636E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 （三）行政机关的批准文件或者证明文件；</w:t>
            </w:r>
          </w:p>
          <w:p w14:paraId="00E1DFC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（四）法律、法规规定的其他行政许可证件。</w:t>
            </w:r>
          </w:p>
          <w:p w14:paraId="4613E91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行政机关实施检验、检测、检疫的，可以在检验、检测、检疫合格的设备、设施、产品、物品上加贴标签或者加盖检验、检测、检疫印章。</w:t>
            </w:r>
          </w:p>
          <w:p w14:paraId="4ECDB5F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行政机关作出的准予行政许可决定，应当予以公开，公众有权查阅。</w:t>
            </w:r>
          </w:p>
          <w:p w14:paraId="6E4EB28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6D04642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依照本法第二十六条的规定，行政许可采取统一办理或者联合办理、集中办理的，办理的时间不得超过四十五日；四十五日内不能办结的，经本级人民政府负责人批准，可以延长十五日，并应当将延长期限的理由告知申请人。</w:t>
            </w:r>
          </w:p>
          <w:p w14:paraId="186C6F7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 第四十四条　行政机关作出准予行政许可的决定，应当自作出决定之日起十日内向申请人颁发、送达行政许可证件，或者加贴标签、加盖检验、检测、检疫印章。</w:t>
            </w:r>
          </w:p>
          <w:p w14:paraId="64F7841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 第六十一条　行政机关应当建立健全监督制度，通过核查反映被许可人从事行政许可事项活动情况的有关材料，履行监督责任。</w:t>
            </w:r>
          </w:p>
          <w:p w14:paraId="007849A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257" w:leftChars="170" w:right="0" w:hanging="900" w:hangingChars="5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 行政机关依法对被许可人从事行政许可事项的活动进行监督检查时，应当将监督检查的情况和处理结果予以记录，由监督检查人员签字后归档。公众有权查阅行政机关监督检查记录。</w:t>
            </w:r>
          </w:p>
          <w:p w14:paraId="14D3C78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行政机关应当创造条件，实现与被许可人、其他有关行政机关的计算机档案系统互联，核查被许可人从事行政许可事项活动情况。</w:t>
            </w:r>
          </w:p>
          <w:p w14:paraId="212D6F0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0" w:lineRule="atLeast"/>
              <w:ind w:left="0" w:right="0" w:firstLine="0" w:firstLineChars="0"/>
              <w:jc w:val="both"/>
              <w:textAlignment w:val="auto"/>
              <w:rPr>
                <w:rFonts w:hint="eastAsia" w:ascii="仿宋_GB2312" w:hAnsi="仿宋_GB2312" w:eastAsia="仿宋_GB2312" w:cs="仿宋_GB2312"/>
                <w:b w:val="0"/>
                <w:bCs/>
                <w:color w:val="auto"/>
                <w:sz w:val="18"/>
                <w:szCs w:val="18"/>
                <w:shd w:val="clear" w:color="auto" w:fill="auto"/>
              </w:rPr>
            </w:pPr>
          </w:p>
          <w:p w14:paraId="00E889F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280" w:firstLineChars="100"/>
              <w:jc w:val="both"/>
              <w:textAlignment w:val="auto"/>
              <w:rPr>
                <w:rFonts w:hint="eastAsia" w:ascii="楷体_GB2312" w:hAnsi="楷体_GB2312" w:eastAsia="楷体_GB2312" w:cs="楷体_GB2312"/>
                <w:b w:val="0"/>
                <w:bCs/>
                <w:color w:val="auto"/>
                <w:sz w:val="28"/>
                <w:szCs w:val="28"/>
                <w:shd w:val="clear" w:color="auto" w:fill="auto"/>
              </w:rPr>
            </w:pPr>
            <w:r>
              <w:rPr>
                <w:rFonts w:hint="eastAsia" w:ascii="楷体_GB2312" w:hAnsi="楷体_GB2312" w:eastAsia="楷体_GB2312" w:cs="楷体_GB2312"/>
                <w:b w:val="0"/>
                <w:bCs/>
                <w:color w:val="auto"/>
                <w:sz w:val="28"/>
                <w:szCs w:val="28"/>
                <w:shd w:val="clear" w:color="auto" w:fill="auto"/>
              </w:rPr>
              <w:t>《水行政许可实施办法》第二十二、二十三、三十二、三十五、四十条。</w:t>
            </w:r>
          </w:p>
          <w:p w14:paraId="5BB66F0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第二十二条　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14:paraId="54AF763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第二十三条　水行政许可实施机关收到水行政许可申请后，应当对下列事项进行审查：</w:t>
            </w:r>
          </w:p>
          <w:p w14:paraId="3D70653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（一）申请事项是否依法需要取得水行政许可；</w:t>
            </w:r>
          </w:p>
          <w:p w14:paraId="733385B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（二）申请事项是否属于本机关的职权范围；</w:t>
            </w:r>
          </w:p>
          <w:p w14:paraId="6F030DD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（三）申请人是否具有依法不得提出水行政许可申请的情形；</w:t>
            </w:r>
          </w:p>
          <w:p w14:paraId="0EA9600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（四）申请材料是否齐全、符合法定形式。</w:t>
            </w:r>
          </w:p>
          <w:p w14:paraId="48C7FA8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第三十二条　水行政许可实施机关审查水行政许可申请后，除当场作出水行政许可决定的外，应当在法定期限内按照法律、法规、规章和本办法规定的程序作出如下水行政许可决定：</w:t>
            </w:r>
          </w:p>
          <w:p w14:paraId="5FF4A2E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（一）水行政许可申请符合法律、法规、规章规定的条件、标准的，依法作出准予水行政许可的书面决定，制作《准予水行政许可决定书》，并应当在办公场所、指定报刊或者网站上公开，公众有权查阅；</w:t>
            </w:r>
          </w:p>
          <w:p w14:paraId="646CB72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14:paraId="7C01D60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第三十五条　水行政许可实施机关作出准予水行政许可的决定，需要颁发水行政许可证件、证书的，应当自作出水行政许可决定之日起十日内向申请人颁发、送达。</w:t>
            </w:r>
          </w:p>
          <w:p w14:paraId="73B3A6D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7" w:leftChars="170" w:right="0" w:hanging="540" w:hangingChars="3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被许可人需要延续依法取得的水行政许可的有效期限的，应当在该水行政许可有效期届满三十日前向作出水行政许可决定的水行政许可实施机关提出申请。但是，法律、法规、规章另有规定的，依照其规定。</w:t>
            </w:r>
          </w:p>
          <w:p w14:paraId="60B6685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水行政许可实施机关对延续申请进行审查后，应当作出决定。仍符合取得水行政许可的条件的，准予延续，制作《准予延续水行政许可决定书》；不再符合取得水行政许可的条件的，不予延续，制作《不予延续水行政许可决定书》。</w:t>
            </w:r>
          </w:p>
          <w:p w14:paraId="7F2F891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前款决定应当在该水行政许可有效期届满前作出；逾期未作决定的，视为准予延续。</w:t>
            </w:r>
          </w:p>
          <w:p w14:paraId="79C728D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3F4AD3">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9D0A4D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47DF35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B58D06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4345CC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128695D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4E07784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BA2816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bookmarkEnd w:id="0"/>
      <w:tr w14:paraId="3EEBB34A">
        <w:tblPrEx>
          <w:shd w:val="clear" w:color="auto" w:fill="auto"/>
          <w:tblCellMar>
            <w:top w:w="113" w:type="dxa"/>
            <w:left w:w="0" w:type="dxa"/>
            <w:bottom w:w="113" w:type="dxa"/>
            <w:right w:w="0" w:type="dxa"/>
          </w:tblCellMar>
        </w:tblPrEx>
        <w:trPr>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07BEC7">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13</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8BB5D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A5D7E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监理单位聘用无相应监理人员资格的人员从事监理业务的；隐瞒有关情况、拒绝提供材料或者提供虚假材料的处罚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8F0C9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建设监理规定》(水利部令第28号)第三十条：“监理单位有下列行为之一的，责令改正，给予警告；情节严重的，降低资质等级：(一)聘用无相应监理人员资格的人员从事监理业务的；(二)隐瞒有关情况、拒绝提供材料或者提供虚假材料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A0FA1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36AB5E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0D50576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0B43A60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59C2F1B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125868B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404A505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2A87784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862AF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6457D20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37C3332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559B894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6498337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5A122AC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972481">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57783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75A865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E9D481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8D392F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8F8DD4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51CCFB0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69D674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78FA0134">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DEC77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14</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688A2">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F98B5A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必须进行招标的项目而不招标的，将必须进行招标的项目化整为零或者以其他任何方式规避招标的处罚</w:t>
            </w:r>
          </w:p>
        </w:tc>
        <w:tc>
          <w:tcPr>
            <w:tcW w:w="387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34D92E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招标投标法》第四十九条：“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r>
              <w:rPr>
                <w:rFonts w:hint="eastAsia" w:ascii="仿宋_GB2312" w:hAnsi="仿宋_GB2312" w:eastAsia="仿宋_GB2312" w:cs="仿宋_GB2312"/>
                <w:b w:val="0"/>
                <w:bCs/>
                <w:color w:val="auto"/>
                <w:sz w:val="18"/>
                <w:szCs w:val="18"/>
                <w:shd w:val="clear" w:color="auto" w:fill="auto"/>
              </w:rPr>
              <w:br w:type="textWrapping"/>
            </w:r>
            <w:r>
              <w:rPr>
                <w:rFonts w:hint="eastAsia" w:ascii="仿宋_GB2312" w:hAnsi="仿宋_GB2312" w:eastAsia="仿宋_GB2312" w:cs="仿宋_GB2312"/>
                <w:b w:val="0"/>
                <w:bCs/>
                <w:color w:val="auto"/>
                <w:sz w:val="18"/>
                <w:szCs w:val="18"/>
                <w:shd w:val="clear" w:color="auto" w:fill="auto"/>
              </w:rPr>
              <w:t xml:space="preserve">    《建设工程质量管理条例》(国务院令第279号)第五十五条：“违反本条例规定，建设单位将建设工程肢解发包的，责令改正，处工程合同价款百分之零点五以上百分之一以下的罚款；对全部或者部分使用国有资金的项目，并可以暂停项目执行或者暂停资金拨付。”</w:t>
            </w:r>
          </w:p>
        </w:tc>
        <w:tc>
          <w:tcPr>
            <w:tcW w:w="183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51DF32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5DBA5C5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22A3C35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14A31E3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2B26CE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467B4AA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215A434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412A169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94E27D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C91423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2033FF3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FBD019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1E01F6B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3BA1E5A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6267054">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nil"/>
              <w:bottom w:val="single" w:color="auto" w:sz="4" w:space="0"/>
              <w:right w:val="single" w:color="auto" w:sz="4" w:space="0"/>
            </w:tcBorders>
            <w:shd w:val="clear" w:color="auto" w:fill="auto"/>
            <w:vAlign w:val="center"/>
          </w:tcPr>
          <w:p w14:paraId="54340D6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5646FB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D72ECA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5C8876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95AB62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4A2483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76E87A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9CF3AAD">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76B4C2">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15</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5DF4C8">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D1592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招标代理机构泄露应当保密的与招标投标活动有关的情况和资料的，或者与招标人、投标人串通损害国家利益、社会公共利益或者他人合法权益的处罚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87963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招标投标法》第五十条:“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暂停直至取消招标代理资格;构成犯罪的，依法追究刑事责任。给他人造成损失的，依法承担赔偿责任。前款所列行为影响中标结果的，中标无效。”</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6FA39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0199A47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51747CC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53C777B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4A355BF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9F7CB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42AAC9D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63E8829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79204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D09225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4DE930C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793C181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0FDAB8A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727DAF7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B00DBB">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0BBC05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1D1BBC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EB105B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099DFC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1FC2849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5D62155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F195EB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9C46763">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2D9712">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16</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C8B17F">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3C157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招标人以不合理的条件限制或者排斥潜在投标人的，对潜在投标人实行歧视待遇的，强制要求投标人组成联合体共同投标的，或者限制投标人之间竞争的、依法应当公开招标的项目不按照规定在指定媒介发布资格预审公告或者招标公告；在不同媒介发布的同一招标项目的资格预审公告或者招标公告的内容不一致，影响潜在投标人申请资格预审或者投标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91832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招标投标法》第五十一条:“招标人以不合理的条件限制或者排斥潜在投标人的，对潜在投标人实行歧视待遇的，强制要求投标人组成联合体共同投标的，或者限制投标人之间竞争的，责令改正，可以处一万元以上五万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5E49B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3F8F1848">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074355C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AEE3D8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1F37962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34AFAEB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333C496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7A10B8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2C8FE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74495E1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1E15ACC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5C8F11B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130615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1CBF924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DA9C7B">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2FEDD6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34EEC7A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4C3ADA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402720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1F8D21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1BDB40F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61F75EC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21597537">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7991BB">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17</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A1E037">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90005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依法必须进行招标的项目的招标人向他人透露已获取招标文件的潜在投标人的名称、数量或者可能影响公平竞争的有关招标投标的其他情况的，或者泄露标底的处罚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D468E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招标投标法》第五十二条:“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直接责任人员依法给予处分;构成犯罪的，依法追究刑事责任。前款所列行为影响中标结果的，中标无效。”</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F6278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5D3883A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6F11E34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05174D9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6CECA9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164E3E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7B7A88A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757C81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4EB40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40B0B5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76F8965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50C899B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303FAFB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6FD45EB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709630">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AA7668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C20198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C36C42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BEE7AA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46C88D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5CFA4F0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629B406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45D82A26">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CCADC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18</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D384C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0D432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投标人相互串通投标或者与招标人串通投标的，投标人以向招标人或者评标委员会成员行贿的手段谋取中标的、以行贿谋取中标的处罚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5549C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招标投标法》第五十三条：“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1A958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2238E96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36F627A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6910A8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67846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1E7A69E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5985660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DF8DE8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F78EF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42B41F3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E55718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137662B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652758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0D8FBAA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117119">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6C51E40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33C84E4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0E50A9D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585527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677321C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A681E8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CB286E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7AC9DEA">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3FA51E">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19</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3D5EF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4DEEC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投标人以他人名义投标或者以其他方式弄虚作假，骗取中标的处罚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97427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招标投标法》第五十四条：“投标人以他人名义投标或者以其他方式弄虚作假，骗取中标的，中标无效，给招标人造成损失的，依法承担赔偿责任；构成犯罪的，依法追究刑事责任。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96ED0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86666E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07B9127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6D21C2C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C5F062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99531D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678A448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79B630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60917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652C31D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1DC950C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61AC76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6BDBFBF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40663C9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7EEC62">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6B8C43B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0C07B65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579565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6CAEEE5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8FBE9F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5F0215D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3C2B709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F2A7502">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6F0D41">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20</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37F57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7D77F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依法必须进行招标的项目，招标人违反本法规定，与投标人就投标价格、投标方案等实质性内容进行谈判的处罚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A45E8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第七十六条　依法必须进行招标的项目，招标人违法与投标人就投标价格、投标方案等实质性内容进行谈判的，有关行政监督部门给予警告，对单位直接负责的主管人员和其他直接责任人员依法给予处分。前款所列行为影响中标结果的，中标无效。</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325D8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107079A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48211BD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1585D87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1D0561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1D54B98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80A79B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7707EE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4AECC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7FB4C70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32EDF93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1B381F2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28A370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2208FF9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A10427">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5A1F79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29B37E7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51A34CE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E8CF42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64EF24B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E894CF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73C9B66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4FC1516C">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2B368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bookmarkStart w:id="3" w:name="_Hlk68097572"/>
            <w:r>
              <w:rPr>
                <w:rFonts w:hint="eastAsia" w:ascii="仿宋_GB2312" w:hAnsi="仿宋_GB2312" w:eastAsia="仿宋_GB2312" w:cs="仿宋_GB2312"/>
                <w:b w:val="0"/>
                <w:bCs/>
                <w:color w:val="auto"/>
                <w:sz w:val="18"/>
                <w:szCs w:val="18"/>
                <w:shd w:val="clear" w:color="auto" w:fill="auto"/>
              </w:rPr>
              <w:t>2</w:t>
            </w:r>
            <w:r>
              <w:rPr>
                <w:rFonts w:hint="eastAsia" w:ascii="仿宋_GB2312" w:hAnsi="仿宋_GB2312" w:eastAsia="仿宋_GB2312" w:cs="仿宋_GB2312"/>
                <w:b w:val="0"/>
                <w:bCs/>
                <w:color w:val="auto"/>
                <w:sz w:val="18"/>
                <w:szCs w:val="18"/>
                <w:shd w:val="clear" w:color="auto" w:fill="auto"/>
                <w:lang w:val="en-US" w:eastAsia="zh-CN"/>
              </w:rPr>
              <w:t>1</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B551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D31C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招标人在评标委员会依法推荐的中标候选人以外确定中标人的，依法必须进行招标的项目在所有投标被评标委员会否决后自行确定中标人的处罚</w:t>
            </w:r>
          </w:p>
        </w:tc>
        <w:tc>
          <w:tcPr>
            <w:tcW w:w="3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B466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招标投标法》第五十七条：“招标人在评标委员会依法推荐的中标候选人以外确定中标人的，依法必须进行招标的项目在所有投标被评标委员会否决后自行确定中标人的，中标无效。责令改正，可以处中标项目金额千分之五以上千分之十以下的罚款；对单位直接负责的主管人员和其他直接责任人员依法给予处分。”</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63BF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3BB2991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566A347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008F9BB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15D8C9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31BB62F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3A2E5D7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2E510D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ACE2E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1ADE3C4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73C9048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788C85B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4658DE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1D1CFAB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42BF7">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BE19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EEF1B1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804EDC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516BC9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C06F10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4FA5C2D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0E1AD99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bookmarkEnd w:id="3"/>
      <w:tr w14:paraId="635B958C">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79E0E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22</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BB53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A95F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中标人将中标项目转让给他人的，将中标项目肢解后分别转让给他人的，违反本法规定将中标项目的部分主体、关键性工作分包给他人的，或者分包人再次分包的处罚</w:t>
            </w:r>
          </w:p>
        </w:tc>
        <w:tc>
          <w:tcPr>
            <w:tcW w:w="3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9BC6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招标投标法实施条例》(国务院令第613号)第七十六条：“中标人将中标项目转让给他人的，将中标项目肢解后分别转让给他人的，违反招标投标法和本条例规定将中标项目的部分主体、关键性工作分包给他人的，或者分包人再次分包的，转让、分包无效，处转让、分包项目金额5‰以上10‰以下的罚款；有违法所得的，并处没收违法所得；可以责令停业整顿；情节严重的，由工商行政管理机关吊销营业执照。”</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C8AD3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31F5040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4C83484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781D84E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7D9D885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2765635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08C209E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18EE2F0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42610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E50908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B88708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43D13BB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ED79AE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26E875C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66818">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0F09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73EAF9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0F3A3F9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EEA06F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F0D3B3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18F6405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E7052E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723DBE0">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CF6222">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bookmarkStart w:id="4" w:name="_Hlk68097540"/>
            <w:r>
              <w:rPr>
                <w:rFonts w:hint="eastAsia" w:ascii="仿宋_GB2312" w:hAnsi="仿宋_GB2312" w:eastAsia="仿宋_GB2312" w:cs="仿宋_GB2312"/>
                <w:b w:val="0"/>
                <w:bCs/>
                <w:color w:val="auto"/>
                <w:sz w:val="18"/>
                <w:szCs w:val="18"/>
                <w:shd w:val="clear" w:color="auto" w:fill="auto"/>
                <w:lang w:val="en-US" w:eastAsia="zh-CN"/>
              </w:rPr>
              <w:t>23</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86EEB">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EC7D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招标人与中标人不按照招标文件和中标人的投标文件订立合同的，或者招标人、中标人订立背离合同实质性内容的协议的处罚</w:t>
            </w:r>
          </w:p>
        </w:tc>
        <w:tc>
          <w:tcPr>
            <w:tcW w:w="3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EF4C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招标投标法》第五十九条：“招标人与中标人不按照招标文件和中标人的投标文件订立合同的，或者招标人、中标人订立背离合同实质性内容的协议的，责令改正；可以处中标项目金额千分之五以上千分之十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7F61A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0ABF152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1DEC80D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05CB0B9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2BE8646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7D866BF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4558C4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B4C94B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3509D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1E82327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5FCDF1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057FC38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765C8C4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30075D8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B6C7D">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FB1C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352F2A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1EDA11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AFEB95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746D2F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5B2ADA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0419F81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bookmarkEnd w:id="4"/>
      <w:tr w14:paraId="51F8736B">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82848E">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24</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4B58B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5ECC5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非因不可抗力原因，中标人不履行与招标人订立的合同的、不按照与招标人订立的合同履行义务的处罚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4AE14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工程建设项目施工招标投标办法》第八十四条中标人不履行与招标人订立的合同的，履约保证金不予退还，给招标人造成的损失超过履约保证金数额的，还应当对超过部分予以赔偿；没有提交履约保证金的，应当对招标人的损失承担赔偿责任。中标人不按照与招标人订立的合同履行义务，情节严重的，有关行政监督部门取消其二至五年参加招标项目的投标资格并予以公告，直至由工商行政管理机关吊销营业执照。因不可抗力不能履行合同的，不适用前两款规定。</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B84C8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1E46BD4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79011FA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45DDA44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6C122F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426B8B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FA5F0C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81CD72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1B969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3F28308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2D4F149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7FA36F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38F9044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03BBF7E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E7B8D1">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6C63F98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426C398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16E7B1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63F3EB3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E5D8C0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DF9207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BEF7A1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D4F65DA">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848477">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25</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B4893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22F3CB">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依法应当公开招标而采用邀请招标的、招标文件、资格预审文件的发售、澄清、修改的时限，或者确定的提交资格预审申请文件、投标文件的时限不符合招标投标法和本条例规定的、接受未通过资格预审的单位或者个人参加投标、接受应当拒收的投标文件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2E032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招标投标法实施条例》(国务院令第613号)第六十四条：“招标人有下列情形之一的，由有关行政监督部门责令改正，可以处10万元以下的罚款：(一)依法应当公开招标而采用邀请招标；(二)招标文件、资格预审文件的发售、澄清、修改的时限，或者确定的提交资格预审申请文件、投标文件的时限不符合招标投标法和本条例规定；(三)接受未通过资格预审的单位或者个人参加投标；(四)接受应当拒收的投标文件。招标人有前款第一项、第三项、第四项所列行为之一的，对单位直接负责的主管人员和其他直接责任人员依法给予处分。”</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03BE1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759065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76F27A6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02848E3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1D57418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27CF34E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73B0468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40BDB3D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560F1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3D631CA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0C13646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6D4170A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403084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3EA8DBA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5B7458">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1DDCF5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3EE0C9A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480A963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16FC6A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F53ED7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E2FE44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F68B52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7C116EF2">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CD3F4D">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26</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C94B7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D7675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招标代理机构在所代理的招标项目中投标、代理投标或者向该项目投标人提供咨询，接受委托编制标底的中介机构参加受托编制标底项目的投标或者为该项目的投标人编制投标文件、提供咨询的处罚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54DF51">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中华人民共和国招标投标法实施条例第六十五条　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中华人民共和国招投标法》第五十条 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暂停直至取消招标代理资格；构成犯罪的，依法追究刑事责任。给他人造成损失的，依法承担赔偿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5BB5D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0C8E129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2C14602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2CC58D5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569CCF4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2015DBC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6EF99D6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620C31C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7CFC7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F6A083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1C342AD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17EEC19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1E378F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685ED1E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3AD21C">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D37923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7F782A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29ECE2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F2953F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1B3517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530AB5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A5A870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591BF214">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CCCB17">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27</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67F837">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11D60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招标人超过本条例规定的比例收取投标保证金、履约保证金或者不按照规定退还投标保证金及银行同期存款利息的处罚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7811C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《中华人民共和国招标投标法实施条例》(国务院令第613号)第六十六条　招标人超过本条例规定的比例收取投标保证金、履约保证金或者不按照规定退还投标保证金及银行同期存款利息的，由有关行政监督部门责令改正，可以处5万元以下的罚款；给他人造成损失的，依法承担赔偿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0745D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607F49F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750031E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1E543B4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18E7A4F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27BBDDC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76B5C60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0969C10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57E3F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1515220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5E27B8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4D2A68E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2FA6E19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656479C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5E2113">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47DB5E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0398884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5D7134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32E44E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B7AD56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8D625D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17DADF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4D0D819">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A36B4B">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28</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813CE7">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88772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依法必须进行招标的项目的招标人不按照规定组建评标委员会，或者确定、更换评标委员会成员违反招标投标法和本条例规定的处罚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B8F5B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招标投标法实施条例》(国务院令第613号)第七十条：“依法必须进行招标的项目的招标人不按照规定组建评标委员会，或者确定、更换评标委员会成员违反招标投标法和本条例规定的，由有关行政监督部门责令改正，可以处10万元以下的罚款，对单位直接负责的主管人员和其他直接责任人员依法给予处分；违法确定或者更换的评标委员会成员作出的评审结论无效，依法重新进行评审。国家工作人员以任何方式非法干涉选取评标委员会成员的，依照本条例第八十一条的规定追究法律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905718">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12B128F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5867A42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1867D68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59288C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13252C6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63AF187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FA2685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86EE4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6ED20A8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2D06E5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1CA9BE4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20C4C6F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6C2B6D7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318F4B">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970DE6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3F5C0B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0BE58D1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BF9485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40BF99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D8B4DA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732D5DD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BA2523C">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A8C3BE">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29</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5C8808">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BF52F0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招标人无正当理由不发出中标通知书的、不按照规定确定中标人的、中标通知书发出后无正当理由改变中标结果的、无正当理由不与中标人订立合同的在订立合同时向中标人提出附加条件的处罚</w:t>
            </w:r>
          </w:p>
        </w:tc>
        <w:tc>
          <w:tcPr>
            <w:tcW w:w="387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BA14A3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招标投标法实施条例》(国务院令第613号)第七十三条：“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一）无正当理由不发出中标通知书；（二）不按照规定确定中标人；（三）中标通知书发出后无正当理由改变中标结果；（四）无正当理由不与中标人订立合同；（五）在订立合同时向中标人提出附加条件。”</w:t>
            </w:r>
          </w:p>
        </w:tc>
        <w:tc>
          <w:tcPr>
            <w:tcW w:w="183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944C49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1361A81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781EB1B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625FD50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455443B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60A77BA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A8637C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678175A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5F2A50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64A48F5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4EC875E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86E679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36D00E7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6895C6E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8B48769">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nil"/>
              <w:bottom w:val="single" w:color="auto" w:sz="4" w:space="0"/>
              <w:right w:val="single" w:color="auto" w:sz="4" w:space="0"/>
            </w:tcBorders>
            <w:shd w:val="clear" w:color="auto" w:fill="auto"/>
            <w:vAlign w:val="center"/>
          </w:tcPr>
          <w:p w14:paraId="5EB70F5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7FD417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5DEDC66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7EE3A59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643CDA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3864F5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1045D3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CDD7B93">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D27198">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3</w:t>
            </w:r>
            <w:r>
              <w:rPr>
                <w:rFonts w:hint="eastAsia" w:ascii="仿宋_GB2312" w:hAnsi="仿宋_GB2312" w:eastAsia="仿宋_GB2312" w:cs="仿宋_GB2312"/>
                <w:b w:val="0"/>
                <w:bCs/>
                <w:color w:val="auto"/>
                <w:sz w:val="18"/>
                <w:szCs w:val="18"/>
                <w:shd w:val="clear" w:color="auto" w:fill="auto"/>
                <w:lang w:val="en-US" w:eastAsia="zh-CN"/>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D2EC7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904403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中标人无正当理由不与招标人订立合同，在签订合同时向招标人提出附加条件，或者不按照招标文件要求提交履约保证金的处罚</w:t>
            </w:r>
          </w:p>
        </w:tc>
        <w:tc>
          <w:tcPr>
            <w:tcW w:w="387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64F57C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招标投标法实施条例》(国务院令第613号)第七十四条：“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千分之十以下的罚款。”</w:t>
            </w:r>
          </w:p>
        </w:tc>
        <w:tc>
          <w:tcPr>
            <w:tcW w:w="183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F4D373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5DA45C5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744D7B3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22C5381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161CC0F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44D30A9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32AB480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17B0E58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E666A5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E73E58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75E940F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7776EEC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803A49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7DFAF75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46B87E4">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nil"/>
              <w:bottom w:val="single" w:color="auto" w:sz="4" w:space="0"/>
              <w:right w:val="single" w:color="auto" w:sz="4" w:space="0"/>
            </w:tcBorders>
            <w:shd w:val="clear" w:color="auto" w:fill="auto"/>
            <w:vAlign w:val="center"/>
          </w:tcPr>
          <w:p w14:paraId="3BADB47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0693339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4C322AF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04CC42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402419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8F0171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82DC21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53291137">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A86594">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bookmarkStart w:id="5" w:name="_Hlk68098274"/>
            <w:bookmarkStart w:id="6" w:name="_Hlk68099378"/>
            <w:r>
              <w:rPr>
                <w:rFonts w:hint="eastAsia" w:ascii="仿宋_GB2312" w:hAnsi="仿宋_GB2312" w:eastAsia="仿宋_GB2312" w:cs="仿宋_GB2312"/>
                <w:b w:val="0"/>
                <w:bCs/>
                <w:color w:val="auto"/>
                <w:sz w:val="18"/>
                <w:szCs w:val="18"/>
                <w:shd w:val="clear" w:color="auto" w:fill="auto"/>
              </w:rPr>
              <w:t>3</w:t>
            </w:r>
            <w:r>
              <w:rPr>
                <w:rFonts w:hint="eastAsia" w:ascii="仿宋_GB2312" w:hAnsi="仿宋_GB2312" w:eastAsia="仿宋_GB2312" w:cs="仿宋_GB2312"/>
                <w:b w:val="0"/>
                <w:bCs/>
                <w:color w:val="auto"/>
                <w:sz w:val="18"/>
                <w:szCs w:val="18"/>
                <w:shd w:val="clear" w:color="auto" w:fill="auto"/>
                <w:lang w:val="en-US" w:eastAsia="zh-CN"/>
              </w:rPr>
              <w:t>1</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E04A1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B4C0C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投标人或者其他利害关系人捏造事实、伪造材料或者以非法手段取得证明材料进行投诉的处罚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E1681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招标投标法实施条例》(国务院令第613号)第八十二条依法必须进行招标的项目的招标投标活动违反招标投标法和本条例的规定，对中标结果造成实质性影响，且不能采取补救措施予以纠正的，招标、投标、中标无效，应当依法重新招标或者评标。</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D65A0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79B8D20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5EDCB17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04E2149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2E16D32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2ED41BB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03EAFF9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23BFB00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8AF4A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792ED7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7483EB1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0AF0BF2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16F8BD0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50A9DA7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F081C2">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259C2B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0EEE0C2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DDD0E3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2F6369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36DA9B5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5EE33C9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3CA4C83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bookmarkEnd w:id="5"/>
      <w:tr w14:paraId="217CB340">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7B427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3</w:t>
            </w:r>
            <w:r>
              <w:rPr>
                <w:rFonts w:hint="eastAsia" w:ascii="仿宋_GB2312" w:hAnsi="仿宋_GB2312" w:eastAsia="仿宋_GB2312" w:cs="仿宋_GB2312"/>
                <w:b w:val="0"/>
                <w:bCs/>
                <w:color w:val="auto"/>
                <w:sz w:val="18"/>
                <w:szCs w:val="18"/>
                <w:shd w:val="clear" w:color="auto" w:fill="auto"/>
                <w:lang w:val="en-US" w:eastAsia="zh-CN"/>
              </w:rPr>
              <w:t>2</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3B43E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F372C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取得招标职业资格的专业人员违反国家有关规定办理招标业务的处罚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DB647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《中华人民共和国招标投标法实施条例》(国务院令第613号)第七十八条　取得招标职业资格的专业人员违反国家有关规定办理招标业务的，责令改正，给予警告；情节严重的，暂停一定期限内从事招标业务；情节特别严重的，取消招标职业资格。</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F796C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0014398">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39A51B5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6249905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46789E7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338DC50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5415300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1027102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7F29D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8F0926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30F8D78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443D5AC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5C71E4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2826429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9B86B2">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FCD54B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439672D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4EC7F5E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1BFEF2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86BBAA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39688A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DE1335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1B58964">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8538A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33</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5877A2">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88EAC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勘察、设计、施工、工程监理单位超越本单位资质等级承揽工程、未取得资质证书承揽工程、以欺骗手段取得资质证书承揽工程的处罚</w:t>
            </w:r>
          </w:p>
        </w:tc>
        <w:tc>
          <w:tcPr>
            <w:tcW w:w="387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EEA6A4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质量管理条例》第六十条：“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w:t>
            </w:r>
            <w:r>
              <w:rPr>
                <w:rFonts w:hint="eastAsia" w:ascii="仿宋_GB2312" w:hAnsi="仿宋_GB2312" w:eastAsia="仿宋_GB2312" w:cs="仿宋_GB2312"/>
                <w:b w:val="0"/>
                <w:bCs/>
                <w:color w:val="auto"/>
                <w:sz w:val="18"/>
                <w:szCs w:val="18"/>
                <w:shd w:val="clear" w:color="auto" w:fill="auto"/>
              </w:rPr>
              <w:br w:type="page"/>
            </w:r>
            <w:r>
              <w:rPr>
                <w:rFonts w:hint="eastAsia" w:ascii="仿宋_GB2312" w:hAnsi="仿宋_GB2312" w:eastAsia="仿宋_GB2312" w:cs="仿宋_GB2312"/>
                <w:b w:val="0"/>
                <w:bCs/>
                <w:color w:val="auto"/>
                <w:sz w:val="18"/>
                <w:szCs w:val="18"/>
                <w:shd w:val="clear" w:color="auto" w:fill="auto"/>
              </w:rPr>
              <w:t xml:space="preserve">    《建设工程勘察设计管理条例》(国务院令第293号)第三十五条：“违反本条例第八条规定的，责令停止违法行为，处合同约定的勘察费、设计费1倍以上2倍以下的罚款，有违法所得的，予以没收；可以责令停业整顿，降低资质等级；情节严重的，吊销资质证书。</w:t>
            </w:r>
            <w:r>
              <w:rPr>
                <w:rFonts w:hint="eastAsia" w:ascii="仿宋_GB2312" w:hAnsi="仿宋_GB2312" w:eastAsia="仿宋_GB2312" w:cs="仿宋_GB2312"/>
                <w:b w:val="0"/>
                <w:bCs/>
                <w:color w:val="auto"/>
                <w:sz w:val="18"/>
                <w:szCs w:val="18"/>
                <w:shd w:val="clear" w:color="auto" w:fill="auto"/>
              </w:rPr>
              <w:br w:type="page"/>
            </w:r>
            <w:r>
              <w:rPr>
                <w:rFonts w:hint="eastAsia" w:ascii="仿宋_GB2312" w:hAnsi="仿宋_GB2312" w:eastAsia="仿宋_GB2312" w:cs="仿宋_GB2312"/>
                <w:b w:val="0"/>
                <w:bCs/>
                <w:color w:val="auto"/>
                <w:sz w:val="18"/>
                <w:szCs w:val="18"/>
                <w:shd w:val="clear" w:color="auto" w:fill="auto"/>
              </w:rPr>
              <w:t xml:space="preserve">    未取得资质证书承揽工程的，予以取缔，依照前款规定处以罚款；有违法所得的，予以没收。</w:t>
            </w:r>
            <w:r>
              <w:rPr>
                <w:rFonts w:hint="eastAsia" w:ascii="仿宋_GB2312" w:hAnsi="仿宋_GB2312" w:eastAsia="仿宋_GB2312" w:cs="仿宋_GB2312"/>
                <w:b w:val="0"/>
                <w:bCs/>
                <w:color w:val="auto"/>
                <w:sz w:val="18"/>
                <w:szCs w:val="18"/>
                <w:shd w:val="clear" w:color="auto" w:fill="auto"/>
              </w:rPr>
              <w:br w:type="page"/>
            </w:r>
            <w:r>
              <w:rPr>
                <w:rFonts w:hint="eastAsia" w:ascii="仿宋_GB2312" w:hAnsi="仿宋_GB2312" w:eastAsia="仿宋_GB2312" w:cs="仿宋_GB2312"/>
                <w:b w:val="0"/>
                <w:bCs/>
                <w:color w:val="auto"/>
                <w:sz w:val="18"/>
                <w:szCs w:val="18"/>
                <w:shd w:val="clear" w:color="auto" w:fill="auto"/>
              </w:rPr>
              <w:t xml:space="preserve">    以欺骗手段取得资质证书承揽工程的，吊销资质证书，依照本条第一款规定处以罚款；有违法所得的，予以没收。”</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A520E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56970B0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2A86242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4B3D4B3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20900B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53930EE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3A3DC10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2B5A8E4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C4E35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C2C4DC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138D4F2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53C01C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31629BB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2326D65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735A7B">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nil"/>
              <w:bottom w:val="single" w:color="auto" w:sz="4" w:space="0"/>
              <w:right w:val="single" w:color="auto" w:sz="4" w:space="0"/>
            </w:tcBorders>
            <w:shd w:val="clear" w:color="auto" w:fill="auto"/>
            <w:vAlign w:val="center"/>
          </w:tcPr>
          <w:p w14:paraId="35CAA36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33885AC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2B4FE0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7C754BB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198597F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DA8238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D34A70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6FF4BCE">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DC4F4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34</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1830C8">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1F019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勘察、设计、施工、工程监理单位允许其他单位或者个人以本单位名义承揽工程的处罚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203AE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质量管理条例》(国务院令第279号)第六十一条：“违反本条例规定，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2%以上4%以下的罚款；可以责令停业整顿，降低资质等级；情节严重的，吊销资质证书。”</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7926D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7BDBBB5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4590101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2838F36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03D55C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110D969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217A7CA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8BD129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16708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174052E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2DDDC60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1E7C9C2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16D089A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51A2201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541CB1">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FB22B7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99F94C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127ABD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72B127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D8CC8B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16D7ED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67DA44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B1C044B">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9565D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35</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F734E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594EF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施工单位取得资质证书后，降低安全生产条件的处罚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12EBF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建设工程安全生产管理条例（国务院令393号第六十七条　施工单位取得资质证书后，降低安全生产条件的，责令限期改正；经整改仍未达到与其资质等级相适应的安全生产条件的，责令停业整顿，降低其资质等级直至吊销资质证书。</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0BD36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2D1801D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7833DA0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619FD2A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4A942BD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237DC0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4EC69D0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014234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5F305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4FFDD4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1FADBB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1066FBC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F846D7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10B0DAA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2C30D6">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B2A112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0D53AAD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4557419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CFEDD5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03A5E7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C4624D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C93701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93943D6">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E5797F">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36</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88AD54">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27956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工程监理单位未对施工组织设计中的安全技术措施或专项施工方案进行审查；发现安全事故隐患未及时要求施工单位整改或者暂停施工；施工单位拒不整改或者不停止施工，未及时向有关主管部门报告；未依照法律、法规和工程建设强制性标准实施监理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2597F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建设工程安全生产管理条例（国务院令393号）第五十七条　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一）未对施工组织设计中的安全技术措施或者专项施工方案进行审查的；（二）发现安全事故隐患未及时要求施工单位整改或者暂时停止施工的；（三）施工单位拒不整改或者不停止施工，未及时向有关主管部门报告的；（四）未依照法律、法规和工程建设强制性标准实施监理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F2D12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7B6ED25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5A28C34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00C8A2E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0FEB85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2DF921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60C16BA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CDBF2E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3FB22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D017D4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0C4FA5C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1D90AE1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34AFCCD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2534B15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4607B2">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AABB18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0752213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4075D3B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159546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1D9D9E3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88A83B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647964B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bookmarkEnd w:id="6"/>
      <w:tr w14:paraId="0E19B02E">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CAC38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37</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E2003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CB74D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生产经营单位的主要负责人未履行安全生产管理责任的处罚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BE927D">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安全生产管理条例（国务院令393号）第六十六条违反本条例的规定，施工单位的主要负责人、项目负责人未履行安全生产管理职责的，责令限期改正；逾期未改正的，责令施工单位停业整顿；造成重大安全事故、重大伤亡事故或者其他严重后果，构成犯罪的，依照刑法有关规定追究刑事责任。作业人员不服管理、违反规章制度和操作规程冒险作业造成重大伤亡事故或者其他严重后果，构成犯罪的，依照刑法有关规定追究刑事责任。施工单位的主要负责人、项目负责人有前款违法行为，尚不够刑事处罚的，处2万元以上20万元以下的罚款或者按照管理权限给予撤职处分；自刑罚执行完毕或者受处分之日起，5年内不得担任任何施工单位的主要负责人、项目负责人。</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6B74C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78C67C6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6BF13B0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B331BC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5A0895D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1325454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77A3B31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603EF29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70551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6201F41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75B2957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7E1C23C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2BFF61E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2AC0621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FB10E8">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464772A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3B50816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54F132C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1A4037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1559AC9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04C94F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E7ABC1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551B877">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9C04C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38</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BB1EE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B251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工程监理单位与被监理工程的施工承包单位以及建筑材料、建筑构配件和设备供应单位有隶属关系,或者其他利害关系承担该项建设工程的监理业务的处罚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63B87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质量管理条例》第六十八条：“违反本条例规定，工程监理单位与被监理工程的施工承包单位以及建筑材料、建筑构配件和设备供应单位有隶属关系或者其他利害关系承担该项建设工程的监理业务的，责令改正，处5万元以上10万元以下的罚款，降低资质等级或者吊销资质证书；有违法所得的，予以没收。”</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2A727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57A79E6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48C5642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7C75DB1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AD07FD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6D5D771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0D25CBB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16B5C51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058AE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FDFE2E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4C200ED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037A002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11DDD68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307B113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D5065F">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15DE62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0784DFB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F40CE1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3AD03B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16C3CE0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AC886E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5A254B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06307C2">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B7B16F">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39</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65F68E">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2BAED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检测人员从事质量检测活动中,不如实记录,随意取舍检测数据;弄虚作假、伪造数据;未执行法律、法规和强制性标准的处罚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1FC77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质量检测管理规定》(水利部令第36号)第三十条：“检测人员从事质量检测活动中，有下列行为之一的，由县级以上人民政府水行政主管部门责令改正，给予警告，可并处1千元以下罚款：(一)不如实记录，随意取舍检测数据的；(二)弄虚作假、伪造数据的；(三)未执行法律、法规和强制性标准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DA3EA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159D715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701130B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6A44446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2CD0156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4EF8304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2A86F4E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F8E45B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78DBF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69A99D3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37C63A0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5E84F90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19798FD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05B39B1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86A548">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71D82CD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4EABF27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694151F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7F5C72B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6AAF0C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DBD25B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08F8C2E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2545F3EC">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A5C671">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4</w:t>
            </w:r>
            <w:r>
              <w:rPr>
                <w:rFonts w:hint="eastAsia" w:ascii="仿宋_GB2312" w:hAnsi="仿宋_GB2312" w:eastAsia="仿宋_GB2312" w:cs="仿宋_GB2312"/>
                <w:b w:val="0"/>
                <w:bCs/>
                <w:color w:val="auto"/>
                <w:sz w:val="18"/>
                <w:szCs w:val="18"/>
                <w:shd w:val="clear" w:color="auto" w:fill="auto"/>
                <w:lang w:val="en-US" w:eastAsia="zh-CN"/>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6FE1C8">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CB4B4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委托方委托未取得相应资质的检测单位进行检测;明示或暗示检测单位出具虚假检测报告,篡改或伪造检测报告;送检试样弄虚作假的处罚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D040D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质量检测管理规定》(水利部令第36号)第二十九条：“违反本规定，委托方有下列行为之一的，由县级以上人民政府水行政主管部门责令改正，可并处1万元以上3万元以下的罚款：(一)委托未取得相应资质的检测单位进行检测的；(二)明示或暗示检测单位出具虚假检测报告，篡改或伪造检测报告的；(三)送检试样弄虚作假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94BDF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165703A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35BE34D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4C1638B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4EA7153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6A41889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6B25762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2D2C55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8DB14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C60E6F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2373DD2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6112848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06D377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06BD46C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FFB435">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8805A2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2DAC89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C327D2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FBC3F9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03EC97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CC5881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3E53A6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8CF1FFD">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117CB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4</w:t>
            </w:r>
            <w:r>
              <w:rPr>
                <w:rFonts w:hint="eastAsia" w:ascii="仿宋_GB2312" w:hAnsi="仿宋_GB2312" w:eastAsia="仿宋_GB2312" w:cs="仿宋_GB2312"/>
                <w:b w:val="0"/>
                <w:bCs/>
                <w:color w:val="auto"/>
                <w:sz w:val="18"/>
                <w:szCs w:val="18"/>
                <w:shd w:val="clear" w:color="auto" w:fill="auto"/>
                <w:lang w:val="en-US" w:eastAsia="zh-CN"/>
              </w:rPr>
              <w:t>1</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0E49A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3A156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检测单位伪造检测数据,出具虚假质量检测报告的处罚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92B25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质量检测管理规定》(水利部令第36号)第二十八条：“检测单位伪造检测数据，出具虚假质量检测报告的，由县级以上人民政府水行政主管部门给予警告，并处3万元罚款；给他人造成损失的，依法承担赔偿责任；构成犯罪的，依法追究刑事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AE9C5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6F1D139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241A7A1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277758B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67E44EA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7245CED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3551752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090C697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57302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181B27F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0C5BFEC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27A66AB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95BF79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33BEF64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9893DB">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49DEFCA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226C9C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58D788E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B3668F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69EDEFA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A9F3A7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DA7B3B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E862CA0">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D2119B">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4</w:t>
            </w:r>
            <w:r>
              <w:rPr>
                <w:rFonts w:hint="eastAsia" w:ascii="仿宋_GB2312" w:hAnsi="仿宋_GB2312" w:eastAsia="仿宋_GB2312" w:cs="仿宋_GB2312"/>
                <w:b w:val="0"/>
                <w:bCs/>
                <w:color w:val="auto"/>
                <w:sz w:val="18"/>
                <w:szCs w:val="18"/>
                <w:shd w:val="clear" w:color="auto" w:fill="auto"/>
                <w:lang w:val="en-US" w:eastAsia="zh-CN"/>
              </w:rPr>
              <w:t>2</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40281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B4539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质量检测单位以欺骗、贿赂等不正当手段取得资质等级证书的处罚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477E8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质量检测管理规定》(水利部令第36号)第二十六条：“以欺骗、贿赂等不正当手段取得《资质等级证书》的，由审批机关予以撤销，3年内不得再次申请，可并处1万元以上3万元以下的罚款；构成犯罪的，依法追究刑事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A9B8C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7B3DDA4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1F51E19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11D97AD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5419D81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1E7A42B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46A0699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6D9CF8B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0FC9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163119D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73FAF78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7A41AF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66BAE79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133EAC8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66CD30">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4630E29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362A9E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8AE277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59052C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B42C1B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49403C3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4C927B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A2EC09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ADECB1">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43</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3FC33D">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538C1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未取得相应的资质,擅自承担检测业务的处罚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B9D41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质量检测管理规定》(水利部令第36号)第二十四条：“违反本规定，未取得相应的资质，擅自承担检测业务的，其检测报告无效，由县级以上人民政府水行政主管部门责令改正，可并处1万元以上3万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B5C97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72A36C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1C1450E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462A455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6B5D604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670F13E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7A047B8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6BBB606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F56F3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4623555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2570763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55621CB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3F5E3F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007E3FF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0A5882">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00DB863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3243987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6149354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0F9CDC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DAB666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49F7F1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789C95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C2006FE">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BA925D">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44</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879688">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DDF4C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工程监理单位将不合格的建设工程、建筑材料、建筑构配件和设备按照合格签字的处罚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A8704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质量管理条例第六十七条工程监理单位有下列行为之一的，责令改正，处50万元以上100万元以下的罚款，降低资质等级或者吊销资质证书；有违法所得的，予以没收；造成损失的，承担连带赔偿责任：（一）与建设单位或者施工单位串通，弄虚作假、降低工程质量的；（二）将不合格的建设工程、建筑材料、建筑构配件和设备按照合格签字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3DCA6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11CB86F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15C23B6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2EB7B59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2975C85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3E6261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6B7C9A8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4E1B49A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EA042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7A2644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1D2F802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28E4399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76098E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7937B5B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2BC02A">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8931AC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F65150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11DDCC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44253F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1F08512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3DCC9A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0F9CBA5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740AF2BB">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5B92AD">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45</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30EB52">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3D2A7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施工单位未对建筑材料、建筑构配件、设备和商品混凝土进行检验,或者未对涉及结构安全的试块、试件以及有关材料取样检测的处罚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3E2E9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质量管理条例》(国务院令第279号)第六十五条：“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45F89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3878A3E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22276D5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0E0775D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4FFE68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7DAEF5E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2FDD1D8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6849A2B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4B35D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0D4088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5E232E7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5749648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6237E2E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01AC5DA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084E60">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DE8528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C75E6A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59B8B5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8F2936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306D824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84DF36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0921DE9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57F280ED">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0A9FE7">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46</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55E45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CA7ACD">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勘察单位未按照工程建设强制性标准进行勘察;设计单位未根据勘察成果文件进行工程设计，设计单位指定建筑材料、建筑构配件的生产厂、供应商，设计单位未按照工程建设强制性标准进行设计的处罚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07811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质量管理条例》(国务院令第279号)第六十三条：“违反本条例规定，有下列行为之一的，责令改正，处10万元以上30万元以下的罚款：(一)勘察单位未按照工程建设强制性标准进行勘察的；(二)设计单位未根据勘察成果文件进行工程设计的；(三)设计单位指定建筑材料、建筑构配件的生产厂、供应商的；(四)设计单位未按照工程建设强制性标准进行设计的。有前款所列行为，造成工程质量事故的，责令停业整顿，降低资质等级；情节严重的，吊销资质证书；造成损失的，依法承担赔偿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BB59B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716333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75A8CD3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1F2735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451ED9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779FC64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7C22BD2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49DA371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706E5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6251180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2B4470D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02D28AD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4C1A38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3984CAB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4B7714">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ACEA27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3CE6DA6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7D52EB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5CA743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0160D1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794945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105BAD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1ADCDAA">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A0323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47</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659D07">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FCC01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工程监理单位与建设单位或者建筑施工企业串通,弄虚作假、降低工程质量,或转让监理业务的处罚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68692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质量管理条例》(国务院令第279号)第六十七条：“工程监理单位有下列行为之一的，责令改正，处50万元以上100万元以下的罚款，降低资质等级或者吊销资质证书；有违法所得的，予以没收；造成损失的，承担连带赔偿责任：(一)与建设单位或者施工单位串通，弄虚作假、降低工程质量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0A1A6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6BE96F6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6C097A4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C1C02B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2541FD0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1D139F1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367582B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4EB38CD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9A0FD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27CF362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36CBAB1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578E227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3F87BA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6FFE8A1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883590">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01067EC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4960649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0A45266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C29A93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569BF9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B30821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78E29DD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2061CCC4">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B3D93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48</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374DAB">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799B0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承包单位将承包的工程转包,违反规定进行分包的处罚（实施依据中有该项）</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3DA4B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质量管理条例》(国务院令第279号)第六十二条：“违反本条例规定，承包单位将承包的工程转包或者违法分包的，责令改正，没收违法所得，对勘察、设计单位处合同约定的勘察费、设计费百分之二十五以上百分之五十以下的罚款；对施工单位处工程合同价款百分之零点五以上百分之一以下的罚款；可以责令停业整顿，降低资质等级；情节严重的，吊销资质证书。工程监理单位转让工程监理业务的，责令改正，没收违法所得，处合同约定的监理酬金百分之二十五以上百分之五十以下的罚款；可以责令停业整顿，降低资质等级；情节严重的，吊销资质证书。”</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860D8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65401F2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4655F86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538DD12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6FCC64A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23EE071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7CBD943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1C68FA0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9C1A7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1D6CA6D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29726A8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7F9E0F5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E125F4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51F1A5E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0EF85A">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0BA913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28D5363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0C05BE9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AFF37E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3FF332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5972A5D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3160D13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D3832E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05210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49</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6D8A2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D0B52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在河道管理范围内建设妨碍行洪的建筑物、构筑物，或者从事影响河势稳定、危害河岸堤防安全和其他妨碍河道行洪的活动；未经水行政主管部门 或者流域管理机构同意，擅自修建水工程，或者建设桥梁、码头和其他拦 河、跨河、临河建筑物、构筑物，铺设跨河管道、电缆，且防洪法未作规定；虽经水行政主管部门或者流域管理机构同意，但未按照要求修建水工程的处罚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79C41D">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法》第六十五条：“在河道管理范围内建设妨碍行洪的建筑物、构筑物，或者从事影响河势稳定、危害河岸堤防安全和其他妨碍河道行洪的活动的，由县级以上人民政府水行政主管部门或者流域管理机构依据职权，责令停止违法行为，限期拆除违法建筑物、构筑物，恢复原状；逾期不拆除、不恢复原状的，强行拆除，所需费用由违法单位或者个人负担，并处1万元以上10万元以下的罚款。未经水行政主管部门或者流域管理机构同意，擅自修建水工程，或者建设桥梁、码头和其他拦河、跨河、临河建筑物、构筑物，铺设跨河管道、电缆，且防洪法未作规定的，由县级以上人民政府水行政主管部门或者流域管理机构依据职权，责令停止违法行为，限期补办有关手续；逾期不补办或者补办未被批准的，责令限期拆除违法建筑物、构筑物；逾期不拆除的，强行拆除，所需费用由违法单位或者个人负担，并处1万元以上10万元以下的罚款。虽经水行政主管部门或者流域管理机构同意，但未按照要求修建前款所列工程设施的，由县级以上人民政府水行政主管部门或者流域管理机构依据职权，责令限期改正，按照情节轻重，处1万元以上10万元以下的罚款。”</w:t>
            </w:r>
            <w:r>
              <w:rPr>
                <w:rFonts w:hint="eastAsia" w:ascii="仿宋_GB2312" w:hAnsi="仿宋_GB2312" w:eastAsia="仿宋_GB2312" w:cs="仿宋_GB2312"/>
                <w:b w:val="0"/>
                <w:bCs/>
                <w:color w:val="auto"/>
                <w:sz w:val="18"/>
                <w:szCs w:val="18"/>
                <w:shd w:val="clear" w:color="auto" w:fill="auto"/>
              </w:rPr>
              <w:br w:type="page"/>
            </w:r>
            <w:r>
              <w:rPr>
                <w:rFonts w:hint="eastAsia" w:ascii="仿宋_GB2312" w:hAnsi="仿宋_GB2312" w:eastAsia="仿宋_GB2312" w:cs="仿宋_GB2312"/>
                <w:b w:val="0"/>
                <w:bCs/>
                <w:color w:val="auto"/>
                <w:sz w:val="18"/>
                <w:szCs w:val="18"/>
                <w:shd w:val="clear" w:color="auto" w:fill="auto"/>
              </w:rPr>
              <w:t xml:space="preserve">    《中华人民共和国防洪法》第五十五条：“违反本法第二十二条第二款、第三款规定，有下列行为之一的，责令停止违法行为，排除阻碍或者采取其他补救措施，可以处5万元以下的罚款：(一)在河道、湖泊管理范围内建设妨碍行洪的建筑物、构筑物的；(二)在河道、湖泊管理范围内倾倒垃圾、渣土，从事影响河势稳定、危害河岸堤防安全和其他妨碍河道行洪的活动的；(三)在行洪河道内种植阻碍行洪的林木和高秆作物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640F0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0FB75DA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32159E88">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003A4A2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E260D7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703B266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58EF5FD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2A4D514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95EE9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37BE057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7B750A8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6C1DA92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5A50E7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33DF5DD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6D7040">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0190BED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A44A66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0F70F4E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D317D0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5B7AD7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B007D2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55C7DB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D7E9DA1">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C69157">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5</w:t>
            </w:r>
            <w:r>
              <w:rPr>
                <w:rFonts w:hint="eastAsia" w:ascii="仿宋_GB2312" w:hAnsi="仿宋_GB2312" w:eastAsia="仿宋_GB2312" w:cs="仿宋_GB2312"/>
                <w:b w:val="0"/>
                <w:bCs/>
                <w:color w:val="auto"/>
                <w:sz w:val="18"/>
                <w:szCs w:val="18"/>
                <w:shd w:val="clear" w:color="auto" w:fill="auto"/>
                <w:lang w:val="en-US" w:eastAsia="zh-CN"/>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E5157F">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50383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在江河、湖泊、水库、运河、渠道内弃置、堆放阻碍行洪的物体和种植阻碍行洪的林木及高秆作物的处罚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7B612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法》第六十六条：“有下列行为之一，且防洪法未作规定的，由县级以上人民政府水行政主管部门或者流域管理机构依据职权，责令停止违法行为，限期清除障碍或者采取其他补救措施，处一万元以上五万元以下的罚款：(一)在江河、湖泊、水库、运河、渠道内弃置、堆放阻碍行洪的物体和种植阻碍行洪的林木及高秆作物的；(二)围湖造地或者未经批准围垦河道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0F707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CC5190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2EA0046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0F7A8B5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78D78C7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698242D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4D1E44A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60B4F51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E99DB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2837AA7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1E51831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41AD75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6D0F35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19D0D33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FA6795">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FAAC23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73AC22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D81F7D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7F484D5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A24A28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E10786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71B7D68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22365B66">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2801F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5</w:t>
            </w:r>
            <w:r>
              <w:rPr>
                <w:rFonts w:hint="eastAsia" w:ascii="仿宋_GB2312" w:hAnsi="仿宋_GB2312" w:eastAsia="仿宋_GB2312" w:cs="仿宋_GB2312"/>
                <w:b w:val="0"/>
                <w:bCs/>
                <w:color w:val="auto"/>
                <w:sz w:val="18"/>
                <w:szCs w:val="18"/>
                <w:shd w:val="clear" w:color="auto" w:fill="auto"/>
                <w:lang w:val="en-US" w:eastAsia="zh-CN"/>
              </w:rPr>
              <w:t>1</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DFC32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1304E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未经批准擅自取水的、未依照批准的取水许可规定条件取水的处罚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11DC3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法》第六十九条：“有下列行为之一的，由县级以上人民政府水行政主管部门或者流域管理机构依据职权，责令停止违法行为，限期采取补救措施，处2万元以上10万元以下的罚款；情节严重的，吊销其取水许可证：(一)未经批准擅自取水的；(二)未依照批准的取水许可规定条件取水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F1C1D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06CFB688">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343ECF0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7016940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6BD0BB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2104F95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273E4E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5292E2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583A1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6D01AAB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07E7D02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6AB6AC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BCFDB1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7A93BBB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D25090">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0152756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8490E2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5E871B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489377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1ACA430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1073CB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B81644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47A0C10">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B7C634">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5</w:t>
            </w:r>
            <w:r>
              <w:rPr>
                <w:rFonts w:hint="eastAsia" w:ascii="仿宋_GB2312" w:hAnsi="仿宋_GB2312" w:eastAsia="仿宋_GB2312" w:cs="仿宋_GB2312"/>
                <w:b w:val="0"/>
                <w:bCs/>
                <w:color w:val="auto"/>
                <w:sz w:val="18"/>
                <w:szCs w:val="18"/>
                <w:shd w:val="clear" w:color="auto" w:fill="auto"/>
                <w:lang w:val="en-US" w:eastAsia="zh-CN"/>
              </w:rPr>
              <w:t>2</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DFF49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DF2B9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建设项目的节水设施没有建成或者没有达到国家规定的要求，擅自投入使用的处罚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67332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法》第七十一条：“建设项目的节水设施没有建成或者没有达到国家规定的要求，擅自投入使用的，由县级以上人民政府有关部门或者流域管理机构依据职权，责令停止使用，限期改正，处5万元以上10万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515F1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098554D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1BE7C7C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4605417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6DA3971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7BFDC7E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6CFA95D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2787DE7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1EF2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6C07335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2ED6833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20E661E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2753A7C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6326CBB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AC9128">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3F87EC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477BA24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5AE388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2649E2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62C2F0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9DF3DA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0ED2C51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5CED8D29">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F3928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53</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DA220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5FA2F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侵占、毁坏水工程及堤防、护岸等有关设施，毁坏防汛、水文监测、水文地质监测设施的；在水工程保护范围内，从事影响水工程运行和危害水工程安全的爆破、打井、采石等活动的处罚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AC2A2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法》第七十二条：“有下列行为之一，构成犯罪的，依照刑法的有关规定追究刑事责任；尚不够刑事处罚，且防洪法未作规定的，由县级以上地方人民政府水行政主管部门或者流域管理机构依据职权，责令停止违法行为，采取补救措施，处1万元以上10万元以下的罚款；违反治安管理处罚条例的，由公安机关依法给予治安管理处罚；给他人造成损失的，依法承担赔偿责任：(一)侵占、毁坏水工程及堤防、护岸等有关设施，毁坏防汛、水文监测、水文地质监测设施的；(二)在水工程保护范围内，从事影响水工程运行和危害水工程安全的爆破、打井、采石、取土等活动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4FC8D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271A35D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08A8C6C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4FAEB32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42DEF3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34AC202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2CDC5A7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22EF4B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F1203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E32D5D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12DD5B2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2F5E1E9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23BE7FA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38D16F6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8BC09F">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AFCF9C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7D7ECE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66B12FE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F76DC1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F1CB73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4DA546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2AB939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73683ED">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F67B0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54</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07E854">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67403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在河道、湖泊管理范围内建设妨碍行洪的建筑物、构筑物，倾倒垃圾、渣土、种植阻碍行洪的林木和高秆作物，从事影响河势稳定、危害河岸堤防安全和其他妨碍河道行洪的活动的处罚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C2157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《中华人民共和国防洪法》第五十五条 违反本法第二十二条第二款、第三款规定，有下列行为之一的，责令停止违法行为，排除阻碍或者采取其他补救措施，可以处五万元以下的罚款：（一）在河道、湖泊管理范围内建设妨碍行洪的建筑物、构筑物的；（二）在河道、湖泊管理范围内倾倒垃圾、渣土，从事影响河势稳定、危害河岸堤防安全和其他妨碍河道行洪的活动的；（三）在行洪河道内种植阻碍行洪的林木和高秆作物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5B5AA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6D00CB9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1D34B70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577096B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A62DAD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155F16C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385014E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D70DA5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498C0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418CE5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566B41C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49F906F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181D14F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4C70B1F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3E6D39">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DF7241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0CF4E6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1E330F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187E8C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9B6B54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280F40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38C5EA8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6A99BB9">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72D924">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55</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084A5B">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66E36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围海造地、围湖造地或者未经批准围垦河道的处罚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E00BC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防洪法》第五十六条：“违反本法第十五条第二款、第二十三条规定，围海造地、围湖造地、围垦河道的，责令停止违法行为，恢复原状或者采取其他补救措施，可以处5万元以下的罚款；既不恢复原状也不采取其他补救措施的，代为恢复原状或者采取其他补救措施，所需费用由违法者承担。”</w:t>
            </w:r>
            <w:r>
              <w:rPr>
                <w:rFonts w:hint="eastAsia" w:ascii="仿宋_GB2312" w:hAnsi="仿宋_GB2312" w:eastAsia="仿宋_GB2312" w:cs="仿宋_GB2312"/>
                <w:b w:val="0"/>
                <w:bCs/>
                <w:color w:val="auto"/>
                <w:sz w:val="18"/>
                <w:szCs w:val="18"/>
                <w:shd w:val="clear" w:color="auto" w:fill="auto"/>
              </w:rPr>
              <w:br w:type="page"/>
            </w:r>
            <w:r>
              <w:rPr>
                <w:rFonts w:hint="eastAsia" w:ascii="仿宋_GB2312" w:hAnsi="仿宋_GB2312" w:eastAsia="仿宋_GB2312" w:cs="仿宋_GB2312"/>
                <w:b w:val="0"/>
                <w:bCs/>
                <w:color w:val="auto"/>
                <w:sz w:val="18"/>
                <w:szCs w:val="18"/>
                <w:shd w:val="clear" w:color="auto" w:fill="auto"/>
              </w:rPr>
              <w:t xml:space="preserve">    第十五条第二款：“在前款入海河口围海造地，应当符合河口整治规划。”</w:t>
            </w:r>
            <w:r>
              <w:rPr>
                <w:rFonts w:hint="eastAsia" w:ascii="仿宋_GB2312" w:hAnsi="仿宋_GB2312" w:eastAsia="仿宋_GB2312" w:cs="仿宋_GB2312"/>
                <w:b w:val="0"/>
                <w:bCs/>
                <w:color w:val="auto"/>
                <w:sz w:val="18"/>
                <w:szCs w:val="18"/>
                <w:shd w:val="clear" w:color="auto" w:fill="auto"/>
              </w:rPr>
              <w:br w:type="page"/>
            </w:r>
            <w:r>
              <w:rPr>
                <w:rFonts w:hint="eastAsia" w:ascii="仿宋_GB2312" w:hAnsi="仿宋_GB2312" w:eastAsia="仿宋_GB2312" w:cs="仿宋_GB2312"/>
                <w:b w:val="0"/>
                <w:bCs/>
                <w:color w:val="auto"/>
                <w:sz w:val="18"/>
                <w:szCs w:val="18"/>
                <w:shd w:val="clear" w:color="auto" w:fill="auto"/>
              </w:rPr>
              <w:t xml:space="preserve">    第二十三条：“禁止围湖造地。已经围垦的，应当按照国家规定的防洪标准进行治理，有计划地退地还湖。禁止围垦河道。确需围垦的，应当进行科学论证，经水行政主管部门确认不妨碍行洪、输水后，报省级以上人民政府批准。”</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6CAC4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5D45554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59E756A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5D2008E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7F0D373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6C6F125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709F891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7B55B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16BBF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3DF1332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44B15DC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44AA15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DFF860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370A0B2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08A822">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E74A86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587F45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EE67FE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CF01E5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8E0824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5686D9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589A76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2359DC7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3244C4">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56</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7400A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E4A33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未经水行政主管部门对其工程建设方案审查同意或者未按照有关水行政主管部门审查批准的位置、界限，在河道、湖泊管理范围内从事工程设施建设活动的处罚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88923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《中华人民共和国防洪法》第五十八条  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84973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691D41A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1C76B5F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1F09018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2ED72D7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45DD49F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51E0D7A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238ED58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5B056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20D6BD8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3FCB581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5953722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7AA1807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41E8386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082342">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4DD54D8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22F4B35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2D5399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935F2A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94E1B3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54C8F0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4AEA5F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4C395A09">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EB506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57</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DAB6F7">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C9C8C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破坏、侵占、毁损堤防、水闸、护岸、抽水站、排水渠系等防洪工程和水文、通信设施以及防汛备用的器材、物料的处罚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06733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防洪法》第六十条：“违反本法规定，破坏、侵占、毁损堤防、水闸、护岸、抽水站、排水渠系等防洪工程和水文、通信设施以及防汛备用的器材、物料的，责令停止违法行为，采取补救措施，可以处5万元以下的罚款；造成损坏的，依法承担民事责任；应当给予治安管理处罚的，依照治安管理处罚条例的规定处罚；构成犯罪的，依法追究刑事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168A3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06FEB57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36B82B0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4D381EE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5894B70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5B26271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647A7E6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28D38FE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BBF8C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CB5C73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47E2024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158ABD4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1D29BD8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5296922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7BA526">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437354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CCF29D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61AA793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7A911DA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7DD085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0D7A9E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7058F0F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74405A1B">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15913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58</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48B06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92894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在崩塌、 滑坡危险区或者泥石流易发区从事取土、 挖砂、 采石等可能造成水土流失活动的处罚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8A5A7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土保持法》第四十八条：“违反本法规定，在崩塌、滑坡危险区或者泥石流易发区从事取土、挖砂、采石等可能造成水土流失的活动的，由县级以上地方人民政府水行政主管部门责令停止违法行为，没收违法所得，对个人处1000元以上1万元以下的罚款，对单位处2万元以上20万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D8D2F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050D327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4E7E2E1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2263257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BA85C9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4873864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D6D5BF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14E6FBD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33F5E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4556E9B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2F33B4F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6AFA85F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3BDAED1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54085A7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5F2D06">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4FD542B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26516FA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119EF9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7FF5C84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5A942A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1B3F35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09A25E1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EA62342">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72F2DE">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59</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0A74E1">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79CBF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在禁止开垦坡度以上陡坡地开垦种植农作物, 或者在禁止开垦、 开发的植物保护带内开垦、 开发的处罚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53C85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土保持法》第四十九条：“违反本法规定，在禁止开垦坡度以上陡坡地开垦种植农作物，或者在禁止开垦、开发的植物保护带内开垦、开发的，由县级以上地方人民政府水行政主管部门责令停止违法行为，采取退耕、恢复植被等补救措施；按照开垦或者开发面积，可以对个人处每平方米2元以下的罚款、对单位处每平方米10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033C1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5C400DD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5679177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5FE3C8B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5E8B1A5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50FAD9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ED8873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1880B64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79F9D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2F9EA2C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5FF331B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CED2F1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272D607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232EB6E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0F503A">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9EBEFD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46DE689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385D4F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4E4FBE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784458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50D7022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7BB5FA3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DAEDE4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EF81D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6</w:t>
            </w:r>
            <w:r>
              <w:rPr>
                <w:rFonts w:hint="eastAsia" w:ascii="仿宋_GB2312" w:hAnsi="仿宋_GB2312" w:eastAsia="仿宋_GB2312" w:cs="仿宋_GB2312"/>
                <w:b w:val="0"/>
                <w:bCs/>
                <w:color w:val="auto"/>
                <w:sz w:val="18"/>
                <w:szCs w:val="18"/>
                <w:shd w:val="clear" w:color="auto" w:fill="auto"/>
                <w:lang w:val="en-US" w:eastAsia="zh-CN"/>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87809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FD42A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采集发菜，或者在水土流失重点预防区和重点治理区铲草皮、挖树兜、滥挖虫草、甘草、麻黄等的处罚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AD6F1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土保持法》第五十一条：“违反本法规定，采集发菜，或者在水土流失重点预防区和重点治理区铲草皮、挖树兜、滥挖虫草、甘草、麻黄等的，由县级以上地方人民政府水行政主管部门责令停止违法行为，采取补救措施，没收违法所得，并处违法所得1倍以上5倍以下的罚款；没有违法所得的，可以处5万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0A64E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72B9A7E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7F4A2D2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7C97D1F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4CF3F05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24472C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EAB8FB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CA7486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68C63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1E7BC2B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5B7F306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7E408EE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9FA575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78CFD50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223C59">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66B8A9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752D0C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C16807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2889B3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52EEF3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FA152C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EC3EA4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47CC9B63">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BBA7FE">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6</w:t>
            </w:r>
            <w:r>
              <w:rPr>
                <w:rFonts w:hint="eastAsia" w:ascii="仿宋_GB2312" w:hAnsi="仿宋_GB2312" w:eastAsia="仿宋_GB2312" w:cs="仿宋_GB2312"/>
                <w:b w:val="0"/>
                <w:bCs/>
                <w:color w:val="auto"/>
                <w:sz w:val="18"/>
                <w:szCs w:val="18"/>
                <w:shd w:val="clear" w:color="auto" w:fill="auto"/>
                <w:lang w:val="en-US" w:eastAsia="zh-CN"/>
              </w:rPr>
              <w:t>1</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5616B1">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1595B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在林区采伐林木, 不依法采取水土流失措施并造成水土流失的处罚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31480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土保持法》第五十二条：“在林区采伐林木不依法采取防止水土流失措施的，由县级以上地方人民政府林业主管部门、水行政主管部门责令限期改正，采取补救措施；造成水土流失的，由水行政主管部门按照造成水土流失的面积处每平方米2元以上10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19F26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3C5CD71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22980FB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2BE9C8A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137499C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5917AFD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7EF2B53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F0FA69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8A91A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0577A5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7ABCE50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41FDD70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1DBF44E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23FE828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A9D389">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FF168C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AD022A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004DE4F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67E49D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60E3062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D4CC9B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23D114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8F30D01">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0E9DEE">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6</w:t>
            </w:r>
            <w:r>
              <w:rPr>
                <w:rFonts w:hint="eastAsia" w:ascii="仿宋_GB2312" w:hAnsi="仿宋_GB2312" w:eastAsia="仿宋_GB2312" w:cs="仿宋_GB2312"/>
                <w:b w:val="0"/>
                <w:bCs/>
                <w:color w:val="auto"/>
                <w:sz w:val="18"/>
                <w:szCs w:val="18"/>
                <w:shd w:val="clear" w:color="auto" w:fill="auto"/>
                <w:lang w:val="en-US" w:eastAsia="zh-CN"/>
              </w:rPr>
              <w:t>2</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DD8BF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BAE77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生产建设项目应编未编水保方案或者编制的水保方案未经批准开工建设;生产建设项目的地点、 规模发生重大变化而未补充、 修改水保方案或者补充、 修改的水保方案未经原审批机关批准; 水保方案实施过程中, 未经原审批机关批准对水土保持措施作出重大变更的处罚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1AD63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土保持法》第五十三条：“违反本法规定，有下列行为之一的，由县级以上人民政府水行政主管部门责令停止违法行为，限期补办手续；逾期不补办手续的，处5万元以上50万元以下的罚款；对生产建设单位直接负责的主管人员和其他直接责任人员依法给予处分：(一)依法应当编制水土保持方案的生产建设项目，未编制水土保持方案或者编制的水土保持方案未经批准而开工建设的；(二)生产建设项目的地点、规模发生重大变化，未补充、修改水土保持方案或者补充、修改的水土保持方案未经原审批机关批准的；(三)水土保持方案实施过程中，未经原审批机关批准，对水土保持措施作出重大变更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6DB7F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59C044B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47FFAA1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1037FE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F06BC5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1B65B4B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59381E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2D0EC5F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5BBDD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33E221C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02FC51D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B2557B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3286969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2ED7038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B16CC3">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4835DB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7D018E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237A4A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5D461B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AE1E31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5A6E550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3084F1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4685BCD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CE82DB">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63</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29760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B4396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水保设施未经验收或者验收不合格, 将生产建设项目投产使用的处罚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2B817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土保持法》第五十四条：“违反本法规定，水土保持设施未经验收或者验收不合格将生产建设项目投产使用的，由县级以上人民政府水行政主管部门责令停止生产或者使用，直至验收合格，并处5万元以上50万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EDBF1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97233C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01ED43D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507A4AB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55FCBC7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73D37DB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98DFF5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6D23472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11174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06419B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4F4045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502A5F9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34AE2D6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4AA7D70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8C33A0">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F231E1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1F31A4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040F84E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7F8E47E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F4DC6E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DCFC41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AF9663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292059C6">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174B5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64</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684A9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4099D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在水保方案确定的专门存放地以外的区域倾倒砂、 石、 土、 矸石、 尾矿、废渣等的处罚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B0818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土保持法》第五十五条：“违反本法规定，在水土保持方案确定的专门存放地以外的区域倾倒砂、石、土、研石、尾矿、废渣等的，由县级以上地方人民政府水行政主管部门责令停止违法行为，限期清理，按照倾倒数量处每立方米10元以上20元以下的罚款；逾期仍不清理的，县级以上地方人民政府水行政主管部门可以指定有清理能力的单位代为清理，所需费用由违法行为人承担。”</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F4D18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BDEED5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3FA5DB4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14B1B6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2601E6A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657F8A7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25A9C19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0CB48CA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524B8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6281E5A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70C6DC0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07D837B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3E2FA5C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71D8BCD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86D314">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6B600B4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2409878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573FE71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D3652F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C70EFB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4D9E50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78B170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22002ECD">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B561E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65</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8E61B2">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E34FD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拒不缴纳水土保持补偿费的处罚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60D20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土保持法》第五十七条：“违反本法规定，拒不缴纳水土保持补偿费的，由县级以上人民政府水行政主管部门责令限期缴纳；逾期不缴纳的，自滞纳之日起按日加收滞纳部分万分之五的滞纳金，可以处应缴水土保持补偿费3倍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1E52F8">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0C1CD45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03D428F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17E6BCD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5506F9D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473ED10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56479CF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1C500D2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5FA5F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7899F6F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7794BC6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2B2ED79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E58E56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13C910A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41A3EB">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80CBAB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2D4EDA3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5B90FBC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40F166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68CC86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4ABBF4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3A48B3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6A0C995">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C4E78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66</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69FD18">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D0045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未取得取水申请批准文件擅自建设取水工程或者设施的处罚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903A6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取水许可和水资源费征收管理条例》(国务院令第460号)第四十九条：“未取得取水申请批准文件擅自建设取水工程或者设施的，责令停止违法行为，限期补办有关手续；逾期不补办或者补办未被批准的，责令限期拆除或者封闭其取水工程或者设施；逾期不拆除或者不封闭其取水工程或者设施的，由县级以上地方人民政府水行政主管部门或者流域管理机构组织拆除或者封闭，所需费用由违法行为人承担，可以处5万元以下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B4163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18418EA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3F9298A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42F5AA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57B47EC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23EFA55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4BBD2EF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20617C4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3C885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2B569D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2E72B8F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54720D2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676F10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6885EEF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03BCBA">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672E3A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61CCBB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449B921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6FC51C7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69F036A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A7B0B7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DCBC8A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50486D30">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F1D81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67</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22BB6D">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1E578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申请人隐瞒有关情况，或者提供虚假材料骗取取水申请批准文件或者取水 许可证的处罚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217D5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取水许可和水资源费征收管理条例》(国务院令第460号)第五十条：“申请人隐瞒有关情况或者提供虚假材料骗取取水申请批准文件或者取水许可证的，取水申请批准文件或者取水许可证无效，对申请人给予警告，责令其限期补缴应当缴纳的水资源费，处2万元以上10万元以下罚款；构成犯罪的，依法追究刑事责任。”</w:t>
            </w:r>
            <w:r>
              <w:rPr>
                <w:rFonts w:hint="eastAsia" w:ascii="仿宋_GB2312" w:hAnsi="仿宋_GB2312" w:eastAsia="仿宋_GB2312" w:cs="仿宋_GB2312"/>
                <w:b w:val="0"/>
                <w:bCs/>
                <w:color w:val="auto"/>
                <w:sz w:val="18"/>
                <w:szCs w:val="18"/>
                <w:shd w:val="clear" w:color="auto" w:fill="auto"/>
              </w:rPr>
              <w:br w:type="page"/>
            </w:r>
            <w:r>
              <w:rPr>
                <w:rFonts w:hint="eastAsia" w:ascii="仿宋_GB2312" w:hAnsi="仿宋_GB2312" w:eastAsia="仿宋_GB2312" w:cs="仿宋_GB2312"/>
                <w:b w:val="0"/>
                <w:bCs/>
                <w:color w:val="auto"/>
                <w:sz w:val="18"/>
                <w:szCs w:val="18"/>
                <w:shd w:val="clear" w:color="auto" w:fill="auto"/>
              </w:rPr>
              <w:t xml:space="preserve">    《水行政许可实施办法》(水利部令第23号)第五十五条：“水行政许可申请人隐瞒有关情况或者提供虚假材料申请水行政许可的，水行政许可实施机关应当不予受理或者不予水行政许可，并给予警告；水行政许可申请属于直接关系防洪安全、水利工程安全、水生态环境安全、人民群众生命财产安全事项的，申请人在一年内不得再次申请该水行政许可。”</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1C6F1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5C9064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7961161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C91319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E01C15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28A8C4D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6BA2C1F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08A2D51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C2AD3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3497818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487C159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66CBD0A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26F9B5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0F96EFC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C4F532">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375AC3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B5C8BD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50B695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121E5E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80A9A5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A87DA6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3635CD8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1C87727">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CF598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68</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BA455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BE3EC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拒不执行审批机关作出的取水量限制决定，或者未经批准擅自转让取水权的处罚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F8361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取水许可和水资源费征收管理条例》(国务院令第460号)第五十一条拒不执行审批机关作出的取水量限制决定，或者未经批准擅自转让取水权的，责令停止违法行为，限期改正，处2万元以上10万元以下罚款；逾期拒不改正或者情节严重的，吊销取水许可证。</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0BBEC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20585B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5A31D81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7838419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A55B55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79B41A6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A777EB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6F867CF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DF529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759CABE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0751842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0FD45AE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72634E1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0B5A842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37F09C">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695B2F3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3285D91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195FCE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E6DEA9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6A8A5EE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CB4DE7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7596793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CD721BA">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0BC97F">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69</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1E8A3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DD7BE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不按照规定报送年度取水情况的或者拒绝接受监督检查或者弄虚作假的或者退水水质达不到规定要求的处罚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04BB1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取水许可和水资源费征收管理条例》(国务院令第460号)第五十二条有下列行为之一的，责令停止违法行为，限期改正，处5000元以上2万元以下罚款；情节严重的，吊销取水许可证：（一）不按照规定报送年度取水情况的；（二）拒绝接受监督检查或者弄虚作假的；（三）退水水质达不到规定要求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A487F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7660093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1D3E70E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0815023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5DB83F0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4A8FF14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353CB4B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4CC733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F882D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48F910C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17AE141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0EDAB83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1819C0E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4089839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FF5CB0">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0A4136E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2E8908E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163E3F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A2DBC8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3F0170A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1AC09C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610F9B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2D175079">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AE498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7</w:t>
            </w:r>
            <w:r>
              <w:rPr>
                <w:rFonts w:hint="eastAsia" w:ascii="仿宋_GB2312" w:hAnsi="仿宋_GB2312" w:eastAsia="仿宋_GB2312" w:cs="仿宋_GB2312"/>
                <w:b w:val="0"/>
                <w:bCs/>
                <w:color w:val="auto"/>
                <w:sz w:val="18"/>
                <w:szCs w:val="18"/>
                <w:shd w:val="clear" w:color="auto" w:fill="auto"/>
                <w:lang w:val="en-US" w:eastAsia="zh-CN"/>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08050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02D89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未安装计量设施或者计量设施不合格或者运行不正常的处罚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371E1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取水许可和水资源费征收管理条例》(国务院令第460号)第五十三条：“未安装计量设施的，责令限期安装，并按照日最大取水能力计算的取水量和水资源费征收标准计征水资源费，处5000元以上2万元以下罚款；情节严重的，吊销取水许可证。计量设施不合格或者运行不正常的，责令限期更换或者修复；逾期不更换或者不修复的，按照日最大取水能力计算的取水量和水资源费征收标准计征水资源费，可以处1万元以下罚款；情节严重的，吊销取水许可证。”</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9A4C0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1C9953C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16036F38">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D820ED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7852DD0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64FD610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42E4776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4C6401F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A9AF6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268A39D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36E7CA1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985D97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1303D4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04CF85B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2C1B8E">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7B8280D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37CC64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43CEEFF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DBC508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3122571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1D92F9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B9AA76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94B7B1D">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91349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7</w:t>
            </w:r>
            <w:r>
              <w:rPr>
                <w:rFonts w:hint="eastAsia" w:ascii="仿宋_GB2312" w:hAnsi="仿宋_GB2312" w:eastAsia="仿宋_GB2312" w:cs="仿宋_GB2312"/>
                <w:b w:val="0"/>
                <w:bCs/>
                <w:color w:val="auto"/>
                <w:sz w:val="18"/>
                <w:szCs w:val="18"/>
                <w:shd w:val="clear" w:color="auto" w:fill="auto"/>
                <w:lang w:val="en-US" w:eastAsia="zh-CN"/>
              </w:rPr>
              <w:t>1</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BDA5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678EC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伪造、涂改、冒用取水申请批准文件、取水许可证的处罚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E63B2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取水许可和水资源费征收管理条例》(国务院令第460号)第五十六条：“伪造、涂改、冒用取水申请批准文件、取水许可证的，责令改正，没收违法所得和非法财物，并处2万元以上10万元以下罚款；构成犯罪的，依法追究刑事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36EEE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3B03CDF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18599B2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402B1EA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4E91CFE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447AE8D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3E68E1D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687C472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2EB8F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60E6B6F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2CCF178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6B5CC2B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C952D5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0E488EC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58B156">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025F7D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4121DA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6CFF854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ACE119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9F3D6B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50EF0E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3867F71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4AFD238">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D8FEA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7</w:t>
            </w:r>
            <w:r>
              <w:rPr>
                <w:rFonts w:hint="eastAsia" w:ascii="仿宋_GB2312" w:hAnsi="仿宋_GB2312" w:eastAsia="仿宋_GB2312" w:cs="仿宋_GB2312"/>
                <w:b w:val="0"/>
                <w:bCs/>
                <w:color w:val="auto"/>
                <w:sz w:val="18"/>
                <w:szCs w:val="18"/>
                <w:shd w:val="clear" w:color="auto" w:fill="auto"/>
                <w:lang w:val="en-US" w:eastAsia="zh-CN"/>
              </w:rPr>
              <w:t>2</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DC63DF">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63E11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涂改、倒卖、出租、出借行政许可证件，或者以其他形式非法转让行政许可的或者超越行政许可范围进行活动的或者向负责监督检查的行政机关隐瞒有关情况、提供虚假材料或者拒绝提供反映其活动情况的真实材料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C3C81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许可法》第八十条：“被许可人有下列行为之一的，行政机关应当依法给予行政处罚；构成犯罪的，依法追究刑事责任：(一)涂改、倒卖、出租、出借行政许可证件，或者以其他形式非法转让行政许可的；(二)超越行政许可范围进行活动的；(三)向负责监督检查的行政机关隐瞒有关情况、提供虚假材料或者拒绝提供反映其活动情况的真实材料的；(四)法律、法规、规章规定的其他违法行为。”</w:t>
            </w:r>
            <w:r>
              <w:rPr>
                <w:rFonts w:hint="eastAsia" w:ascii="仿宋_GB2312" w:hAnsi="仿宋_GB2312" w:eastAsia="仿宋_GB2312" w:cs="仿宋_GB2312"/>
                <w:b w:val="0"/>
                <w:bCs/>
                <w:color w:val="auto"/>
                <w:sz w:val="18"/>
                <w:szCs w:val="18"/>
                <w:shd w:val="clear" w:color="auto" w:fill="auto"/>
              </w:rPr>
              <w:br w:type="textWrapping"/>
            </w:r>
            <w:r>
              <w:rPr>
                <w:rFonts w:hint="eastAsia" w:ascii="仿宋_GB2312" w:hAnsi="仿宋_GB2312" w:eastAsia="仿宋_GB2312" w:cs="仿宋_GB2312"/>
                <w:b w:val="0"/>
                <w:bCs/>
                <w:color w:val="auto"/>
                <w:sz w:val="18"/>
                <w:szCs w:val="18"/>
                <w:shd w:val="clear" w:color="auto" w:fill="auto"/>
              </w:rPr>
              <w:t xml:space="preserve">    《水行政许可实施办法》第五十七条：“被许可人有《行政许可法》第八十条规定的行为之一的，水行政许可实施机关根据情节轻重，应当给予警告或者降低水行政许可资格(质)等级。被许可人从事非经营活动的，可以处一千元以下罚款；被许可人从事经营活动，有违法所得的，可以处违法所得三倍以下罚款，但是最高不得超过三万元，没有违法所得的，可以处一万元以下罚款，法律、法规另有规定的除外；构成犯罪的，依法追究刑事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666B0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7057DD8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6757C08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7DE39DF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1C5A83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20319FC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2E0E8CF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67048FA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41478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42F4D33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45E7D10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14A38CE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4F8664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4EB8DAA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66A7A8">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7AEC719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A057B6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2CD922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E7EECC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3036F9D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47107FD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59A9F2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763FD520">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E4D98F">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73</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14BD2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A5C8B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擅自从事依法应当取得水行政许可的活动的处罚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6E30A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《水行政许可实施办法》第五十八条　公民、法人或者其他组织未经水行政许可，擅自从事依法应当取得水行政许可的活动的，水行政许可实施机关应当责令停止违法行为，并给予警告。当事人从事非经营活动的，可以处一千元以下罚款；当事人从事经营活动，有违法所得的，可以处违法所得三倍以下罚款，但是最高不得超过三万元，没有违法所得的，可以处一万元以下罚款，法律、法规另有规定的除外；构成犯罪的，依法追究刑事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E714E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2F9F2E7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1A271CE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107BC17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86DF97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5D7E8C1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2E93F26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0BACA1D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70D25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4BAB7B0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7C16E5A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2A99C9D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37BEAA3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1970A10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2A8394">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4C92EF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328F510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6BBC28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DCBD15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4A5F16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F6CA69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DAA941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5C12879A">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49E377">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74</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B7C764">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2BD9BD">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auto"/>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在河道、水库、渠道内弃置、堆放阻碍行洪、排涝、灌溉、航运的物体的，种植阻碍行洪的林木和高秆作物的或者在航道内弃置沉船、设置碍航渔具、种植水生植物的或者未经批准在大中型渠道管理范围内修建建筑物的或者在水库库区违法造地以及擅自围垦河流的或者在地下水禁止开采区内取用地下水的或者未经批准在地下水限制开采区内取用地下水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7EF711">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《河南省实施《中华人民共和国水法》办法》第四十三条　违反本办法规定，有下列行为之一的，由县级以上人民政府水行政主管部门责令其停止违法行为，限期清除障碍或者采取其他补救措施，并处罚款：（一）在河道、水库、渠道内弃置、堆放阻碍行洪、排涝、灌溉、航运的物体的，种植阻碍行洪的林木和高秆作物的；（二）在航道内弃置沉船、设置碍航渔具、种植水生植物的；（三）未经批准在大中型渠道管理范围内修建建筑物的；（四）在水库库区违法造地以及擅自围垦河道的；（</w:t>
            </w:r>
            <w:r>
              <w:rPr>
                <w:rFonts w:hint="eastAsia" w:ascii="仿宋_GB2312" w:hAnsi="仿宋_GB2312" w:eastAsia="仿宋_GB2312" w:cs="仿宋_GB2312"/>
                <w:b w:val="0"/>
                <w:bCs/>
                <w:color w:val="auto"/>
                <w:sz w:val="18"/>
                <w:szCs w:val="18"/>
                <w:shd w:val="clear" w:color="auto" w:fill="auto"/>
                <w:lang w:eastAsia="zh-CN"/>
              </w:rPr>
              <w:t>五</w:t>
            </w:r>
            <w:r>
              <w:rPr>
                <w:rFonts w:hint="eastAsia" w:ascii="仿宋_GB2312" w:hAnsi="仿宋_GB2312" w:eastAsia="仿宋_GB2312" w:cs="仿宋_GB2312"/>
                <w:b w:val="0"/>
                <w:bCs/>
                <w:color w:val="auto"/>
                <w:sz w:val="18"/>
                <w:szCs w:val="18"/>
                <w:shd w:val="clear" w:color="auto" w:fill="auto"/>
              </w:rPr>
              <w:t>）在地下水禁止开采区内取用地下水的；（</w:t>
            </w:r>
            <w:r>
              <w:rPr>
                <w:rFonts w:hint="eastAsia" w:ascii="仿宋_GB2312" w:hAnsi="仿宋_GB2312" w:eastAsia="仿宋_GB2312" w:cs="仿宋_GB2312"/>
                <w:b w:val="0"/>
                <w:bCs/>
                <w:color w:val="auto"/>
                <w:sz w:val="18"/>
                <w:szCs w:val="18"/>
                <w:shd w:val="clear" w:color="auto" w:fill="auto"/>
                <w:lang w:eastAsia="zh-CN"/>
              </w:rPr>
              <w:t>六</w:t>
            </w:r>
            <w:r>
              <w:rPr>
                <w:rFonts w:hint="eastAsia" w:ascii="仿宋_GB2312" w:hAnsi="仿宋_GB2312" w:eastAsia="仿宋_GB2312" w:cs="仿宋_GB2312"/>
                <w:b w:val="0"/>
                <w:bCs/>
                <w:color w:val="auto"/>
                <w:sz w:val="18"/>
                <w:szCs w:val="18"/>
                <w:shd w:val="clear" w:color="auto" w:fill="auto"/>
              </w:rPr>
              <w:t>）未经批准在地下水限制开采区内取用地下水的。</w:t>
            </w:r>
            <w:r>
              <w:rPr>
                <w:rFonts w:hint="eastAsia" w:ascii="仿宋_GB2312" w:hAnsi="仿宋_GB2312" w:eastAsia="仿宋_GB2312" w:cs="仿宋_GB2312"/>
                <w:b w:val="0"/>
                <w:bCs/>
                <w:color w:val="auto"/>
                <w:sz w:val="18"/>
                <w:szCs w:val="18"/>
                <w:shd w:val="clear" w:color="auto" w:fill="auto"/>
              </w:rPr>
              <w:br w:type="textWrapping"/>
            </w:r>
            <w:r>
              <w:rPr>
                <w:rFonts w:hint="eastAsia" w:ascii="仿宋_GB2312" w:hAnsi="仿宋_GB2312" w:eastAsia="仿宋_GB2312" w:cs="仿宋_GB2312"/>
                <w:b w:val="0"/>
                <w:bCs/>
                <w:color w:val="auto"/>
                <w:sz w:val="18"/>
                <w:szCs w:val="18"/>
                <w:shd w:val="clear" w:color="auto" w:fill="auto"/>
              </w:rPr>
              <w:t>有前款（一）至（</w:t>
            </w:r>
            <w:r>
              <w:rPr>
                <w:rFonts w:hint="eastAsia" w:ascii="仿宋_GB2312" w:hAnsi="仿宋_GB2312" w:eastAsia="仿宋_GB2312" w:cs="仿宋_GB2312"/>
                <w:b w:val="0"/>
                <w:bCs/>
                <w:color w:val="auto"/>
                <w:sz w:val="18"/>
                <w:szCs w:val="18"/>
                <w:shd w:val="clear" w:color="auto" w:fill="auto"/>
                <w:lang w:eastAsia="zh-CN"/>
              </w:rPr>
              <w:t>四</w:t>
            </w:r>
            <w:r>
              <w:rPr>
                <w:rFonts w:hint="eastAsia" w:ascii="仿宋_GB2312" w:hAnsi="仿宋_GB2312" w:eastAsia="仿宋_GB2312" w:cs="仿宋_GB2312"/>
                <w:b w:val="0"/>
                <w:bCs/>
                <w:color w:val="auto"/>
                <w:sz w:val="18"/>
                <w:szCs w:val="18"/>
                <w:shd w:val="clear" w:color="auto" w:fill="auto"/>
              </w:rPr>
              <w:t>）项规定行为之一的，处以一万元以上五万元以下罚款 ；有前款（</w:t>
            </w:r>
            <w:r>
              <w:rPr>
                <w:rFonts w:hint="eastAsia" w:ascii="仿宋_GB2312" w:hAnsi="仿宋_GB2312" w:eastAsia="仿宋_GB2312" w:cs="仿宋_GB2312"/>
                <w:b w:val="0"/>
                <w:bCs/>
                <w:color w:val="auto"/>
                <w:sz w:val="18"/>
                <w:szCs w:val="18"/>
                <w:shd w:val="clear" w:color="auto" w:fill="auto"/>
                <w:lang w:eastAsia="zh-CN"/>
              </w:rPr>
              <w:t>五</w:t>
            </w:r>
            <w:r>
              <w:rPr>
                <w:rFonts w:hint="eastAsia" w:ascii="仿宋_GB2312" w:hAnsi="仿宋_GB2312" w:eastAsia="仿宋_GB2312" w:cs="仿宋_GB2312"/>
                <w:b w:val="0"/>
                <w:bCs/>
                <w:color w:val="auto"/>
                <w:sz w:val="18"/>
                <w:szCs w:val="18"/>
                <w:shd w:val="clear" w:color="auto" w:fill="auto"/>
              </w:rPr>
              <w:t>）、（</w:t>
            </w:r>
            <w:r>
              <w:rPr>
                <w:rFonts w:hint="eastAsia" w:ascii="仿宋_GB2312" w:hAnsi="仿宋_GB2312" w:eastAsia="仿宋_GB2312" w:cs="仿宋_GB2312"/>
                <w:b w:val="0"/>
                <w:bCs/>
                <w:color w:val="auto"/>
                <w:sz w:val="18"/>
                <w:szCs w:val="18"/>
                <w:shd w:val="clear" w:color="auto" w:fill="auto"/>
                <w:lang w:eastAsia="zh-CN"/>
              </w:rPr>
              <w:t>六</w:t>
            </w:r>
            <w:r>
              <w:rPr>
                <w:rFonts w:hint="eastAsia" w:ascii="仿宋_GB2312" w:hAnsi="仿宋_GB2312" w:eastAsia="仿宋_GB2312" w:cs="仿宋_GB2312"/>
                <w:b w:val="0"/>
                <w:bCs/>
                <w:color w:val="auto"/>
                <w:sz w:val="18"/>
                <w:szCs w:val="18"/>
                <w:shd w:val="clear" w:color="auto" w:fill="auto"/>
              </w:rPr>
              <w:t>）项规定行为之一的，处以二万元以上八万元以下罚款。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9EADF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2031997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07956C2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061DC51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5C9406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57FE4E6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4F93833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4DEE1C5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5AFB7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2DECF7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1675AF7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50101D7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6DF4E15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03A3A95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561DEE">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626941F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053F767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DF3089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D5F079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39B99FC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84F5C9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09C120B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70E8E7A">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EDF09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75</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CBEE4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197E2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未经批准利用河道、国有水库从事养殖、旅游、餐饮等活动的处罚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1E47E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南省实施&lt;中华人民共和国水法&gt;办法》(河南省人民代表大会常务委员会公告62号)第四十四条：“违反本办法第二十七条第六款规定，未经批准利用河道、国有水库从事养殖、旅游、餐饮等活动的，责令限期改正；逾期不改正的，处以100元以上500元以下罚款。情节严重，造成严重后果的，处以500元以上5000元以下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6C8E1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5BA8ABE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3D5246F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79EF795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73CCC7A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38ADDAE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2AB45DB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2256B27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9F81F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3A22471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28AEEA5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4664833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79DACF2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2F36D3F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8BA8B7">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4207BD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16EB5D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6C78EA0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93C72E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3E88BFF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877AEC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3BA2428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4B9A5F2">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73B88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76</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52AF08">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FEEB5B">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经营洗浴、游泳、水上娱乐、洗车的单位和个人未按照有关规定安装使用或者安装不符合规定的节水设施、器具；计划用水单位拒不安装水计量器具，计划用水单位未依照《河南省节水用水管理条例》规定办理计划用水指标擅自用水，计划用水单位擅自停止使用节水设施的或者计划用水单位擅自停止使用节水设施；供水单位实行包费制，或者应被纳入计划用水管理的用水单位或者个人拒绝纳入计划管理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3E2911">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南省节约用水管理条例》(河南省人民代表大会常务委员会公告第14号)第三十一条：“违反本条例规定，有下列行为之一的，由县级以上人民政府水行政主管部门责令限期改正，逾期不改正的，处5000元以上5万元以下罚款：</w:t>
            </w:r>
            <w:r>
              <w:rPr>
                <w:rFonts w:hint="eastAsia" w:ascii="仿宋_GB2312" w:hAnsi="仿宋_GB2312" w:eastAsia="仿宋_GB2312" w:cs="仿宋_GB2312"/>
                <w:b w:val="0"/>
                <w:bCs/>
                <w:color w:val="auto"/>
                <w:sz w:val="18"/>
                <w:szCs w:val="18"/>
                <w:shd w:val="clear" w:color="auto" w:fill="auto"/>
              </w:rPr>
              <w:br w:type="textWrapping"/>
            </w:r>
            <w:r>
              <w:rPr>
                <w:rFonts w:hint="eastAsia" w:ascii="仿宋_GB2312" w:hAnsi="仿宋_GB2312" w:eastAsia="仿宋_GB2312" w:cs="仿宋_GB2312"/>
                <w:b w:val="0"/>
                <w:bCs/>
                <w:color w:val="auto"/>
                <w:sz w:val="18"/>
                <w:szCs w:val="18"/>
                <w:shd w:val="clear" w:color="auto" w:fill="auto"/>
              </w:rPr>
              <w:t xml:space="preserve">    (一)经营洗浴、游泳、水上娱乐、洗车的单位和个人未按照有关规定安装使用或者安装不符合规定的节水设施、器具的；(二)计划用水单位拒不安装水计量器具的；(三)计划用水单位未依照本条例规定办理计划用水指标擅自用水的；(四)计划用水单位擅自停止使用节水设施的；(五)供水单位实行包费制的；(六)应被纳入计划用水管理的用水单位或个人，拒绝纳入计划管理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C8415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7FF6E1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06EDF3C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151C6C2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6D9811D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1763FC0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0935C15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47A9A35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43188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25D4F8F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70BFE72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692D2ED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165A1F4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46FE6AE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02C6E8">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0EEA838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9F159C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58BE04C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ED9423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DBA8BF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54AD9D0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7BA6C23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91EF21D">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AE92AB">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77</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E0A30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A2AD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生产设备冷却水、锅炉冷凝水未循环使用或者未回收使用，以水为主要原料生产饮料、纯净水未采取节水措施或者未将生产后的尾水回收利用，或者未按规定进行水平衡测试的处罚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EBFAB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南省节约用水管理条例》(河南省人民代表大会常务委员会公告第14号)第三十二条：“违反本条例规定，有下列行为之一的，由县级以上人民政府水行政主管部门责令限期改正，逾期不改正的，处二千元以上二万元以下罚款：</w:t>
            </w:r>
            <w:r>
              <w:rPr>
                <w:rFonts w:hint="eastAsia" w:ascii="仿宋_GB2312" w:hAnsi="仿宋_GB2312" w:eastAsia="仿宋_GB2312" w:cs="仿宋_GB2312"/>
                <w:b w:val="0"/>
                <w:bCs/>
                <w:color w:val="auto"/>
                <w:sz w:val="18"/>
                <w:szCs w:val="18"/>
                <w:shd w:val="clear" w:color="auto" w:fill="auto"/>
              </w:rPr>
              <w:br w:type="page"/>
            </w:r>
            <w:r>
              <w:rPr>
                <w:rFonts w:hint="eastAsia" w:ascii="仿宋_GB2312" w:hAnsi="仿宋_GB2312" w:eastAsia="仿宋_GB2312" w:cs="仿宋_GB2312"/>
                <w:b w:val="0"/>
                <w:bCs/>
                <w:color w:val="auto"/>
                <w:sz w:val="18"/>
                <w:szCs w:val="18"/>
                <w:shd w:val="clear" w:color="auto" w:fill="auto"/>
              </w:rPr>
              <w:t xml:space="preserve">    (一)生产设备冷却水、锅炉冷凝水未循环使用或者未回收使用的；(二)以水为主要原料生产饮料、纯净水未采取节水措施或者未将生产后的尾水回收利用的；(三)未按规定进行水平衡测试的。”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74B73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5246610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6135CB5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55B7DB3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D2D7BD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6C39876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282D552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4BA9D2A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74BD0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43FB137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24A887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D73E46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21B38CA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6A4535D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FC2501">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73783B4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ABD89E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6E86F6E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39EE92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66C1740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5CC9664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0697772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2F6CF6A0">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F364A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78</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D6244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9BE2F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在水利工程及其管理范围内，进行爆破、打井、取土、建窑、葬坟等危害工程安全的活动或者在水利工程的安全保护区内，未经水利工程管理单位同意，并采取有效的防护措施，进行挖坑、打井、建房、建窑、钻探、爆破等可能危害工程安全活动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7AC1A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南省水利工程管理条例》(河南省人民代表大会常务委员会公告第44号)第二十九条：“对水利工程及附属设施应当严加保护。禁止向水库、渠道倾倒或排放垃圾、废渣和有毒有害的污水。在水利工程及其管理范围内，禁止下列行为：(一)侵占、破坏水利工程及其附属设施；(二)在水库、渠道内弃置、堆放阻碍供水、航运的物体；(三)进行爆破、打井、取土、建窑、葬坟等危害工程安全的活动；(四)未经批准新建、改建、扩建建筑物；(五)未经批准或不按照批准的作业方式开采砂石、砂金等；(六)围垦水库和擅自开垦土地；(七)擅自启闭闸门，扰乱工程管理。”</w:t>
            </w:r>
            <w:r>
              <w:rPr>
                <w:rFonts w:hint="eastAsia" w:ascii="仿宋_GB2312" w:hAnsi="仿宋_GB2312" w:eastAsia="仿宋_GB2312" w:cs="仿宋_GB2312"/>
                <w:b w:val="0"/>
                <w:bCs/>
                <w:color w:val="auto"/>
                <w:sz w:val="18"/>
                <w:szCs w:val="18"/>
                <w:shd w:val="clear" w:color="auto" w:fill="auto"/>
              </w:rPr>
              <w:br w:type="textWrapping"/>
            </w:r>
            <w:r>
              <w:rPr>
                <w:rFonts w:hint="eastAsia" w:ascii="仿宋_GB2312" w:hAnsi="仿宋_GB2312" w:eastAsia="仿宋_GB2312" w:cs="仿宋_GB2312"/>
                <w:b w:val="0"/>
                <w:bCs/>
                <w:color w:val="auto"/>
                <w:sz w:val="18"/>
                <w:szCs w:val="18"/>
                <w:shd w:val="clear" w:color="auto" w:fill="auto"/>
              </w:rPr>
              <w:t xml:space="preserve">    第四十条：“有本条例第二十九条第三款规定行为之一的，或者违反本条例第三十条第二款规定造成水利工程损坏的，由县级以上水行政主管部门责令其停止违法行为，采取补救措施，并处以五百元以上二万元以下罚款。”</w:t>
            </w:r>
            <w:r>
              <w:rPr>
                <w:rFonts w:hint="eastAsia" w:ascii="仿宋_GB2312" w:hAnsi="仿宋_GB2312" w:eastAsia="仿宋_GB2312" w:cs="仿宋_GB2312"/>
                <w:b w:val="0"/>
                <w:bCs/>
                <w:color w:val="auto"/>
                <w:sz w:val="18"/>
                <w:szCs w:val="18"/>
                <w:shd w:val="clear" w:color="auto" w:fill="auto"/>
              </w:rPr>
              <w:br w:type="textWrapping"/>
            </w:r>
            <w:r>
              <w:rPr>
                <w:rFonts w:hint="eastAsia" w:ascii="仿宋_GB2312" w:hAnsi="仿宋_GB2312" w:eastAsia="仿宋_GB2312" w:cs="仿宋_GB2312"/>
                <w:b w:val="0"/>
                <w:bCs/>
                <w:color w:val="auto"/>
                <w:sz w:val="18"/>
                <w:szCs w:val="18"/>
                <w:shd w:val="clear" w:color="auto" w:fill="auto"/>
              </w:rPr>
              <w:t xml:space="preserve">    第三十条：“在水利工程管理范围以外，可以根据保护工程安全的需要，划定必要的安全保护区。安全保护区的范围，按照省人民政府的规定划定。在水利工程的安全保护区内，未经水利工程管理单位同意，并采取有效的防护措施，不得进行挖坑、打井、建房、建窑、钻探、爆破等可能危害工程安全的活动。”</w:t>
            </w:r>
            <w:r>
              <w:rPr>
                <w:rFonts w:hint="eastAsia" w:ascii="仿宋_GB2312" w:hAnsi="仿宋_GB2312" w:eastAsia="仿宋_GB2312" w:cs="仿宋_GB2312"/>
                <w:b w:val="0"/>
                <w:bCs/>
                <w:color w:val="auto"/>
                <w:sz w:val="18"/>
                <w:szCs w:val="18"/>
                <w:shd w:val="clear" w:color="auto" w:fill="auto"/>
              </w:rPr>
              <w:br w:type="textWrapping"/>
            </w:r>
            <w:r>
              <w:rPr>
                <w:rFonts w:hint="eastAsia" w:ascii="仿宋_GB2312" w:hAnsi="仿宋_GB2312" w:eastAsia="仿宋_GB2312" w:cs="仿宋_GB2312"/>
                <w:b w:val="0"/>
                <w:bCs/>
                <w:color w:val="auto"/>
                <w:sz w:val="18"/>
                <w:szCs w:val="18"/>
                <w:shd w:val="clear" w:color="auto" w:fill="auto"/>
              </w:rPr>
              <w:t xml:space="preserve">    第四十六条：“有本条例第二十九条第三款规定行为之一的，或者违反本条例第三十条第二款规定造成水利工程损坏的，由县级以上水行政主管部门责令其停止违法行为，采取补救措施，并处以500元以上2万元以下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2BAA3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53948C1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779D8CA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34EF7E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4602499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66A443C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2D84ACD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DBD062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563CB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52123F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42DCC49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279B457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8FE67F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0F2DADE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81DE27">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04780B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413EA2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5E0EAA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6C76F60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6B85F7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166D2C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071A7D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AC30FD7">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52A062">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79</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20CAC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3822A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占用水库库容，在堤防、护堤地挖筑坑塘的处罚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8C640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《河南省实施&lt;中华人民共和国防洪法&gt;办法》第四十一条：“占用水库库容，在堤防、护堤地挖筑坑塘的，责令停止违法行为，排除阻碍或者采取其他补救措施，根据情节轻重，处1万元以下的罚款。”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2C42E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A781B6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2B60AA4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491F612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AC7E52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55D693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46BF982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AA713C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B7FBA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2393142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7AB95DA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F8B426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62A690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142465D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173BA6">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156ACF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4DE1455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8FED44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BA1FE8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CDAC8A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F5FF2F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C97063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C5DF338">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24272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8</w:t>
            </w:r>
            <w:r>
              <w:rPr>
                <w:rFonts w:hint="eastAsia" w:ascii="仿宋_GB2312" w:hAnsi="仿宋_GB2312" w:eastAsia="仿宋_GB2312" w:cs="仿宋_GB2312"/>
                <w:b w:val="0"/>
                <w:bCs/>
                <w:color w:val="auto"/>
                <w:sz w:val="18"/>
                <w:szCs w:val="18"/>
                <w:shd w:val="clear" w:color="auto" w:fill="auto"/>
                <w:lang w:val="en-US" w:eastAsia="zh-CN"/>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CD8DCB">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55CC5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从事建设项目水资源论证工作的单位，在建设项目水资源论证工作中弄虚作假的处罚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BD95E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项目水资源论证管理办法》第十二条：“业主单位或者其委托的从事建设项目水资源论证工作的单位，在建设项目水资源论证工作中弄虚作假的，由水行政主管部门处违法所得3倍以下，最高不超过3万元的罚款。违反《取水许可和水资源费征收管理条例》第五十条的，依照其规定处罚。”</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8AEF1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18AD415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05DB351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7FB9FA8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E367E9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5D5299E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3D8A127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2B86BF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82AD2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2F0AB18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0DD7641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2D4FF0F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B220A6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799A5A5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CE4116">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71861F5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0A49BEA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4807B6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E67CCD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A8E542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865185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8D24E6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4C04E7EE">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8265F8">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8</w:t>
            </w:r>
            <w:r>
              <w:rPr>
                <w:rFonts w:hint="eastAsia" w:ascii="仿宋_GB2312" w:hAnsi="仿宋_GB2312" w:eastAsia="仿宋_GB2312" w:cs="仿宋_GB2312"/>
                <w:b w:val="0"/>
                <w:bCs/>
                <w:color w:val="auto"/>
                <w:sz w:val="18"/>
                <w:szCs w:val="18"/>
                <w:shd w:val="clear" w:color="auto" w:fill="auto"/>
                <w:lang w:val="en-US" w:eastAsia="zh-CN"/>
              </w:rPr>
              <w:t>1</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9A3221">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32765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未经水行政主管部门签署规划同意书，擅自在江河、湖泊上建设防洪工程和其他水工程、水电站的处罚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9A00A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防洪法》第五十三条：“违反本法第十七条规定，未经水行政主管部门签署规划同意书，擅自在江河、湖泊上建设防洪工程和其他水工程、水电站的，责令停止违法行为，补办规划同意书手续；违反规划同意书的要求，严重影响防洪的，责令限期拆除；违反规划同意书的要求，影响防洪但尚可采取补救措施的，责令限期采取补救措施，可以处1万元以上10万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AB0D2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5E5CC16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146896E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4B1FDA3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4C05B8B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FA8E6C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6FDE812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7A36425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E0E75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8449B4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3537383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5FA99B5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60743CE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15A1502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127C02">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1A29EA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9987A5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06AB25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E57263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30EAB2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5DAD0D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5643DA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13B3B3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D16347">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8</w:t>
            </w:r>
            <w:r>
              <w:rPr>
                <w:rFonts w:hint="eastAsia" w:ascii="仿宋_GB2312" w:hAnsi="仿宋_GB2312" w:eastAsia="仿宋_GB2312" w:cs="仿宋_GB2312"/>
                <w:b w:val="0"/>
                <w:bCs/>
                <w:color w:val="auto"/>
                <w:sz w:val="18"/>
                <w:szCs w:val="18"/>
                <w:shd w:val="clear" w:color="auto" w:fill="auto"/>
                <w:lang w:val="en-US" w:eastAsia="zh-CN"/>
              </w:rPr>
              <w:t>2</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7B2F8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F1BD1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未按照规划治导线整治河道和修建控制引导河水流向、保护堤岸等工程，影响</w:t>
            </w:r>
            <w:r>
              <w:rPr>
                <w:rFonts w:hint="eastAsia" w:ascii="仿宋_GB2312" w:hAnsi="仿宋_GB2312" w:eastAsia="仿宋_GB2312" w:cs="仿宋_GB2312"/>
                <w:b w:val="0"/>
                <w:bCs/>
                <w:color w:val="auto"/>
                <w:sz w:val="18"/>
                <w:szCs w:val="18"/>
                <w:shd w:val="clear" w:color="auto" w:fill="auto"/>
              </w:rPr>
              <w:br w:type="textWrapping"/>
            </w:r>
            <w:r>
              <w:rPr>
                <w:rFonts w:hint="eastAsia" w:ascii="仿宋_GB2312" w:hAnsi="仿宋_GB2312" w:eastAsia="仿宋_GB2312" w:cs="仿宋_GB2312"/>
                <w:b w:val="0"/>
                <w:bCs/>
                <w:color w:val="auto"/>
                <w:sz w:val="18"/>
                <w:szCs w:val="18"/>
                <w:shd w:val="clear" w:color="auto" w:fill="auto"/>
              </w:rPr>
              <w:t>防洪的处罚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54459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防洪法》第五十四条：“违反本法第十九条规定，未按照规划治导线整治河道和修建控制引导河水流向、保护堤岸等工程，影响防洪的，责令停止违法行为，恢复原状或者采取其他补救措施，可以处1万元以上10万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D859C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F24D8F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0570A488">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505C74C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267CA7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32BAB22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2A423E2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9C2BB2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ADC1F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124FC4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B937A0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628B99E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273CF23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290AF04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E61DF8">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C75C23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C9301A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4DFDE97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D47C04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9CCA62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4F4B3D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6A0787C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B2520AD">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3F3262">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83</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927C0E">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8C468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在洪泛区、蓄滞洪区内建设非防洪建设项目，未编制洪水影响评价报告；防洪工</w:t>
            </w:r>
            <w:r>
              <w:rPr>
                <w:rFonts w:hint="eastAsia" w:ascii="仿宋_GB2312" w:hAnsi="仿宋_GB2312" w:eastAsia="仿宋_GB2312" w:cs="仿宋_GB2312"/>
                <w:b w:val="0"/>
                <w:bCs/>
                <w:color w:val="auto"/>
                <w:sz w:val="18"/>
                <w:szCs w:val="18"/>
                <w:shd w:val="clear" w:color="auto" w:fill="auto"/>
              </w:rPr>
              <w:br w:type="page"/>
            </w:r>
            <w:r>
              <w:rPr>
                <w:rFonts w:hint="eastAsia" w:ascii="仿宋_GB2312" w:hAnsi="仿宋_GB2312" w:eastAsia="仿宋_GB2312" w:cs="仿宋_GB2312"/>
                <w:b w:val="0"/>
                <w:bCs/>
                <w:color w:val="auto"/>
                <w:sz w:val="18"/>
                <w:szCs w:val="18"/>
                <w:shd w:val="clear" w:color="auto" w:fill="auto"/>
              </w:rPr>
              <w:t>程设施未经验收，即将建设项目投入生产或者使用的处罚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8889B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防洪法》第五十九条违反本法第三十三条第一款规定，在洪泛区、蓄滞洪区内建设非防洪建设项目，未编制洪水影响评价报告或者洪水影响评价报告未经审查批准开工建设的，责令限期改正；逾期不改正的，处五万元以下的罚款。违反本法第三十三条第二款规定，防洪工程设施未经验收，即将建设项目投入生产或者使用的，责令停止生产或者使用，限期验收防洪工程设施，可以处五万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C6DC4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2B7664C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6609DC1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530756D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62E0806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5854822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5B965D9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1C913AE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85C00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7232BAE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1BE2549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4308D4E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6671414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74D0905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740B4F">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39B4EB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44238DB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9EC4C1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07DE0F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B31087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A25151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669F99C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6186438">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E52D6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84</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BBCBC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B5747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在水保方案确定的专门存放地以外的区域倾倒砂、石、土、矸石、尾矿、废渣等的处罚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85C40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《中华人民共和国水土保持法》第五十五条　违反本法规定，在水土保持方案确定的专门存放地以外的区域倾倒砂、石、土、矸石、尾矿、废渣等的，由县级以上地方人民政府水行政主管部门责令停止违法行为，限期清理，按照倾倒数量处每立方米十元以上二十元以下的罚款；逾期仍不清理的，县级以上地方人民政府水行政主管部门可以指定有清理能力的单位代为清理，所需费用由违法行为人承担。</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7A58D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77E0FB8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64BF25E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52A4C88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4AF5117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4046CB5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459F347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4EBDD49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675F6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705FB7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65561A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7C761EA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2DD3EA6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0C96D72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0D3D75">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3611AC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FB757C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A3079D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E79A8E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3A97DC4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BAF613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7DDD7F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7BAEA19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A273A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85</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82B93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AA578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以欺骗、贿赂等不正当手段取得水行政许可的处罚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C400E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行政许可实施办法》第五十六条：“被许可人以欺骗、贿赂等不正当手段取得水行政许可的,除可能对公共利益造成重大损害的,水行政许可实施机关应当予以撤销,并给予警告。被许可人从事非经营活动的,可以处一千元以下罚款;被许可人从事经营活动,有违法所得的,可以处违法所得三倍以下罚款,但是最高不得超过三万元,没有违法所得的,可以处一万元以下罚款，法律、法规另有规定的除外。取得的水行政许可属于直接关系防洪安全、水利工程安全、水生态环境安全、人民群众生命财产安全事项的,申请人在三年内不得再次申请该水行政许可;构成犯罪的,依法追究刑事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5740C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3175F97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7BBC497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97DA48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BE2033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5677B17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40158A0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7C49962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B2345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12F2FA3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0DDD976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53CB68E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604581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22A0262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BEDC4F">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6A66974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A0607D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4C457D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0F4847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330A23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EF22D3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065173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0ACC014">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123F8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86</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E8A0C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C6ADF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未经审批擅自兴建水利工程，但不违反水利工程建设规划的处罚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74267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南省水利工程管理条例》第四十四条违反本条例第十一条规定，未经审批擅自兴建水利工程，但不违反水利工程建设规划的，由县级以上水行政主管部门给予警告，责令其限期补办手续；违反水利工程建设规划的，责令其停止违法行为，采取补救措施，并处以三千元以上一万元以下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A17A4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45B2B5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65115A0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BF0E2D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1E3100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4E7EA9C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2892965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F1FFA3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DF143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24010C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4F6D699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0FAB0D9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E1DBC9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3AE7ADD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56333D">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7A77FA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DFE418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B92FA2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2D86FB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485C4F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43D1263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3C32EDC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6703AA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98868E">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87</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B3308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E43B4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擅自改变灌区灌排渠系或者未按批准建设施工的，或者未经批准占用农业灌溉水源、灌排工程设施的处罚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8CE2D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南省实施《中华人民共和国水法》办法第四十三条违反本办法规定，有下列行为之一的，由县级以上人民政府水行政主管部门责令其停止违法行为，限期清除障碍或者采取其他补救措施，并处罚款：（一）在河道、水库、渠道内弃置、堆放阻碍行洪、排涝、灌溉、航运的物体的，种植阻碍行洪的林木和高秆作物的；（二）在航道内弃置沉船、设置碍航渔具、种植水生植物的；（三）未经批准在大中型渠道管理范围内修建建筑物的；（四）在水库库区违法造地以及擅自围垦河道的；（五）未经批准占用农业灌溉水源、灌排工程设施，或者对原有灌溉用水、供水水源有不利影响的；（六）未经批准或者不按照采砂许可规定的区域、期限和作业方式进行采砂活动的；（七）在地下水禁止开采区内取用地下水的；（八）未经批准在地下水限制开采区内取用地下水的。有前款（一）至（六）项规定行为之一的，处以一万元以上五万元以下罚款 ；有前款（七）、（八）项规定行为之一的，处以二万元以上八万元以下罚款。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A2F7A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1EFC943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184A1AE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74355BE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683452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2DFDEB1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43C61E5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EF438C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350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7CD7739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13F90CB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063750B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9E85D7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471D728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DC36E5">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0B47AEB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2E8FB87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566368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356006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534358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1D22F33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DEAB84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530E4E0">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FC77F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88</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D2A8F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F4ADE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因施工造成河道淤积或者对河道堤防等水利工程设施造成损害，建设单位不承担清淤责任的处罚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0F2F7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南省实施&lt;中华人民共和国防洪法&gt;办法》第十六条第三款：“因施工造成河道淤积或者对河道堤防等水利工程设施造成损害的，由建设单位或施工单位承担清淤和赔偿责任；跨汛期施工的建设项目，应制定安全度汛措施，并事先报有关水行政主管部门审查同意。”</w:t>
            </w:r>
            <w:r>
              <w:rPr>
                <w:rFonts w:hint="eastAsia" w:ascii="仿宋_GB2312" w:hAnsi="仿宋_GB2312" w:eastAsia="仿宋_GB2312" w:cs="仿宋_GB2312"/>
                <w:b w:val="0"/>
                <w:bCs/>
                <w:color w:val="auto"/>
                <w:sz w:val="18"/>
                <w:szCs w:val="18"/>
                <w:shd w:val="clear" w:color="auto" w:fill="auto"/>
              </w:rPr>
              <w:br w:type="textWrapping"/>
            </w:r>
            <w:r>
              <w:rPr>
                <w:rFonts w:hint="eastAsia" w:ascii="仿宋_GB2312" w:hAnsi="仿宋_GB2312" w:eastAsia="仿宋_GB2312" w:cs="仿宋_GB2312"/>
                <w:b w:val="0"/>
                <w:bCs/>
                <w:color w:val="auto"/>
                <w:sz w:val="18"/>
                <w:szCs w:val="18"/>
                <w:shd w:val="clear" w:color="auto" w:fill="auto"/>
              </w:rPr>
              <w:t xml:space="preserve">    第四十二条：“违反本办法第十六条第三款规定，建设单位不承担清淤责任的，责令限期清除，逾期不清除的，由水行政主管部门组织清除，费用由建设单位承担，处以3万元以下罚款。”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F6BCC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7243ED0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75637E5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65E040E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2B589CE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3888C7F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9F6A59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627478E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F0D50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2AF4DF5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BE57BC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7F54B55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7D338D9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7DC3B5C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3D3FBA">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1D7C4E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A8E44B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6D06F21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24D687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4F089D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587AC4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A14D24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760A5D26">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19757F">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89</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36270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DBE44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有防汛任务的水利工程的使用权采取承包、租赁、拍卖、股份制或者股份合作制等方式经营的，经营者在防汛期间拒不服从水行政主管部门的监督管理和防汛调度的处罚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E9CD0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南省实施&lt;中华人民共和国防洪法&gt;办法》第四十四条：“违反本办法第三十条规定的经营者，在防汛期间拒不服从水行政主管部门的监督管理和防汛调度的，责令限期改正，处一千元以上五千元以下的罚款；造成严重后果，构成犯罪的，依法追究刑事责任。”</w:t>
            </w:r>
            <w:r>
              <w:rPr>
                <w:rFonts w:hint="eastAsia" w:ascii="仿宋_GB2312" w:hAnsi="仿宋_GB2312" w:eastAsia="仿宋_GB2312" w:cs="仿宋_GB2312"/>
                <w:b w:val="0"/>
                <w:bCs/>
                <w:color w:val="auto"/>
                <w:sz w:val="18"/>
                <w:szCs w:val="18"/>
                <w:shd w:val="clear" w:color="auto" w:fill="auto"/>
              </w:rPr>
              <w:br w:type="page"/>
            </w:r>
            <w:r>
              <w:rPr>
                <w:rFonts w:hint="eastAsia" w:ascii="仿宋_GB2312" w:hAnsi="仿宋_GB2312" w:eastAsia="仿宋_GB2312" w:cs="仿宋_GB2312"/>
                <w:b w:val="0"/>
                <w:bCs/>
                <w:color w:val="auto"/>
                <w:sz w:val="18"/>
                <w:szCs w:val="18"/>
                <w:shd w:val="clear" w:color="auto" w:fill="auto"/>
              </w:rPr>
              <w:t xml:space="preserve">    第三十条：“有防汛任务的水利工程的使用权采取承包、租赁、拍卖、股份制或者股份合作制等方式经营的，经营者应当保证工程的安全运行和防汛、供水、排水等原设计的基本功能，服从水行政主管部门的监督管理和防汛调度。”</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38F04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6707E788">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515FDAE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1DF53D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1FF058C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284565C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0BA026D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27BE514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5BE93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994DD2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1B95994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6AA012A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6CBB461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653904C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3F5A72">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6B07D02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4003B50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A9C41C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CB4607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865530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5E18921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490B8B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151029A">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44433D">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9</w:t>
            </w:r>
            <w:r>
              <w:rPr>
                <w:rFonts w:hint="eastAsia" w:ascii="仿宋_GB2312" w:hAnsi="仿宋_GB2312" w:eastAsia="仿宋_GB2312" w:cs="仿宋_GB2312"/>
                <w:b w:val="0"/>
                <w:bCs/>
                <w:color w:val="auto"/>
                <w:sz w:val="18"/>
                <w:szCs w:val="18"/>
                <w:shd w:val="clear" w:color="auto" w:fill="auto"/>
                <w:lang w:val="en-US" w:eastAsia="zh-CN"/>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3C5A12">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645D3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未经批准或者不按照河道采砂许可证规定的区域、期限和作业方式进行采砂的处罚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D8118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南省河道采砂管理办法第二十七条违反本办法规定，未经批准或者不按照河道采砂许可证规定的区域、期限和作业方式进行采砂的，依法予以取缔或者收回河道采砂许可证，并由县级以上人民政府水行政主管部门责令停止违法行为，没收违法所得，限期清除障碍或者采取其他补救措施，并处１万元以上５万元以下的罚款；造成损失的，依法承担赔偿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E6C78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22F2AD8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3508E04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0479514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658ED75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42C0AAE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6A5D0E5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A85B38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F0050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2EEEA9F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56CAAFC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285E950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2516A3E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6DF21EB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E00025">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5A246C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0291AEF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513B3D6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E33DD4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88AE59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484D075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03DDE4B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449F54B">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EAE007">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9</w:t>
            </w:r>
            <w:r>
              <w:rPr>
                <w:rFonts w:hint="eastAsia" w:ascii="仿宋_GB2312" w:hAnsi="仿宋_GB2312" w:eastAsia="仿宋_GB2312" w:cs="仿宋_GB2312"/>
                <w:b w:val="0"/>
                <w:bCs/>
                <w:color w:val="auto"/>
                <w:sz w:val="18"/>
                <w:szCs w:val="18"/>
                <w:shd w:val="clear" w:color="auto" w:fill="auto"/>
                <w:lang w:val="en-US" w:eastAsia="zh-CN"/>
              </w:rPr>
              <w:t>1</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61008F">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B2DE5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伪造、涂改、买卖、出租、出借或者以其他方式转让河道采砂许可证的或者未及时将砂石清运出河道、平整弃料堆体的处罚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509E8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南省河道采砂管理办法第二十八条违反本办法规定，有下列行为之一的，由县级以上人民政府水行政主管部门责令停止违法行为，并处１万元以上３万元以下的罚款；构成犯罪的，依法追究刑事责任：（一）伪造、涂改、买卖、出租、出借或者以其他方式转让河道采砂许可证的；（二）未及时将砂石清运出河道、平整弃料堆体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6145F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149925D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4663275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70F7E21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107FD25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143FD0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2D15A3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28E0967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EEED3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73F7931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3AAD634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2355C8F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9613D0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4329498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C798CC">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9FF293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0366744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077DB24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C9B1FD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3AACD59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DD9534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890507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AB02EA0">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99562D">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92</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56BF4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443E3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禁采期未将采砂机具撤出河道管理范围的处罚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38F8B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河南省河道采砂管理办法第二十九条违反本办法规定，在禁采期未将采砂机具撤出河道管理范围的，由县级以上人民政府水行政主管部门责令改正；拒不改正的，处2000元以上１万元以下的罚款。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2FC8A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5EA67BB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5DDE3E0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5331A76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F23B64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22ADF96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4D6D3C2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0DD379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FE3EB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677E508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C6C6FA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7771C9C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03166AA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7907A05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829D13">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0702377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D8C887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15698B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29DD2C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2EDDE1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EF5228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14D66A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8CBE6E4">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6E359E">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93</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38CAE4">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33EB4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水库、水电站、拦河闸坝等工程的管理单位以及其他经营工程设施的经营者拒不服从统一调度和指挥的处罚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05556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抗旱条例》(国务院令第552号)第六十条：“违反本条例规定，水库、水电站、拦河闸坝等工程的管理单位以及其他经营工程设施的经营者拒不服从统一调度和指挥的，由县级以上人民政府水行政主管部门或者流域管理机构责令改正，给予警告；拒不改正的，强制执行，处1万元以上5万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C1E3D8">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7EDB002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5934C2B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16B3A7F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15877E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1FC4EC3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61E6C82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8D5FB5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66B4D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165DD61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36807EB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2A966D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2A2C96A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74BA54D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61667C">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522979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EEF1E6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0CC4CD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AE6733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625AF41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77475F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0698888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8DC877C">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5620E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94</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FC156F">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8701B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建设单位未取得施工许可证或者未经批准擅自施工的处罚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A3D71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质量管理条例》(国务院令第279号)第五十七条：“违反本条例规定，建设单位未取得施工许可证或者开工报告未经批准，擅自施工的，责令停止施工，限期改正，处工程合同价款百分之一以上百分之二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13B0B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133B1D3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5C8E7CB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705FAE3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7E4640A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24ABD9B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7BF72E0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02B8A28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69A5F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65B0421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71233F6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EC45EC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E63CC2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68D64D1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5958B9">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631866F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C60CA2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8D4775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C2CF1E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68C10D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11F4C8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7139AB6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5114733">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A53F58">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95</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4969A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99F03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发包单位将工程发包给不具有相应资质条件的承包单位、将建筑工程肢解发包、超越本单位资质等级承揽工程、未取得资质证书承揽工程的处罚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96DC5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《中华人民共和国建筑法》第六十五条　发包单位将工程发包给不具有相应资质条件的承包单位的，或者违反本法规定将建筑工程肢解发包的，责令改正，处以罚款。</w:t>
            </w:r>
            <w:r>
              <w:rPr>
                <w:rFonts w:hint="eastAsia" w:ascii="仿宋_GB2312" w:hAnsi="仿宋_GB2312" w:eastAsia="仿宋_GB2312" w:cs="仿宋_GB2312"/>
                <w:b w:val="0"/>
                <w:bCs/>
                <w:color w:val="auto"/>
                <w:sz w:val="18"/>
                <w:szCs w:val="18"/>
                <w:shd w:val="clear" w:color="auto" w:fill="auto"/>
              </w:rPr>
              <w:br w:type="textWrapping"/>
            </w:r>
            <w:r>
              <w:rPr>
                <w:rFonts w:hint="eastAsia" w:ascii="仿宋_GB2312" w:hAnsi="仿宋_GB2312" w:eastAsia="仿宋_GB2312" w:cs="仿宋_GB2312"/>
                <w:b w:val="0"/>
                <w:bCs/>
                <w:color w:val="auto"/>
                <w:sz w:val="18"/>
                <w:szCs w:val="18"/>
                <w:shd w:val="clear" w:color="auto" w:fill="auto"/>
              </w:rPr>
              <w:t>超越本单位资质等级承揽工程的，责令停止违法行为，处以罚款，可以责令停业整顿，降低资质等级；情节严重的，吊销资质证书；有违法所得的，予以没收。</w:t>
            </w:r>
            <w:r>
              <w:rPr>
                <w:rFonts w:hint="eastAsia" w:ascii="仿宋_GB2312" w:hAnsi="仿宋_GB2312" w:eastAsia="仿宋_GB2312" w:cs="仿宋_GB2312"/>
                <w:b w:val="0"/>
                <w:bCs/>
                <w:color w:val="auto"/>
                <w:sz w:val="18"/>
                <w:szCs w:val="18"/>
                <w:shd w:val="clear" w:color="auto" w:fill="auto"/>
              </w:rPr>
              <w:br w:type="textWrapping"/>
            </w:r>
            <w:r>
              <w:rPr>
                <w:rFonts w:hint="eastAsia" w:ascii="仿宋_GB2312" w:hAnsi="仿宋_GB2312" w:eastAsia="仿宋_GB2312" w:cs="仿宋_GB2312"/>
                <w:b w:val="0"/>
                <w:bCs/>
                <w:color w:val="auto"/>
                <w:sz w:val="18"/>
                <w:szCs w:val="18"/>
                <w:shd w:val="clear" w:color="auto" w:fill="auto"/>
              </w:rPr>
              <w:t>未取得资质证书承揽工程的，予以取缔，并处罚款；有违法所得的，予以没收。</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8EDE9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28C5DFA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4965F6E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23B94DD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46C209E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1A8325A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6956674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745FC74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DBFD8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778A94E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2E3FF31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D713F1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673D70A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240AEC7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DF877">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43DC13E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4E35C66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5A1AB5E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79E840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C23B84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65D28C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AA11A3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E0B75B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026B4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96</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127DC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314ED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工程监理单位与建设单位或者建筑施工企业串通,弄虚作假、降低工程质量,或者转让监理业务的处罚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86FCB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质量管理条例第六十七条工程监理单位有下列行为之一的，责令改正，处50万元以上100万元以下的罚款，降低资质等级或者吊销资质证书；有违法所得的，予以没收；造成损失的，承担连带赔偿责任：（一）与建设单位或者施工单位串通，弄虚作假、降低工程质量的；（二）将不合格的建设工程、建筑材料、建筑构配件和设备按照合格签字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24D9D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02B3959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69F6837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4F75A20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52B8884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2F0FC6F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0642326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4A0FC9C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05578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4BFEF80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2A9B977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6267E66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E129BE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645D5F8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20F12E">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ADF250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2282554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6A5D377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B75840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F6072B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2FBA30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0E3E8FB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06512F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13E04D">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97</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28081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3A8C4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建筑施工企业在施工中偷工减料,使用不合格的建筑材料、建筑构配件和设备,或者有其他不按照工程设计图纸或者施工技术标准施工的行为的处罚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4A450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质量管理条例》(国务院令第279号)第六十四条：“违反本条例规定，施工单位在施工中偷工减料的，使用不合格的建筑材料、建筑构配件和设备的，或者有不按照工程设计图纸或者施工技术标准施工的其他行为的，责令改正，处工程合同价款百分之二以上百分之四以下的罚款；造成建设工程质量不符合规定的质量标准的，负责返工、修理，并赔偿因此造成的损失；情节严重的，责令停业整顿，降低资质等级或者吊销资质证书。”</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5AF88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0145D298">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6BDA12E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6583EE5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E568F1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4B0B919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49BBCFB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0B687E9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9517B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E12B59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5906350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43E44B2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33CE939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405B3C0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75FBCA">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2B4893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B4C853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466045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7AAD2E2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83902E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5A090E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34F65B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556A8F79">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A0D17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98</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17460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DBF46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单位任意压缩合理工期,明示或者暗示设计单位或者施工单位违反工程建设强制性标准,降低工程质量;施工图设计文件未经审查或者审查不合格,擅自施工;建设项目必须实行工程监理而未实行工程监理;未按照国家规定办理工程质量监督手续;明示或者暗示施工单位使用不合格的建筑材料、建筑构配件和设备;未按照国家规定将竣工验收报告、有关认可文件或者准许使用文件报送备案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CEFA1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质量管理条例》(国务院令第279号)第五十六条：“违反本条例规定，建设单位有下列行为之一的，责令改正，处20万元以上50万元以下的罚款：(一)迫使承包方以低于成本的价格竞标的；(二)任意压缩合理工期的；(三)明示或者暗示设计单位或者施工单位违反工程建设强制性标准，降低工程质量的；(四)施工图设计文件未经审查或者审查不合格，擅自施工的；(五)建设项目必须实行工程监理而未实行工程监理的；(六)未按照国家规定办理工程质量监督手续的；(七)明示或者暗示施工单位使用不合格的建筑材料、建筑构配件和设备的；(八)未按照国家规定将竣工验收报告、有关认可文件或者准许使用文件报送备案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D0AE2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1AEE677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2B9AF33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5A2E3FB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8B5DA6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3193D70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B32A79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4B8E087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94A4C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42EBEB7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D5DF4E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29734C3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1D4174F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4052769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F67EDC">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0F719EF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0EF5E3A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DFD490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2F202F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43878E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47EE48A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07423A6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2176E85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041E9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99</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48AB5D">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B351F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建设单位未组织竣工验收,擅自交付使用;验收不合格,擅自交付使用;对不合格的建设工程按照合格工程验收的处罚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85619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质量管理条例》(国务院令第279号)第五十八条：“违反本条例规定，建设单位有下列行为之一的，责令改正，处工程合同价款百分之二以上百分之四以下的罚款；造成损失的，依法承担赔偿责任；(一)未组织竣工验收，擅自交付使用的；(二)验收不合格，擅自交付使用的；(三)对不合格的建设工程按照合格工程验收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5D36E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74D3F8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0906325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DBB6B3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A27321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32AD6AA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B01B07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2A4478E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7F8C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15A50C7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23F37B4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6F362B4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2D4108C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0C36289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51341B">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FB6F51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00F4CF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6CA99DC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BD5E81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9EE639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1124E16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91D4D0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41A2600E">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8F635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10</w:t>
            </w:r>
            <w:r>
              <w:rPr>
                <w:rFonts w:hint="eastAsia" w:ascii="仿宋_GB2312" w:hAnsi="仿宋_GB2312" w:eastAsia="仿宋_GB2312" w:cs="仿宋_GB2312"/>
                <w:b w:val="0"/>
                <w:bCs/>
                <w:color w:val="auto"/>
                <w:sz w:val="18"/>
                <w:szCs w:val="18"/>
                <w:shd w:val="clear" w:color="auto" w:fill="auto"/>
                <w:lang w:val="en-US" w:eastAsia="zh-CN"/>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D1386F">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1F072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质量检测单位隐瞒有关情况或者提供虚假材料申请资质的处罚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BC557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水利工程质量检测管理规定第二十五条隐瞒有关情况或者提供虚假材料申请资质的，审批机关不予受理或者不予批准，并给予警告，一年之内不得再次申请资质。</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04DCC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6BDF06A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42799A7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1EC6374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540F41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5397D18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712C5CA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3B822E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908B5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6D1B2F3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756BEAA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05174E4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2F5A80B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22DB73F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62FE85">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069FC9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4B893AF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353B78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05A244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48B1FC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159EB97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31AFE84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017A8B0">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C4C08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10</w:t>
            </w:r>
            <w:r>
              <w:rPr>
                <w:rFonts w:hint="eastAsia" w:ascii="仿宋_GB2312" w:hAnsi="仿宋_GB2312" w:eastAsia="仿宋_GB2312" w:cs="仿宋_GB2312"/>
                <w:b w:val="0"/>
                <w:bCs/>
                <w:color w:val="auto"/>
                <w:sz w:val="18"/>
                <w:szCs w:val="18"/>
                <w:shd w:val="clear" w:color="auto" w:fill="auto"/>
                <w:lang w:val="en-US" w:eastAsia="zh-CN"/>
              </w:rPr>
              <w:t>1</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944B1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1DDE4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检测单位超出资质等级范围从事检测活动,涂改、倒卖、出租、出借或者以其他形式非法转让资质等级证书,使用不符合条件的检测人员,未按规定上报发现的违法违规行为和检测不合格事项,未按规定在质量检测报告上签字盖章,未按照国家和行业标准进行检测,档案资料管理混乱、造成检测数据无法追溯,转包、违规分包检测业务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26A13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质量检测管理规定》(水利部令第36号)第二十七条：“检测单位违反本规定，有下列行为之一的，由县级以上人民政府水行政主管部门责令改正，有违法所得的，没收违法所得，可并处1万元以上3万元以下的罚款；构成犯罪的，依法追究刑事责任：(一)超出资质等级范围从事检测活动的；(二)涂改、倒卖、出租、出借或者以其他形式非法转让《资质等级证书》的；(三)使用不符合条件的检测人员的；(四)未按规定上报发现的违法违规行为和检测不合格事项的；(五)未按规定在质量检测报告上签字盖章的；(六)未按照国家和行业标准进行检测的；(七)档案资料管理混乱，造成检测数据无法追溯的；(八)转包、违规分包检测业务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D7352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53EEA4C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13F95DB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A0D9C8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D143CD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24AB6B5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72F80B1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6F8D321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7F5D7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245D233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017ABC9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206FF07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720F745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4E8EAB9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2425A6">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9495BD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3ACE6D4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4C5E53A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6E4503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4EB156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6EF268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199A2F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B993360">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0BBC0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02</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5299C4">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84BE6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在工程发包与承包中索贿、受贿、行贿的处罚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B23D2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《中华人民共和国建筑法》第六十八条　在工程发包与承包中索贿、受贿、行贿，构成犯罪的，依法追究刑事责任；不构成犯罪的，分别处以罚款，没收贿赂的财物，对直接负责的主管人员和其他直接责任人员给予处分。</w:t>
            </w:r>
            <w:r>
              <w:rPr>
                <w:rFonts w:hint="eastAsia" w:ascii="仿宋_GB2312" w:hAnsi="仿宋_GB2312" w:eastAsia="仿宋_GB2312" w:cs="仿宋_GB2312"/>
                <w:b w:val="0"/>
                <w:bCs/>
                <w:color w:val="auto"/>
                <w:sz w:val="18"/>
                <w:szCs w:val="18"/>
                <w:shd w:val="clear" w:color="auto" w:fill="auto"/>
              </w:rPr>
              <w:br w:type="page"/>
            </w:r>
            <w:r>
              <w:rPr>
                <w:rFonts w:hint="eastAsia" w:ascii="仿宋_GB2312" w:hAnsi="仿宋_GB2312" w:eastAsia="仿宋_GB2312" w:cs="仿宋_GB2312"/>
                <w:b w:val="0"/>
                <w:bCs/>
                <w:color w:val="auto"/>
                <w:sz w:val="18"/>
                <w:szCs w:val="18"/>
                <w:shd w:val="clear" w:color="auto" w:fill="auto"/>
              </w:rPr>
              <w:t>对在工程承包中行贿的承包单位，除依照前款规定处罚外，可以责令停业整顿，降低资质等级或者吊销资质证书。</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C5D088">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28EE555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3DF0779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C14A81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6FB70EE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312F55D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31B8DE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4022EC0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6321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63D9022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0E73217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0C31FA1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3E8F534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43EAB1E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43E883">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4618773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38C7638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E8A515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7FE1456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1902A8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E1AFA2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60E266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C66EF38">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2BF0AD">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03</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D42B0D">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DF135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建筑施工企业对建筑安全事故隐患不采取措施予以消除的处罚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3D9DF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《中华人民共和国建筑法》第七十一条　建筑施工企业违反本法规定，对建筑安全事故隐患不采取措施予以消除的，责令改正，可以处以罚款；情节严重的，责令停业整顿，降低资质等级或者吊销资质证书；构成犯罪的，依法追究刑事责任。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68783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C45CBA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38DEC8F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2803DB5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C92575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2ACF10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89E13A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71E4A51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AFCE8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769450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33ACEBE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1263AE9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DFB029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1DF1BA8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1AA05A">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7C79F70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09E9FC1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101096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71C7176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F7EE28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807569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B4D919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5886209">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6915BF">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04</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CFE71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4862D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建设工程竣工验收后,建设单位未向建设行政主管部门或者其他有关部门移交建设项目档案的处罚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43A99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质量管理条例》(国务院令第279号)第五十九条：“违反本条例规定，建设工程竣工验收后，建设单位未向建设行政主管部门或者其他有关部门移交建设项目档案的，责令改正，处1万元以上10万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EFE55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6FB1677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0CF59D1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7F9146C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1311CE4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41D717A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541077A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4DE0208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C539D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33EB7A8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4E6F37F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778B6DF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C6D293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3A90A5C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2E235F">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4DC2687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4BAFD48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4CC39DE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5FD26C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EC3A3B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AA8C8A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021685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4A341B69">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3B3EC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05</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A3CC5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7B477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施工单位不履行保修义务或者拖延履行保修义务的处罚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7106C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质量管理条例》第六十六条：“违反本条例规定，施工单位不履行保修义务或者拖延履行保修义务的，责令改正，处10万元以上20万元以下的罚款，并对在保修期内因质量缺陷造成的损失承担赔偿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A6402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6F99E81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47BE160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7E73827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66B232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4C3110A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059F04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0FC5320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6CBE4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123106B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3221028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28F7A43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885932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3429647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486FC7">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0C5CD34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0AF9B31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0DF698E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3B702F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38B50D8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839E84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0E37B8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5DDC6715">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90A4A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06</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37EFC2">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177F3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工程监理单位与被监理工程的施工承包单位以及建筑材料、建筑构配件和设备供应单位有隶属关系或者其他利害关系承担该项建设工程的监理业务的处罚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41EE9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质量管理条例第六十八条违反本条例规定，工程监理单位与被监理工程的施工承包单位以及建筑材料、建筑构配件和设备供应单位有隶属关系或者其他利害关系承担该项建设工程的监理业务的，责令改正，处5万元以上10万元以下的罚款，降低资质等级或者吊销资质证书；有违法所得的，予以没收。</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82CA1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0408831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73B21FE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8FA187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278EB51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661F04B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311F318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6D64ED8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668FB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1C7AAF6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62CF74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002C0D3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8E10E7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7C9719D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DCFD4D">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61BD875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0EB3E25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E076FB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61A169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023EBA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BE308F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1F155E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4B1FCBB">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09D438">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07</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24275F">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4E7BC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生产经营单位的决策机构、主要负责人、个人经营的投资人未依照《中华人民共和国安全生产法》规定保证安全生产所必需的资金投入,致使生产经营单位不具备安全生产条件的处罚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237F2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安全生产法》第九十条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有前款违法行为，导致发生生产安全事故的，对生产经营单位的主要负责人给予撤职处分，对个人经营的投资人处二万元以上二十万元以下的罚款；构成犯罪的，依照刑法有关规定追究刑事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A987B9">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7C2B530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542AE11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7735202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251C2E4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4E4C9C1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3DEA0F8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0A9830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C5B69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3F25AF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EA3BB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217D073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7D1347C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6C4DCAE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882D62">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77F4396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2B87444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45EDEAC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668FBEB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22E03A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3BC09F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FD2B95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4C849A81">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C6D0E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08</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B72D1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F73C0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生产经营单位的主要负责人未履行安全生产管理职责的处罚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D1EAD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安全生产法》第九十一条生产经营单位的主要负责人未履行本法规定的安全生产管理职责的，责令限期改正；逾期未改正的，处二万元以上五万元以下的罚款，责令生产经营单位停产停业整顿。生产经营单位的主要负责人有前款违法行为，导致发生生产安全事故的，给予撤职处分；构成犯罪的，依照刑法有关规定追究刑事责任。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EF224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3484EF0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79520AC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7E2BDF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263BEBC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4A705E7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2888B93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30DE32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E5B80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49F3466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923B59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55994F6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740B65B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3A3C2FB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ACF494">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7FFD2A6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361EA0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B00ED5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0E63AB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19865E7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5287E82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8C4400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BA3FAD6">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F71AD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09</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5FF47F">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F8282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生产经营单位未按照规定设置安全生产管理机构或者配备安全生产管理人员的；危险物品的生产、经营、储存单位以及矿山、金属冶炼、建筑施工、道路运输单位的主要负责人和安全生产管理人员未按照规定经考核合格的；未按照规定对从业人员、被派遣劳动者、实习学生进行安全生产教育和培训，或者未按照规定如实告知有关的安全生产事项的；未如实记录安全生产教育和培训情况的；未将事故隐患排查治理情况如实记录或者未向从业人员通报的；未按照规定制定生产安全事故应急救援预案或者未定期组织演练的；特种作业人员未按照规定经专门的安全作业培训并取得相应资格，上岗作业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B71FC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安全生产法》第九十四条生产经营单位有下列行为之一的，责令限期改正，可以处五万元以下的罚款；逾期未改正的，责令停产停业整顿，并处五万元以上十万元以下的罚款，对其直接负责的主管人员和其他直接责任人员处一万元以上二万元以下的罚款：（一）未按照规定设置安全生产管理机构或者配备安全生产管理人员的；（二）危险物品的生产、经营、储存单位以及矿山、金属冶炼、建筑施工、道路运输单位的主要负责人和安全生产管理人员未按照规定经考核合格的；（三）未按照规定对从业人员、被派遣劳动者、实习学生进行安全生产教育和培训，或者未按照规定如实告知有关的安全生产事项的；（四）未如实记录安全生产教育和培训情况的；（五）未将事故隐患排查治理情况如实记录或者未向从业人员通报的；（六）未按照规定制定生产安全事故应急救援预案或者未定期组织演练的；（七）特种作业人员未按照规定经专门的安全作业培训并取得相应资格，上岗作业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7E9D5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57C0AA5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2C321F1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7F3B0C0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1ACBAF3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643CD03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016992E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4D16BA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05476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76A8244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703585F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71C519C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1BD5CFD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5377BAC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596820">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23284E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A66002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2239AF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8AC773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234ECD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09F09E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6C3BF00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C6C4062">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668CBE">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11</w:t>
            </w:r>
            <w:r>
              <w:rPr>
                <w:rFonts w:hint="eastAsia" w:ascii="仿宋_GB2312" w:hAnsi="仿宋_GB2312" w:eastAsia="仿宋_GB2312" w:cs="仿宋_GB2312"/>
                <w:b w:val="0"/>
                <w:bCs/>
                <w:color w:val="auto"/>
                <w:sz w:val="18"/>
                <w:szCs w:val="18"/>
                <w:shd w:val="clear" w:color="auto" w:fill="auto"/>
                <w:lang w:val="en-US" w:eastAsia="zh-CN"/>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7F251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7F12F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生产经营单位未在有较大危险因素的生产经营场所和有关设施、设备上设置明显的安全警示标志的；安全设备的安装、使用、检测、改造和报废不符合国家标准或者行业标准的；未对安全设备进行经常性维护、保养和定期检测的；未为从业人员提供符合国家标准或者行业标准的劳动防护用品的；危险物品的容器、运输工具，以及涉及人身安全、危险性较大的海洋石油开采特种设备和矿山井下特种设备未经具有专业资质的机构检测、检验合格，取得安全使用证或者安全标志，投入使用的；使用应当淘汰的危及生产安全的工艺、设备的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0AC03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安全生产法》第九十六条生产经营单位有下列行为之一的，责令限期改正，可以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一）未在有较大危险因素的生产经营场所和有关设施、设备上设置明显的安全警示标志的；（二）安全设备的安装、使用、检测、改造和报废不符合国家标准或者行业标准的；（三）未对安全设备进行经常性维护、保养和定期检测的；（四）未为从业人员提供符合国家标准或者行业标准的劳动防护用品的；（五）危险物品的容器、运输工具，以及涉及人身安全、危险性较大的海洋石油开采特种设备和矿山井下特种设备未经具有专业资质的机构检测、检验合格，取得安全使用证或者安全标志，投入使用的；（六）使用应当淘汰的危及生产安全的工艺、设备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677BCB">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6AB634E4">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387B3E4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29B74C1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C5E458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C219C7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6B030E7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5E688D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BA4E5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2E46D22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8A9A29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D524D3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2D8BD7B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1151C0A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867FF8">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45A2CBB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7FAF93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B9D492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DE67ED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37BFB91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9E0A31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C15BAD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CB043D7">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7C024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11</w:t>
            </w:r>
            <w:r>
              <w:rPr>
                <w:rFonts w:hint="eastAsia" w:ascii="仿宋_GB2312" w:hAnsi="仿宋_GB2312" w:eastAsia="仿宋_GB2312" w:cs="仿宋_GB2312"/>
                <w:b w:val="0"/>
                <w:bCs/>
                <w:color w:val="auto"/>
                <w:sz w:val="18"/>
                <w:szCs w:val="18"/>
                <w:shd w:val="clear" w:color="auto" w:fill="auto"/>
                <w:lang w:val="en-US" w:eastAsia="zh-CN"/>
              </w:rPr>
              <w:t>1</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FA17F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94025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生产经营单位生产、经营、运输、储存、使用危险物品或者处置废弃危险物品，未建立专门安全管理制度、未采取可靠的安全措施的；对重大危险源未登记建档，或者未进行评估、监控，或者未制定应急预案的；进行爆破、吊装以及国务院安全生产监督管理部门会同国务院有关部门规定的其他危险作业，未安排专门人员进行现场安全管理的；未建立事故隐患排查治理制度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005E5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安全生产法》第九十八条生产经营单位有下列行为之一的，责令限期改正，可以处十万元以下的罚款；逾期未改正的，责令停产停业整顿，并处十万元以上二十万元以下的罚款，对其直接负责的主管人员和其他直接责任人员处二万元以上五万元以下的罚款；构成犯罪的，依照刑法有关规定追究刑事责任：（一）生产、经营、运输、储存、使用危险物品或者处置废弃危险物品，未建立专门安全管理制度、未采取可靠的安全措施的；（二）对重大危险源未登记建档，或者未进行评估、监控，或者未制定应急预案的；（三）进行爆破、吊装以及国务院安全生产监督管理部门会同国务院有关部门规定的其他危险作业，未安排专门人员进行现场安全管理的；（四）未建立事故隐患排查治理制度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D0D39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C956E9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0122A96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0C29628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11D7206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42DCC69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328F644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03DFDAC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7C8EB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163A58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497BEA0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64B2312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23D90EE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1D6D587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C11F6A">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1A6B14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84CF7F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328CCE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0320C4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217581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C30F98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61746FE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49ED9038">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AE6871">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12</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BB2592">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8831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生产经营单位将生产经营项目、场所、设备发包或者出租给不具备安全生产条件或者相应资质的单位或者个人;生产经营单位未与承包单位、承租单位签订专门的安全生产管理协议或者未在承包合同、租赁合同中明确各自的安全生产管理职责,或者未对承包单位、承租单位的安全生产统一协调、管理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F4F7F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安全生产法》第一百条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生产经营单位未与承包单位、承租单位签订专门的安全生产管理协议或者未在承包合同、租赁合同中明确各自的安全生产管理职责，或者未对承包单位、承租单位的安全生产统一协调、管理的，责令限期改正，可以处五万元以下的罚款，对其直接负责的主管人员和其他直接责任人员可以处一万元以下的罚款；逾期未改正的，责令停产停业整顿。</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15B1A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63E4FEF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1332F90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7007E92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5BBE790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15629D5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3F78FEB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34432FD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A9A06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7CB50F9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16E9683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1867639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BE148C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1744272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A31F55">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0F4ED7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2E16C7A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96478D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633DD01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10B4AC7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57EC35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72A34AC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55A8F1AD">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574A5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13</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E6D912">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8C5EC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两个以上生产经营单位在同一作业区域内进行可能危及对方安全生产的生产经营活动,未签订安全生产管理协议或者未指定专职安全生产管理人员进行安全检查与协调的处罚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7D85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安全生产法》两个以上生产经营单位在同一作业区域内进行可能危及对方安全生产的生产经营活动,未签订安全生产管理协议或者未指定专职安全生产管理人员进行安全检查与协调的，责令限期改正，可以处五万元以下的罚款，对其直接负责的主管人员和其他直接责任人员可以处一万元以下的罚款；逾期未改正的，责令停产停业。</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347D2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57A970A8">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44EF2AA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62B610F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BE9551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25EC46C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72BACA9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4C35715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F8230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06DE2A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23D6E98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1F6C6F8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099F686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29F2006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8F4B44">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05B390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2971E9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9F9155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75349AC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3049BE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0C72A6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3236E12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34123A7">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6AF287">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14</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02501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B3E65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生产、经营、储存、使用危险物品的车间、商店、仓库与员工宿舍在同一座建筑内,或者与员工宿舍的距离不符合安全要求;生产经营场所和员工宿舍未设有符合紧急疏散需要、标志明显、保持畅通的出口,或者封闭、堵塞生产经营场所或者员工宿舍出口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F7697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安全生产法》第一百零二条生产经营单位有下列行为之一的，责令限期改正，可以处五万元以下的罚款，对其直接负责的主管人员和其他直接责任人员可以处一万元以下的罚款；逾期未改正的，责令停产停业整顿；构成犯罪的，依照刑法有关规定追究刑事责任：（一）生产、经营、储存、使用危险物品的车间、商店、仓库与员工宿舍在同一座建筑内，或者与员工宿舍的距离不符合安全要求的；（二）生产经营场所和员工宿舍未设有符合紧急疏散需要、标志明显、保持畅通的出口，或者锁闭、封堵生产经营场所或者员工宿舍出口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51F7E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11030BA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544C0C9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5C06247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285ECEA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C6A5A8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784FB3E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40B3A86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2EC7C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019A47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1DE0BC1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0DC2D0F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5BEF41C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2F0236B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D22EDC">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784C1E3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E3A5F0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F330D3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7233B71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12120C2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1268742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57C9D6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79DCD7F7">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5109D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15</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4704CB">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EE828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生产经营单位与从业人员订立协议,免除或者减轻其对从业人员因生产安全事故伤亡依法应承担的责任的处罚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767DE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安全生产法》第一百零三条生产经营单位与从业人员订立协议，免除或者减轻其对从业人员因生产安全事故伤亡依法应承担的责任的，该协议无效；对生产经营单位的主要负责人、个人经营的投资人处二万元以上十万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DA124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2CFFC99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1608ADF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4A13B6A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5BC5DA9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3EB8931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779A136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6550E98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3322D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1E04491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730F848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05950FA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24C4995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0E781E5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830945">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61D2A1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2285E51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4C0B215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FB572D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3088FF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27A60F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6CECE9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D86F164">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DB5757">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16</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ACDB3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4E269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建设单位未提供建设工程安全生产作业环境及安全施工措施所需费用,未将保证安全施工的措施或者拆除工程的有关资料报送有关部门备案的处罚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FFC40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安全生产管理条例》第五十四条违反本条例的规定，建设单位未提供建设工程安全生产作业环境及安全施工措施所需费用的，责令限期改正；逾期未改正的,责令该建设工程停止施工。建设单位未将保证安全施工的措施或者拆除工程的有关资料报送有关部门备案的，责令限期改正，给予警告。</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1B159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32F85BE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6A654B9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1DC72D7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BC2328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73C355B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3E87EEA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061A77A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B50BB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DF8E2B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3C19115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0D97477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30F7704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7B83028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447ECA">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A17B4F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014E815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CAAB71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F73A6A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656A546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2004F1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9F8DF5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A84C660">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2C637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17</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0878B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6B3B6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建设单位对勘察、设计、施工、工程监理等单位提出不符合安全生产法律、法规和强制性标准规定的要求,要求施工单位压缩合同约定的工期,将拆除工程发包给不具有相应资质等级的施工单位的处罚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AF509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安全生产管理条例》第五十五条违反本条例的规定，建设单位有下列行为之一的，责令限期改正，处20万元以上50万元以下的罚款；造成重大安全事故，构成犯罪的，对直接责任人员，依照刑法有关规定追究刑事责任；造成损失的，依法承担赔偿责任：(一)对勘察、设计、施工、工程监理等单位提出不符合安全生产法律、法规和强制性标准规定的要求的；(二)要求施工单位压缩合同约定的工期的；(三)将拆除工程发包给不具有相应资质等级的施工单位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4A2AE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321E599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3BF9F74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5BA062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7F24E7D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1A7862D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4C9E2AA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6EC8C03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F9A45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08DEACF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176879B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538ECA4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62FBE5D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405A4CB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05F1DE">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0698B68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45DA15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5B87108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AB5CF8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11C01FF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C41F1D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B9116C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E926BF8">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B0DF0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18</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23F1A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9DF2C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采用新结构、新材料、新工艺的建设工程和特殊结构的建设工程,设计单位未在设计中提出保障施工作业人员安全和预防生产安全事故的措施建议的处罚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295A1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安全生产管理条例》第五十六条违反本条例的规定，勘察单位、设计单位有下列行为之一的，责令限期改正，处10万元以上30万元以下的罚款；情节严重的，责令停业整顿，降低资质等级，直至吊销资质证书；造成重大安全事故，构成犯罪的，对直接责任人员，依照刑法有关规定追究刑事责任；造成损失的，依法承担赔偿责任：（一）未按照法律、法规和工程建设强制性标准进行勘察、设计的；（二）采用新结构、新材料、新工艺的建设工程和特殊结构的建设工程，设计单位未在设计中提出保障施工作业人员安全和预防生产安全事故的措施建议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2BFD6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61E8CC9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275A8A3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A00370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3FB9F6E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B9D596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3E5D6A7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18DBAED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3F6F3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24E31C9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41A71B1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0E39328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06015B1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0678EB4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5EC97A">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A762DE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919CDB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B9B785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AAB3B5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14D8304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50B1C65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13667A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554A4EC">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B7915D">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19</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70F62B">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52657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施工单位未按照国家有关规定在施工现场设置消防通道、消防水源、配备消防设施和灭火器材,未按照规定在施工起重机械和整体提升脚手架、模板等自升式架设设施验收合格后登记的处罚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30AB1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安全生产管理条例》第六十二条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一)未设立安全生产管理机构、配备专职安全生产管理人员或者分部分项工程施工时无专职安全生产管理人员现场监督的；(二)施工单位的主要负责人、项目负责人、专职安全生产管理人员、作业人员或者特种作业人员，未经安全教育培训或者经考核不合格即从事相关工作的；(三)未在施工现场的危险部位设置明显的安全警示标志，或者未按照国家有关规定在施工现场设置消防通道、消防水源、配备消防设施和灭火器材的；(四)未向作业人员提供安全防护用具和安全防护服装的；(五)未按照规定在施工起重机械和整体提升脚手架、模板等自升式架设设施验收合格后登记的；(六)使用国家明令淘汰、禁止使用的危及施工安全的工艺、设备、材料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73892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D73B85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45A2A54D">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3D3E099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575A5D4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7F61408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25317B7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1B90B00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F32F0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2CD14EB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52C985E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78B57E1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361C8E8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4AD529A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558D4F">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BA04C5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591FB2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0CE4199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74F6120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33531ED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D6B277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6241568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8363670">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27AE9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12</w:t>
            </w:r>
            <w:r>
              <w:rPr>
                <w:rFonts w:hint="eastAsia" w:ascii="仿宋_GB2312" w:hAnsi="仿宋_GB2312" w:eastAsia="仿宋_GB2312" w:cs="仿宋_GB2312"/>
                <w:b w:val="0"/>
                <w:bCs/>
                <w:color w:val="auto"/>
                <w:sz w:val="18"/>
                <w:szCs w:val="18"/>
                <w:shd w:val="clear" w:color="auto" w:fill="auto"/>
                <w:lang w:val="en-US" w:eastAsia="zh-CN"/>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1C324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6806B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施工单位挪用列入建设工程概算的安全生产作业环境及安全施工措施所需费用的处罚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8A6D5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安全生产管理条例》第六十三条违反本条例的规定，施工单位挪用列入建设工程概算的安全生产作业环境及安全施工措施所需费用的，责令限期改正，处挪用费用20%以上50%以下的罚款；造成损失的，依法承担赔偿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F1710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280D245E">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379A0042">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0BF9E2D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6CC3326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5CB4845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3E97D4E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682838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0BA1E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37E2402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2906CBD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2F07724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43D2A14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6CE65AD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80D65B">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6451152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EB4E3E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031ABA2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7F056F6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649F31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7CB698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7B2AF72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6C40C3C">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4F302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12</w:t>
            </w:r>
            <w:r>
              <w:rPr>
                <w:rFonts w:hint="eastAsia" w:ascii="仿宋_GB2312" w:hAnsi="仿宋_GB2312" w:eastAsia="仿宋_GB2312" w:cs="仿宋_GB2312"/>
                <w:b w:val="0"/>
                <w:bCs/>
                <w:color w:val="auto"/>
                <w:sz w:val="18"/>
                <w:szCs w:val="18"/>
                <w:shd w:val="clear" w:color="auto" w:fill="auto"/>
                <w:lang w:val="en-US" w:eastAsia="zh-CN"/>
              </w:rPr>
              <w:t>1</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F966C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06EE4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施工单位施工前未对有关安全施工的技术要求作出详细说明;未根据不同施工阶段和周围环境及季节、气候的变化,在施工现场采取相应的安全施工措施,或者在城市市区内的建设工程的施工现场未实行封闭围挡;在尚未竣工的建筑物内设置员工集体宿舍;施工现场临时搭建的建筑物不符合安全使用要求;未对因建设工程施工可能造成损害的毗邻建筑物、构筑物和地下管线等采取专项防护措施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4E78D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《建设工程安全生产管理条例》第六十四条　违反本条例的规定，施工单位有下列行为之一的，责令限期改正；逾期未改正的，责令停业整顿，并处5万元以上10万元以下的罚款；造成重大安全事故，构成犯罪的，对直接责任人员，依照刑法有关规定追究刑事责任：(一)施工前未对有关安全施工的技术要求作出详细说明的；(二)未根据不同施工阶段和周围环境及季节、气候的变化，在施工现场采取相应的安全施工措施，或者在城市市区内的建设工程的施工现场未实行封闭围挡的；(三)在尚未竣工的建筑物内设置员工集体宿舍的；(四)施工现场临时搭建的建筑物不符合安全使用要求的；(五)未对因建设工程施工可能造成损害的毗邻建筑物、构筑物和地下管线等采取专项防护措施的。施工单位有前款规定第（四）项、第（五）项行为，造成损失的，依法承担赔偿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9C73C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3C12850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7C62839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24EE18D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68F4086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00E0BB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5CA0FCF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495E718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D4A1C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77F3CF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144FB13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702607F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7153A32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6F738A6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A0ADD5">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E82B64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3B61FF2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11E5C9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31D83B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740F3E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FC5B29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8189B3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4BBAA8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DBBF3A">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22</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FBF07E">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97D99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施工单位安全防护用具、机械设备、施工机具及配件在进入施工现场前未经查验或者查验不合格即投入使用,使用未经验收或者验收不合格的施工起重机械和整体提升脚手架、模板等自升式架设设施,委托不具有相应资质的单位承担施工现场安装、拆卸施工起重机械和整体提升脚手架、模板等自升式架设设施,在施工组织设计中未编制安全技术措施、施工现场临时用电方案或者专项施工方案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67858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安全生产管理条例》第六十五条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一）安全防护用具、机械设备、施工机具及配件在进入施工现场前未经查验或者查验不合格即投入使用的；（二）使用未经验收或者验收不合格的施工起重机械和整体提升脚手架、模板等自升式架设设施的；（三）委托不具有相应资质的单位承担施工现场安装、拆卸施工起重机械和整体提升脚手架、模板等自升式架设设施的；（四）在施工组织设计中未编制安全技术措施、施工现场临时用电方案或者专项施工方案的。</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16C7B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33D0C31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5D0E287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48FE153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4BA6913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15C514D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7372BBD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1925D6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D2129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5A9B98F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432763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0B1F854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0618DE0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123A4BA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407768">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89C66F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FF060D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1B6258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804A77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85C263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49B3796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0A2CF8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1508A2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29685A">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23</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CDF980">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B8183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未经注册,擅自以注册建设工程勘察、设计人员的名义从事建设工程勘察、设计活动的处罚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AEA39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《建设工程安全生产管理条例》第三十六条　违反本条例规定，未经注册，擅自以注册建设工程勘察、设计人员的名义从事建设工程勘察、设计活动的，责令停止违法行为，没收违法所得，处违法所得2倍以上5倍以下罚款；给他人造成损失的，依法承担赔偿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93DDB5">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0B8D7E9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2BE372D3">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2A7406D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0952CFD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3EB2BAB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723215C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D49A47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20786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175D4B6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75860F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3C3B425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111FF34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2B223D5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67E047">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6F502CD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401C865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51D23C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D1D7FE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27CF30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3201C2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3D2AC89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5F602202">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5279BF">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24</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2FEE2B">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行政处罚</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46747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建设工程勘察、设计注册执业人员和其他专业技术人员未受聘于一个建设工程勘察、设计单位或者同时受聘于两个以上建设工程勘察、设计单位,从事建设工程勘察、设计活动的处罚</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3F25A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《建设工程安全生产管理条例》第三十七条　违反本条例规定，建设工程勘察、设计注册执业人员和其他专业技术人员未受聘于一个建设工程勘察、设计单位或者同时受聘于两个以上建设工程勘察、设计单位，从事建设工程勘察、设计活动的，责令停止违法行为，没收违法所得，处违法所得2倍以上5倍以下的罚款；情节严重的，可以责令停止执行业务或者吊销资格证书；给他人造成损失的，依法承担赔偿责任。</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569288">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立案：发现违法行为线索，核查</w:t>
            </w:r>
            <w:r>
              <w:rPr>
                <w:rFonts w:hint="eastAsia" w:ascii="仿宋_GB2312" w:hAnsi="仿宋_GB2312" w:eastAsia="仿宋_GB2312" w:cs="仿宋_GB2312"/>
                <w:b w:val="0"/>
                <w:bCs/>
                <w:color w:val="auto"/>
                <w:sz w:val="18"/>
                <w:szCs w:val="18"/>
                <w:shd w:val="clear" w:color="auto" w:fill="auto"/>
                <w:lang w:eastAsia="zh-CN"/>
              </w:rPr>
              <w:t>后</w:t>
            </w:r>
            <w:r>
              <w:rPr>
                <w:rFonts w:hint="eastAsia" w:ascii="仿宋_GB2312" w:hAnsi="仿宋_GB2312" w:eastAsia="仿宋_GB2312" w:cs="仿宋_GB2312"/>
                <w:b w:val="0"/>
                <w:bCs/>
                <w:color w:val="auto"/>
                <w:sz w:val="18"/>
                <w:szCs w:val="18"/>
                <w:shd w:val="clear" w:color="auto" w:fill="auto"/>
              </w:rPr>
              <w:t>决定是否立案。</w:t>
            </w:r>
          </w:p>
          <w:p w14:paraId="467A488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2.调查：全面、客观、公正、及时</w:t>
            </w:r>
            <w:r>
              <w:rPr>
                <w:rFonts w:hint="eastAsia" w:ascii="仿宋_GB2312" w:hAnsi="仿宋_GB2312" w:eastAsia="仿宋_GB2312" w:cs="仿宋_GB2312"/>
                <w:b w:val="0"/>
                <w:bCs/>
                <w:color w:val="auto"/>
                <w:sz w:val="18"/>
                <w:szCs w:val="18"/>
                <w:shd w:val="clear" w:color="auto" w:fill="auto"/>
                <w:lang w:eastAsia="zh-CN"/>
              </w:rPr>
              <w:t>的</w:t>
            </w:r>
            <w:r>
              <w:rPr>
                <w:rFonts w:hint="eastAsia" w:ascii="仿宋_GB2312" w:hAnsi="仿宋_GB2312" w:eastAsia="仿宋_GB2312" w:cs="仿宋_GB2312"/>
                <w:b w:val="0"/>
                <w:bCs/>
                <w:color w:val="auto"/>
                <w:sz w:val="18"/>
                <w:szCs w:val="18"/>
                <w:shd w:val="clear" w:color="auto" w:fill="auto"/>
              </w:rPr>
              <w:t>收集、调取证据，并依法进行检查。调查或者检查时不少于两人，并主动出示执法证件。</w:t>
            </w:r>
          </w:p>
          <w:p w14:paraId="0C2CC9A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3.审查：对案件的违法事实、收集的证据、办案的程序、法律适用、处罚内容和幅度、当事人的陈述申辩理由等进行审查，提出处理意见。</w:t>
            </w:r>
          </w:p>
          <w:p w14:paraId="4E4F18B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4.告知：书面告知当事人拟作出的行政处罚内容及事实、理由、依据，并告知当事人依法享有陈述权、申辩权。属于听证范围的，告知当事人听证权。</w:t>
            </w:r>
          </w:p>
          <w:p w14:paraId="7582C29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5.决定：依法应当给予行政处罚的，制作行政处罚决定书。</w:t>
            </w:r>
          </w:p>
          <w:p w14:paraId="06A5EBB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6.送达：行政</w:t>
            </w:r>
            <w:r>
              <w:rPr>
                <w:rFonts w:hint="eastAsia" w:ascii="仿宋_GB2312" w:hAnsi="仿宋_GB2312" w:eastAsia="仿宋_GB2312" w:cs="仿宋_GB2312"/>
                <w:b w:val="0"/>
                <w:bCs/>
                <w:color w:val="auto"/>
                <w:sz w:val="18"/>
                <w:szCs w:val="18"/>
                <w:shd w:val="clear" w:color="auto" w:fill="auto"/>
                <w:lang w:eastAsia="zh-CN"/>
              </w:rPr>
              <w:t>执法文书</w:t>
            </w:r>
            <w:r>
              <w:rPr>
                <w:rFonts w:hint="eastAsia" w:ascii="仿宋_GB2312" w:hAnsi="仿宋_GB2312" w:eastAsia="仿宋_GB2312" w:cs="仿宋_GB2312"/>
                <w:b w:val="0"/>
                <w:bCs/>
                <w:color w:val="auto"/>
                <w:sz w:val="18"/>
                <w:szCs w:val="18"/>
                <w:shd w:val="clear" w:color="auto" w:fill="auto"/>
              </w:rPr>
              <w:t>在七个工作日内送达当事人。</w:t>
            </w:r>
          </w:p>
          <w:p w14:paraId="1C1C04E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7.执行：监督当事人履行生效的行政处罚决定。当事人在法定期限内不申请行政复议或者提起行政诉讼，又不履行的，依法申请人民法院强制执行。</w:t>
            </w:r>
          </w:p>
          <w:p w14:paraId="539F88F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8.法律法规规章规定的</w:t>
            </w:r>
            <w:bookmarkStart w:id="7" w:name="_GoBack"/>
            <w:bookmarkEnd w:id="7"/>
            <w:r>
              <w:rPr>
                <w:rFonts w:hint="eastAsia" w:ascii="仿宋_GB2312" w:hAnsi="仿宋_GB2312" w:eastAsia="仿宋_GB2312" w:cs="仿宋_GB2312"/>
                <w:b w:val="0"/>
                <w:bCs/>
                <w:color w:val="auto"/>
                <w:sz w:val="18"/>
                <w:szCs w:val="18"/>
                <w:shd w:val="clear" w:color="auto" w:fill="auto"/>
              </w:rPr>
              <w:t>其他应履职的方式。</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D5CDC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《中华人民共和国行政处罚法》</w:t>
            </w:r>
            <w:r>
              <w:rPr>
                <w:rFonts w:hint="eastAsia" w:ascii="仿宋_GB2312" w:hAnsi="仿宋_GB2312" w:eastAsia="仿宋_GB2312" w:cs="仿宋_GB2312"/>
                <w:b w:val="0"/>
                <w:bCs/>
                <w:color w:val="auto"/>
                <w:sz w:val="18"/>
                <w:szCs w:val="18"/>
                <w:shd w:val="clear" w:color="auto" w:fill="auto"/>
                <w:lang w:val="en-US" w:eastAsia="zh-CN"/>
              </w:rPr>
              <w:t>第五十一条 违法事实确凿并有法定依据，对公民处以二百元以下、对法人或者其他组织处以三千元以下罚款或者警告的行政处罚的，可以当场作出行政处罚决定。法律另有规定的，从其规定。</w:t>
            </w:r>
          </w:p>
          <w:p w14:paraId="46EF043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第五十二条 执法人员当场作出行政处罚决定的，应当向当事人出示执法证件，填写预定格式、编有号码的行政处罚决定书，并当场交付当事人。</w:t>
            </w:r>
          </w:p>
          <w:p w14:paraId="6B69E18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14:paraId="4269B8F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符合立案标准的，行政机关应当及时立案。</w:t>
            </w:r>
          </w:p>
          <w:p w14:paraId="01BDAB0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第五十七条　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w:t>
            </w:r>
          </w:p>
          <w:p w14:paraId="306E4D4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对情节复杂或者重大违法行为给予行政处罚，行政机关负责人应当集体讨论决定。</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40216A">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0FD79DC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4D4C7A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657884F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58FA18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09730B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4A1662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44B37C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9533B32">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4CCE1F">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25</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29E594">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行政检查</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28C8A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水利工程质量监督检查</w:t>
            </w:r>
          </w:p>
          <w:p w14:paraId="5BFEB2B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1BAE5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   1、《水利工程质量管理规定》（水利部令第52号发布）第五十四条 县级以上人民政府水行政主管部门、流域管理机构、受委托的水利工程质量监督机构应当采取抽查等方式，对水利工程建设有关单位质量行为和工程实体质量进行监督检查。有关单位和个人应当支持与配合，不得拒绝或者阻碍质量监督检查人员依法执行职务。 </w:t>
            </w:r>
          </w:p>
          <w:p w14:paraId="0196088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    2、河南省地方标准《水利工程质量监督规程》（DB41/T 1297—2016）</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67392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1.检查责任：根据《水利工程质量管理规定》（2017年修改），对工程建设施工现场、工程资料进行监督检查工作。</w:t>
            </w:r>
          </w:p>
          <w:p w14:paraId="583E1D3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2.处置责任：对检查中发现的问题首先进行现场反馈，提出整改建议，对重大问题、关键问题以书面形式告知县区水行政主管部门及项目法人单位，督促整改限定整改时间。</w:t>
            </w:r>
          </w:p>
          <w:p w14:paraId="44A3341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3.公开责任：不定期对历次检查情况进行统计，分析各阶段存在主要问题的原因，对全市各县区水利局和其他有关单位发检查工作通报。</w:t>
            </w:r>
          </w:p>
          <w:p w14:paraId="0E3C5F4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4.其他法律法规规章文件规定的责任。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A71C3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根据《水利工程质量管理规定》</w:t>
            </w:r>
            <w:r>
              <w:rPr>
                <w:rFonts w:hint="eastAsia" w:ascii="仿宋_GB2312" w:hAnsi="仿宋_GB2312" w:eastAsia="仿宋_GB2312" w:cs="仿宋_GB2312"/>
                <w:b w:val="0"/>
                <w:bCs/>
                <w:color w:val="auto"/>
                <w:sz w:val="18"/>
                <w:szCs w:val="18"/>
                <w:shd w:val="clear" w:color="auto" w:fill="auto"/>
                <w:lang w:val="en-US" w:eastAsia="zh-CN"/>
              </w:rPr>
              <w:t xml:space="preserve">第五十二条 县级以上人民政府水行政主管部门、流域管理机构在管辖范围内负责对水利工程质量的监督管理： </w:t>
            </w:r>
          </w:p>
          <w:p w14:paraId="3C5E9F5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xml:space="preserve">（一）贯彻执行水利工程质量管理的法律、法规、规章和工程建设强制性标准，并组织对贯彻落实情况实施监督检查； </w:t>
            </w:r>
          </w:p>
          <w:p w14:paraId="5E1EA8F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xml:space="preserve">（二）制定水利工程质量管理制度； </w:t>
            </w:r>
          </w:p>
          <w:p w14:paraId="164316A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xml:space="preserve">（三）组织实施水利工程建设项目的质量监督； </w:t>
            </w:r>
          </w:p>
          <w:p w14:paraId="4909924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xml:space="preserve">（四）组织、参与水利工程质量事故的调查与处理； </w:t>
            </w:r>
          </w:p>
          <w:p w14:paraId="5CA2B90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xml:space="preserve">（五）建立举报渠道，受理水利工程质量投诉、举报； </w:t>
            </w:r>
          </w:p>
          <w:p w14:paraId="5883CF4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xml:space="preserve">（六）履行法律法规规定的其他职责。 </w:t>
            </w:r>
          </w:p>
          <w:p w14:paraId="6304C11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xml:space="preserve">第五十三条 县级以上人民政府水行政主管部门可以委托水利工程质量监督机构具体承担水利工程建设项目的质量监督工作。 </w:t>
            </w:r>
          </w:p>
          <w:p w14:paraId="5D854A3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xml:space="preserve">县级以上人民政府水行政主管部门、流域管理机构可以采取购买技术服务的方式对水利工程建设项目实施质量监督。 </w:t>
            </w:r>
          </w:p>
          <w:p w14:paraId="6A58EFA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xml:space="preserve">第五十四条 县级以上人民政府水行政主管部门、流域管理机构、受委托的水利工程质量监督机构应当采取抽查等方式，对水利工程建设有关单位质量行为和工程实体质量进行监督检查。有关单位和个人应当支持与配合，不得拒绝或者阻碍质量监督检查人员依法执行职务。 </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B37F55">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7267E4C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3D5445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6D74E9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A6173C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63D7F7F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162CA5E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70D0245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08CFDEC">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65D62E">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26</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95C48A">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行政检查</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9B623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水利工程建设安全生产监督管理</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6DD37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《水利工程建设安全生产管理规定》（水利部令第26   号）第二十六条　水行政主管部门和流域管理机构按照分级管理权限，负责水利工程建设安全生产的监督管理。水行政主管部门或者流域管理机构委托的安全生产监督机构，负责水利工程施工现场的具体监督检查工作。</w:t>
            </w:r>
          </w:p>
          <w:p w14:paraId="109AC80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第二十九条　省、自治区、直辖市人民政府水行政主管部门负责本行政区域内所管辖的水利工程建设安全生产的监督管理工作，其主要职责是：</w:t>
            </w:r>
          </w:p>
          <w:p w14:paraId="4478A0C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（一）贯彻、执行有关安全生产的法律、法规、规章、政策和技术标准，制定地方有关水利工程建设安全生产的规范性文件；</w:t>
            </w:r>
          </w:p>
          <w:p w14:paraId="2730E54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（二）监督、指导本行政区域内所管辖的水利工程建设安全生产工作，组织开展对本行政区域内所管辖的水利工程建设安全生产情况的监督检查；</w:t>
            </w:r>
          </w:p>
          <w:p w14:paraId="04A7165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（三）组织、指导本行政区域内水利工程建设安全生产监督机构的建设工作以及有关的水利水电工程施工单位的主要负责人、项目负责人和专职安全生产管理人员的安全生产考核工作。</w:t>
            </w:r>
          </w:p>
          <w:p w14:paraId="62CDBD9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市、县级人民政府水行政主管部门水利工程建设安全生产的监督管理职责，由省、自治区、直辖市人民政府水行政主管部门规定。</w:t>
            </w:r>
          </w:p>
          <w:p w14:paraId="359D417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；《关于印发水利工程建设安全生产监督检查导则的通知》（水安监〔2011〕475号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26393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检查责任：对水利工程建设的项目落实《安全生产法》、《水利工程建设安全生产管理规定》的情况进行核实，承办人员及时、全面、客观、公正地调查了解落实安全生产责任的情况，查明事实。与当事人有直接厉害关系的应当回避；检查人员不得少于两人；允许当事人辩解陈诉。2.处置责任：对水利工程建设项目违法违规事实、法律法规和强制性规范适用、当事方陈诉和申辩理由等方面进行审查，提出整改意见。整改通知意见应当在印发后及时寄送所在地送达有关县区水行政主管部门或局属有关单位，由其转送达当事方。3.公开责任：依法规、按照程序办理信息公开事项。4.事后监管责任：督促县（市）区水行政主管部门协调当事人在整改通知明确的期限内，履行生效的检查整改意见，并将整改结果报送市水利局。5.其他法律法规规章文件规定应履行的责任。</w:t>
            </w:r>
          </w:p>
          <w:p w14:paraId="149D1C1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DD9E5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《水利工程建设安全生产管理规定》（水利部令第26号第二十六条　水行政主管部门和流域管理机构按照分级管理权限，负责水利工程建设安全生产的监督管理。水行政主管部门或者流域管理机构委托的安全生产监督机构，负责水利工程施工现场的具体监督检查工作</w:t>
            </w:r>
            <w:r>
              <w:rPr>
                <w:rFonts w:hint="eastAsia" w:ascii="仿宋_GB2312" w:hAnsi="仿宋_GB2312" w:eastAsia="仿宋_GB2312" w:cs="仿宋_GB2312"/>
                <w:b w:val="0"/>
                <w:bCs/>
                <w:color w:val="auto"/>
                <w:sz w:val="18"/>
                <w:szCs w:val="18"/>
                <w:shd w:val="clear" w:color="auto" w:fill="auto"/>
                <w:lang w:eastAsia="zh-CN"/>
              </w:rPr>
              <w:t>。</w:t>
            </w:r>
          </w:p>
          <w:p w14:paraId="79A2260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第二十九条　省、自治区、直辖市人民政府水行政主管部门负责本行政区域内所管辖的水利工程建设安全生产的监督管理工作，其主要职责是：</w:t>
            </w:r>
          </w:p>
          <w:p w14:paraId="73388BE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（一）贯彻、执行有关安全生产的法律、法规、规章、政策和技术标准，制定地方有关水利工程建设安全生产的规范性文件；</w:t>
            </w:r>
          </w:p>
          <w:p w14:paraId="08AC77F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（二）监督、指导本行政区域内所管辖的水利工程建设安全生产工作，组织开展对本行政区域内所管辖的水利工程建设安全生产情况的监督检查；</w:t>
            </w:r>
          </w:p>
          <w:p w14:paraId="332AA14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（三）组织、指导本行政区域内水利工程建设安全生产监督机构的建设工作以及有关的水利水电工程施工单位的主要负责人、项目负责人和专职安全生产管理人员的安全生产考核工作。</w:t>
            </w:r>
          </w:p>
          <w:p w14:paraId="2694453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市、县级人民政府水行政主管部门水利工程建设安全生产的监督管理职责，由省、自治区、直辖市人民政府水行政主管部门规定。</w:t>
            </w:r>
          </w:p>
          <w:p w14:paraId="1519C13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；《关于印发水利工程建设安全生产监督检查导则的通知》（水安监〔2011〕475号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E24027">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442DB24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66ED1C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9FE18F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A57492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1325C71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3C76B9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997F59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2661B7DE">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57C275">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27</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D42D39">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行政检查</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612AA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水利工程建设项目监督检查</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34266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《国务院批转国家计委、财政部、水利部、建设部&lt;关于加强公益性水利工程建设管理若干意见的通知&gt;》(国发〔2000〕20号）</w:t>
            </w:r>
            <w:r>
              <w:rPr>
                <w:rFonts w:hint="eastAsia" w:ascii="仿宋_GB2312" w:hAnsi="仿宋_GB2312" w:eastAsia="仿宋_GB2312" w:cs="仿宋_GB2312"/>
                <w:b w:val="0"/>
                <w:bCs/>
                <w:color w:val="auto"/>
                <w:sz w:val="18"/>
                <w:szCs w:val="18"/>
                <w:shd w:val="clear" w:color="auto" w:fill="auto"/>
                <w:lang w:eastAsia="zh-CN"/>
              </w:rPr>
              <w:t>全文</w:t>
            </w:r>
          </w:p>
          <w:p w14:paraId="7EB24FB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第六条，《水利部印发关于贯彻落实加强公益性水利工程建设管理若干意见的实施意见的通知》（水建管〔2001〕74号）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w:t>
            </w:r>
          </w:p>
          <w:p w14:paraId="3F6D904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6FA23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检查责任：根据水利工程建设项目投资计划下达情况，分类分项按照建设管理程序，对工程建设现场、建设管理资料开展全面监督检查工作。2.处置责任：对检查中发现的问题首先进行现场反馈，提出整改建议，对重大问题、关键问题以书面形式告知县区水行政主管部门或局属项目法人单位，督促整改限定整改时间。3.公开责任：不定期对历次检查情况进行统计，分析各阶段存在主要问题的原因，对全市各县区水利水务局和其他有关单位发检查工作通报。4.其他法律法规规章文件规定的责任。</w:t>
            </w:r>
          </w:p>
          <w:p w14:paraId="1594595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22861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《国务院批转国家计委、财政部、水利部、建设部&lt;关于加强公益性水利工程建设管理若干意见的通知&gt;》(国发〔2000〕20号）</w:t>
            </w:r>
          </w:p>
          <w:p w14:paraId="5AD18EB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第六条，《水利部印发关于贯彻落实加强公益性水利工程建设管理若干意见的实施意见的通知》（水建管〔2001〕74号）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w:t>
            </w:r>
          </w:p>
          <w:p w14:paraId="046F8B5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BC4D1A">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540778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4E08512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43539BE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79CB774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3C07AF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4FABF61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E3B685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034370C">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F40B35">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28</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D039C">
            <w:pPr>
              <w:keepNext w:val="0"/>
              <w:keepLines w:val="0"/>
              <w:pageBreakBefore w:val="0"/>
              <w:widowControl w:val="0"/>
              <w:shd w:val="clear"/>
              <w:kinsoku/>
              <w:wordWrap/>
              <w:overflowPunct/>
              <w:topLinePunct w:val="0"/>
              <w:autoSpaceDE/>
              <w:autoSpaceDN/>
              <w:bidi w:val="0"/>
              <w:adjustRightInd/>
              <w:snapToGrid/>
              <w:spacing w:line="240" w:lineRule="atLeas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行政检查</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F0351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河道采砂检查</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C3CD1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《河南省河道采砂管理办法》第四条：“县级以上人民政府水行政主管部门负责本行政区域内河道采砂的统一管理和监督检查工作。”</w:t>
            </w:r>
          </w:p>
          <w:p w14:paraId="433F26F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31CAC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检查责任:按照法规的规定和程序到有关地方实施检查评估，实事求是，证据完整、确凿，不虚报、瞒报。监督检查人员不得少于二人。2.处置责任:针对监督检查中发现的问题,提出要求,督促当地及时采取有效措施,限时整改到位。3.信息公开责任:按照相关规定办理信息公开事项。4.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47E05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《河南省河道采砂管理办法》（2012年11月20日）第4条</w:t>
            </w:r>
            <w:r>
              <w:rPr>
                <w:rFonts w:hint="eastAsia" w:ascii="仿宋_GB2312" w:hAnsi="仿宋_GB2312" w:eastAsia="仿宋_GB2312" w:cs="仿宋_GB2312"/>
                <w:b w:val="0"/>
                <w:bCs/>
                <w:color w:val="auto"/>
                <w:sz w:val="18"/>
                <w:szCs w:val="18"/>
                <w:shd w:val="clear" w:color="auto" w:fill="auto"/>
                <w:lang w:val="en-US" w:eastAsia="zh-CN"/>
              </w:rPr>
              <w:t xml:space="preserve"> 县级以上人民政府水行政主管部门负责本行政区域内河道采砂的统一管理和监督检查工作。</w:t>
            </w:r>
          </w:p>
          <w:p w14:paraId="3B58163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县级以上人民政府公安部门负责河道采砂治安管理工作,依法打击河道采砂活动中的违法犯罪行为。</w:t>
            </w:r>
          </w:p>
          <w:p w14:paraId="71BDC6D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县级以上人民政府交通运输、国土资源、渔业、林业、安全监管等行政主管部门按照各自职责,协助做好河道采砂监督管理工作。</w:t>
            </w:r>
          </w:p>
          <w:p w14:paraId="4FF4FC6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乡镇人民政府应当协助和配合县级以上人民政府水行政主管部门做好河道采砂管理工作。</w:t>
            </w:r>
          </w:p>
          <w:p w14:paraId="20E5743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050E4E">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3DD6A3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43B111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074377E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8BEA6B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0CBA40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2A3926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7A783BF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27F45906">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7D824D">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29</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C44062">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行政检查</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74AB0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水利工程建设项目招标投标监督检查</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AD948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《中华人民共和国招标投标法》（国家主席令第21号）第七条</w:t>
            </w:r>
            <w:r>
              <w:rPr>
                <w:rFonts w:hint="eastAsia" w:ascii="仿宋_GB2312" w:hAnsi="仿宋_GB2312" w:eastAsia="仿宋_GB2312" w:cs="仿宋_GB2312"/>
                <w:b w:val="0"/>
                <w:bCs/>
                <w:color w:val="auto"/>
                <w:sz w:val="18"/>
                <w:szCs w:val="18"/>
                <w:shd w:val="clear" w:color="auto" w:fill="auto"/>
                <w:lang w:val="en-US" w:eastAsia="zh-CN"/>
              </w:rPr>
              <w:t xml:space="preserve"> 招标投标活动及其当事人应当接受依法实施的监督。有关行政监督部门依法对招标投标活动实施监督，依法查处招标投标活动中的违法行为。对招标投标活动的行政监督及有关部门的具体职权划分，由国务院规定。</w:t>
            </w:r>
          </w:p>
          <w:p w14:paraId="2F3861D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《中华人民共和国招标投标法实施条例》（国务院令第613号）第四条　国务院发展改革部门指导和协调全国招标投标工作，对国家重大建设项目的工程招标投标活动实施监督检查。国务院工业和信息化、住房城乡建设、交通运输、铁道、水利、商务等部门，按照规定的职责分工对有关招标投标活动实施监督。；《水利工程建设项目招标投标管理规定》第八条</w:t>
            </w:r>
            <w:r>
              <w:rPr>
                <w:rFonts w:hint="eastAsia" w:ascii="仿宋_GB2312" w:hAnsi="仿宋_GB2312" w:eastAsia="仿宋_GB2312" w:cs="仿宋_GB2312"/>
                <w:b w:val="0"/>
                <w:bCs/>
                <w:color w:val="auto"/>
                <w:sz w:val="18"/>
                <w:szCs w:val="18"/>
                <w:shd w:val="clear" w:color="auto" w:fill="auto"/>
                <w:lang w:val="en-US" w:eastAsia="zh-CN"/>
              </w:rPr>
              <w:t xml:space="preserve"> 水行政主管部门依法对水利工程建设项目的招标投标活动进行行政监督，内容包括：</w:t>
            </w:r>
          </w:p>
          <w:p w14:paraId="3215FBC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(一)接受招标人招标前提交备案的招标报告；</w:t>
            </w:r>
          </w:p>
          <w:p w14:paraId="01373ED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(二)可派员监督开标、评标、定标等活动。对发现的招标投标活动的违法违规行为，应当立即责令改正，必要时可做出包括暂停开标或评标以及宣布开标、评标结果无效的决定，对违法的中标结果予以否决；</w:t>
            </w:r>
          </w:p>
          <w:p w14:paraId="328C3CF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(三)接受招标人提交备案的招标投标情况书面总结报告。</w:t>
            </w:r>
          </w:p>
          <w:p w14:paraId="76A0F3F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32E77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检查责任：对依法必须招标的水利工程建设项目的招标投标活动实施检查，并依法对开标、评标活动进行现场监督。2.处置责任：对招标投标活动中发现的违法违规行为，依法进行纠正和处理。3.公开责任：对检查情况进行通报，符合不良行为公告的，依法予以公告并告知有关当事人。4.事后监管责任：依据《水利工程建设项目招标投标行政监督暂行规定》等有关法律法规进行事后监督管理。5.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80B93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《中华人民共和国招标投标法》（国家主席令第21号）第七条</w:t>
            </w:r>
            <w:r>
              <w:rPr>
                <w:rFonts w:hint="eastAsia" w:ascii="仿宋_GB2312" w:hAnsi="仿宋_GB2312" w:eastAsia="仿宋_GB2312" w:cs="仿宋_GB2312"/>
                <w:b w:val="0"/>
                <w:bCs/>
                <w:color w:val="auto"/>
                <w:sz w:val="18"/>
                <w:szCs w:val="18"/>
                <w:shd w:val="clear" w:color="auto" w:fill="auto"/>
                <w:lang w:val="en-US" w:eastAsia="zh-CN"/>
              </w:rPr>
              <w:t xml:space="preserve"> 招标投标活动及其当事人应当接受依法实施的监督。有关行政监督部门依法对招标投标活动实施监督，依法查处招标投标活动中的违法行为。对招标投标活动的行政监督及有关部门的具体职权划分，由国务院规定。</w:t>
            </w:r>
          </w:p>
          <w:p w14:paraId="143DA18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《中华人民共和国招标投标法实施条例》（国务院令第613号）第四条　国务院发展改革部门指导和协调全国招标投标工作，对国家重大建设项目的工程招标投标活动实施监督检查。国务院工业和信息化、住房城乡建设、交通运输、铁道、水利、商务等部门，按照规定的职责分工对有关招标投标活动实施监督。；《水利工程建设项目招标投标管理规定》第八条</w:t>
            </w:r>
            <w:r>
              <w:rPr>
                <w:rFonts w:hint="eastAsia" w:ascii="仿宋_GB2312" w:hAnsi="仿宋_GB2312" w:eastAsia="仿宋_GB2312" w:cs="仿宋_GB2312"/>
                <w:b w:val="0"/>
                <w:bCs/>
                <w:color w:val="auto"/>
                <w:sz w:val="18"/>
                <w:szCs w:val="18"/>
                <w:shd w:val="clear" w:color="auto" w:fill="auto"/>
                <w:lang w:val="en-US" w:eastAsia="zh-CN"/>
              </w:rPr>
              <w:t xml:space="preserve"> 水行政主管部门依法对水利工程建设项目的招标投标活动进行行政监督，内容包括：</w:t>
            </w:r>
          </w:p>
          <w:p w14:paraId="70DA6EF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(一)接受招标人招标前提交备案的招标报告；</w:t>
            </w:r>
          </w:p>
          <w:p w14:paraId="65C3AEE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(二)可派员监督开标、评标、定标等活动。对发现的招标投标活动的违法违规行为，应当立即责令改正，必要时可做出包括暂停开标或评标以及宣布开标、评标结果无效的决定，对违法的中标结果予以否决；</w:t>
            </w:r>
          </w:p>
          <w:p w14:paraId="1CEB379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(三)接受招标人提交备案的招标投标情况书面总结报告。</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2187AC">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42EC48B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3B0534E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59A9873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60A33CA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3EA6EB6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58C3576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6069D30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00143DFE">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CF944B">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30</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A81E25">
            <w:pPr>
              <w:keepNext w:val="0"/>
              <w:keepLines w:val="0"/>
              <w:pageBreakBefore w:val="0"/>
              <w:widowControl w:val="0"/>
              <w:shd w:val="clear"/>
              <w:kinsoku/>
              <w:wordWrap/>
              <w:overflowPunct/>
              <w:topLinePunct w:val="0"/>
              <w:autoSpaceDE/>
              <w:autoSpaceDN/>
              <w:bidi w:val="0"/>
              <w:adjustRightInd/>
              <w:snapToGrid/>
              <w:spacing w:line="240" w:lineRule="atLeas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行政检查</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9F45F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水利建设市场主体行为监督检查</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1AB8D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《水利建设市场主体信用信息管理办法》（水建设〔2019〕306号）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；《水利建设市场主体信用评价管理办法》（水建设〔2019〕306号）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；《水利部关于促进市场公平竞争维护水利建设市场正常秩序的实施意见》（水建管〔2017〕123号）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；《水利工程施工转包违法分包等违法行为认定查处管理暂行办法》（水建管〔2016〕420号）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5AB1FC">
            <w:pPr>
              <w:keepNext w:val="0"/>
              <w:keepLines w:val="0"/>
              <w:pageBreakBefore w:val="0"/>
              <w:widowControl w:val="0"/>
              <w:numPr>
                <w:ilvl w:val="0"/>
                <w:numId w:val="1"/>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检查责任：严肃查处出借借用资质、围标串标、转包、违法发包、拖欠农民工工资、行贿受贿等违法违规行为，承办人员及时、全面、客观、公正地调查了情况，查明事实。2.处置责任：对检查中发现的问题首先进行现场反馈，提出整改建议，对重大问题、关键问题以书面形式告知县区水行政主管部门或局属项目法人单位，督促整改限定整改时间，对违法违规行为按照有关规定移交给公安司法机关处理。3.公开责任：依法规、按照程序办理信息公开事项。4.事后监管责任：督促县（市）区水行政主管部门协调当事人在整改通知明确的期限内，履行生效的检查整改意见，并将整改结果报送市水利局。5.其他法律法规规章文件规定应履行的责任。</w:t>
            </w:r>
          </w:p>
          <w:p w14:paraId="4CD6CA8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3DF8204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C1921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水利建设市场主体信用信息管理办法》（水建设〔2019〕306号）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；《水利建设市场主体信用评价管理办法》（水建设〔2019〕306号）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；《水利部关于促进市场公平竞争维护水利建设市场正常秩序的实施意见》（水建管〔2017〕123号）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；《水利工程施工转包违法分包等违法行为认定查处管理暂行办法》（水建管〔2016〕420号）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8F043D">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353CC8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108512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4B1519D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6DCB0A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36D4ED1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52B6AD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6D638E6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1B47B1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6EF9E2">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31</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EE6421">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行政检查</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4A672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水土保持监督检查</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98AEA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土保持法》（2010年主席令第三十九号）第四十三条：县级以上人民政府水行政主管部门负责对水土保持情况进行监督检查。流域管理机构在其管辖范围内可以行使国务院水行政主管部门的监督检查职权。</w:t>
            </w:r>
          </w:p>
          <w:p w14:paraId="54F6448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第四十四条：水政监督检查人员依法履行监督检查职责时，有权采取下列措施：</w:t>
            </w:r>
          </w:p>
          <w:p w14:paraId="320012D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（一）要求被检查单位或者个人提供有关文件、证照、资料；</w:t>
            </w:r>
          </w:p>
          <w:p w14:paraId="467C720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（二）要求被检查单位或者个人就预防和治理水土流失的有关情况作出说明；</w:t>
            </w:r>
          </w:p>
          <w:p w14:paraId="29DE8EC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（三）进入现场进行调查、取证。</w:t>
            </w:r>
          </w:p>
          <w:p w14:paraId="7DE6E8B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被检查单位或者个人拒不停止违法行为，造成严重水土流失的，报经水行政主管部门批准，可以查封、扣押实施违法行为的工具及施工机械、设备等。</w:t>
            </w:r>
          </w:p>
          <w:p w14:paraId="01AB83B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四十五条：水政监督检查人员依法履行监督检查职责时，应当出示执法证件。被检查单位或者个人对水土保持监督检查工作应当给予配合，如实报告情况，提供有关文件、证照、资料；不得拒绝或者阻碍水政监督检查人员依法执行公务。</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124C1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1、受理责任：公示法定应当 提交的材料；一次性告知补正材料；依法受理或不予受 理申请（不予受理的说明理 由）。2、审查责任：对申请人提交 的申请材料进行审查，提出 审查意见。3、决定责任：在规定期限内作出许可或不予许可的书面决定；不予许可应告知理 由，并告知相对人申请复议 或提起行政诉讼的权利。4、送达责任：在规定期限内申请人送达行政许可证件；建立信息档案；公开有关信息。5、事中事后责任：建立健全 事中事后监管措施，加强监管。法律法规规章文件规定应履行的其他责任。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C2E6A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土保持法》（2010年主席令第三十九号）第四十三条：县级以上人民政府水行政主管部门负责对水土保持情况进行监督检查。流域管理机构在其管辖范围内可以行使国务院水行政主管部门的监督检查职权。</w:t>
            </w:r>
          </w:p>
          <w:p w14:paraId="0AE4CA4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第四十四条：水政监督检查人员依法履行监督检查职责时，有权采取下列措施：</w:t>
            </w:r>
          </w:p>
          <w:p w14:paraId="62B333F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（一）要求被检查单位或者个人提供有关文件、证照、资料；</w:t>
            </w:r>
          </w:p>
          <w:p w14:paraId="7064F7F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（二）要求被检查单位或者个人就预防和治理水土流失的有关情况作出说明；</w:t>
            </w:r>
          </w:p>
          <w:p w14:paraId="39CEB54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（三）进入现场进行调查、取证。</w:t>
            </w:r>
          </w:p>
          <w:p w14:paraId="0DD4FE1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被检查单位或者个人拒不停止违法行为，造成严重水土流失的，报经水行政主管部门批准，可以查封、扣押实施违法行为的工具及施工机械、设备等。</w:t>
            </w:r>
          </w:p>
          <w:p w14:paraId="1AAEC4C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四十五条：水政监督检查人员依法履行监督检查职责时，应当出示执法证件。被检查单位或者个人对水土保持监督检查工作应当给予配合，如实报告情况，提供有关文件、证照、资料；不得拒绝或者阻碍水政监督检查人员依法执行公务。</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F83F22">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BA3157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34EC42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E6BA60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65F9529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127916C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91B9D6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03E06B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C36A8F7">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202EF5">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32</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1B5F7D">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行政检查</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0F1B2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取水许可监督检查</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F40E9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《取水许可和水资源费征收管理条例》(国务院令第460号)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w:t>
            </w:r>
            <w:r>
              <w:rPr>
                <w:rFonts w:hint="eastAsia" w:ascii="仿宋_GB2312" w:hAnsi="仿宋_GB2312" w:eastAsia="仿宋_GB2312" w:cs="仿宋_GB2312"/>
                <w:b w:val="0"/>
                <w:bCs/>
                <w:color w:val="auto"/>
                <w:sz w:val="18"/>
                <w:szCs w:val="18"/>
                <w:shd w:val="clear" w:color="auto" w:fill="auto"/>
                <w:lang w:val="en-US" w:eastAsia="zh-CN"/>
              </w:rPr>
              <w:t>河南省取水许可管理办法</w:t>
            </w:r>
            <w:r>
              <w:rPr>
                <w:rFonts w:hint="eastAsia" w:ascii="仿宋_GB2312" w:hAnsi="仿宋_GB2312" w:eastAsia="仿宋_GB2312" w:cs="仿宋_GB2312"/>
                <w:b w:val="0"/>
                <w:bCs/>
                <w:color w:val="auto"/>
                <w:sz w:val="18"/>
                <w:szCs w:val="18"/>
                <w:shd w:val="clear" w:color="auto" w:fill="auto"/>
              </w:rPr>
              <w:t>》(省政府令第</w:t>
            </w:r>
            <w:r>
              <w:rPr>
                <w:rFonts w:hint="eastAsia" w:ascii="仿宋_GB2312" w:hAnsi="仿宋_GB2312" w:eastAsia="仿宋_GB2312" w:cs="仿宋_GB2312"/>
                <w:b w:val="0"/>
                <w:bCs/>
                <w:color w:val="auto"/>
                <w:sz w:val="18"/>
                <w:szCs w:val="18"/>
                <w:shd w:val="clear" w:color="auto" w:fill="auto"/>
                <w:lang w:val="en-US" w:eastAsia="zh-CN"/>
              </w:rPr>
              <w:t>205</w:t>
            </w:r>
            <w:r>
              <w:rPr>
                <w:rFonts w:hint="eastAsia" w:ascii="仿宋_GB2312" w:hAnsi="仿宋_GB2312" w:eastAsia="仿宋_GB2312" w:cs="仿宋_GB2312"/>
                <w:b w:val="0"/>
                <w:bCs/>
                <w:color w:val="auto"/>
                <w:sz w:val="18"/>
                <w:szCs w:val="18"/>
                <w:shd w:val="clear" w:color="auto" w:fill="auto"/>
              </w:rPr>
              <w:t>号)</w:t>
            </w:r>
            <w:r>
              <w:rPr>
                <w:rFonts w:hint="eastAsia" w:ascii="仿宋_GB2312" w:hAnsi="仿宋_GB2312" w:eastAsia="仿宋_GB2312" w:cs="仿宋_GB2312"/>
                <w:b w:val="0"/>
                <w:bCs/>
                <w:color w:val="auto"/>
                <w:sz w:val="18"/>
                <w:szCs w:val="18"/>
                <w:shd w:val="clear" w:color="auto" w:fill="auto"/>
                <w:lang w:eastAsia="zh-CN"/>
              </w:rPr>
              <w:t>全文</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FECFB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受理责任：公示法定应当 提交的材料；一次性告知补 正材料；依法受理或不予受 理申请（不予受理的说明理 由）。</w:t>
            </w:r>
          </w:p>
          <w:p w14:paraId="05376E4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6B845A4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2.</w:t>
            </w:r>
            <w:r>
              <w:rPr>
                <w:rFonts w:hint="eastAsia" w:ascii="仿宋_GB2312" w:hAnsi="仿宋_GB2312" w:eastAsia="仿宋_GB2312" w:cs="仿宋_GB2312"/>
                <w:b w:val="0"/>
                <w:bCs/>
                <w:color w:val="auto"/>
                <w:sz w:val="18"/>
                <w:szCs w:val="18"/>
                <w:shd w:val="clear" w:color="auto" w:fill="auto"/>
              </w:rPr>
              <w:t>审查责任：对申请人提交 的申请材料进行审查，提出 审查意见。</w:t>
            </w:r>
          </w:p>
          <w:p w14:paraId="3BEB062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17695F3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3.</w:t>
            </w:r>
            <w:r>
              <w:rPr>
                <w:rFonts w:hint="eastAsia" w:ascii="仿宋_GB2312" w:hAnsi="仿宋_GB2312" w:eastAsia="仿宋_GB2312" w:cs="仿宋_GB2312"/>
                <w:b w:val="0"/>
                <w:bCs/>
                <w:color w:val="auto"/>
                <w:sz w:val="18"/>
                <w:szCs w:val="18"/>
                <w:shd w:val="clear" w:color="auto" w:fill="auto"/>
              </w:rPr>
              <w:t>决定责任：在规定期限内 作出许可或不予许可的书面 决定；不予许可应告知理由，并告知相对人申请复议或提起行政诉讼的权利。</w:t>
            </w:r>
          </w:p>
          <w:p w14:paraId="1683925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1F37DD4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4.</w:t>
            </w:r>
            <w:r>
              <w:rPr>
                <w:rFonts w:hint="eastAsia" w:ascii="仿宋_GB2312" w:hAnsi="仿宋_GB2312" w:eastAsia="仿宋_GB2312" w:cs="仿宋_GB2312"/>
                <w:b w:val="0"/>
                <w:bCs/>
                <w:color w:val="auto"/>
                <w:sz w:val="18"/>
                <w:szCs w:val="18"/>
                <w:shd w:val="clear" w:color="auto" w:fill="auto"/>
              </w:rPr>
              <w:t>送达责任：在规定期限内 向申请人送达行政许可证件；建立信息档案；公开有关信息。</w:t>
            </w:r>
          </w:p>
          <w:p w14:paraId="1356F1B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2C2D902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5.</w:t>
            </w:r>
            <w:r>
              <w:rPr>
                <w:rFonts w:hint="eastAsia" w:ascii="仿宋_GB2312" w:hAnsi="仿宋_GB2312" w:eastAsia="仿宋_GB2312" w:cs="仿宋_GB2312"/>
                <w:b w:val="0"/>
                <w:bCs/>
                <w:color w:val="auto"/>
                <w:sz w:val="18"/>
                <w:szCs w:val="18"/>
                <w:shd w:val="clear" w:color="auto" w:fill="auto"/>
              </w:rPr>
              <w:t>事中事后责任：建立健全 事中事后监管措施，加强监管。法律法规规章文件规定应 履行的其他责任。</w:t>
            </w:r>
          </w:p>
          <w:p w14:paraId="2022BCB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77D9B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《行政许可法》</w:t>
            </w:r>
            <w:r>
              <w:rPr>
                <w:rFonts w:hint="eastAsia" w:ascii="仿宋" w:hAnsi="仿宋" w:eastAsia="仿宋" w:cs="仿宋"/>
                <w:b w:val="0"/>
                <w:bCs/>
                <w:color w:val="auto"/>
                <w:sz w:val="18"/>
                <w:szCs w:val="18"/>
                <w:shd w:val="clear" w:color="auto" w:fill="auto"/>
              </w:rPr>
              <w:t>第三十条　</w:t>
            </w:r>
            <w:r>
              <w:rPr>
                <w:rFonts w:hint="eastAsia" w:ascii="仿宋" w:hAnsi="仿宋" w:eastAsia="仿宋" w:cs="仿宋"/>
                <w:b w:val="0"/>
                <w:bCs/>
                <w:color w:val="auto"/>
                <w:sz w:val="16"/>
                <w:szCs w:val="16"/>
                <w:shd w:val="clear" w:color="auto" w:fill="auto"/>
              </w:rPr>
              <w:t>行政机关应当将法律、法规、规章规定的有关行政许可的事项、依据、条件、数量、程序、期限以及需要提交的全部材料的目录和申请书示范文本等在办公场所公示。</w:t>
            </w:r>
            <w:r>
              <w:rPr>
                <w:rFonts w:hint="eastAsia" w:ascii="仿宋" w:hAnsi="仿宋" w:eastAsia="仿宋" w:cs="仿宋"/>
                <w:b w:val="0"/>
                <w:bCs/>
                <w:color w:val="auto"/>
                <w:sz w:val="18"/>
                <w:szCs w:val="18"/>
                <w:shd w:val="clear" w:color="auto" w:fill="auto"/>
              </w:rPr>
              <w:t>申请人要求行政机关对公示内容予以说明、解释的，行政机关应当说明、解释，提供准确、可靠的信息。</w:t>
            </w:r>
          </w:p>
          <w:p w14:paraId="2622FF93">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 w:hAnsi="仿宋" w:eastAsia="仿宋" w:cs="仿宋"/>
                <w:b w:val="0"/>
                <w:bCs/>
                <w:color w:val="auto"/>
                <w:sz w:val="18"/>
                <w:szCs w:val="18"/>
                <w:shd w:val="clear" w:color="auto" w:fill="auto"/>
              </w:rPr>
              <w:t>第三十二条　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 行政机关受理或者不予受理行政许可申请，应当出具加盖本行政机关专用印章和注明日期的书面凭证。第三十四条　行政机关应当对申请人提交的申请材料进行审查。</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提交的申请材料齐全、符合法定形式，行政机关能够当场作出决定的，应当当场作出书面的行政许可决定。根据法定条件和程序，需要对申请材料的实质内容进行核实的，行政机关应当指派两名以上工作人员进行核查。第三十七条　行政机关对行政许可申请进行审查后，除当场作出行政许可决定的外，应当在法定期限内按照规定程序作出行政许可决定。第三十八条　申请人的申请符合法定条件、标准的，行政机关应当依法作出准予行政许可的书面决定。行政机关依法作出不予行政许可的书面决定的，应当说明理由，并告知申请人享有依法申请行政复议或者提起行政诉讼的权利。第三十九条　行政机关作出准予行政许可的决定，需要颁发行政许可证件的，应当向申请人颁发加盖本行政机关印章的下列行政许可证件：（一）许可证、执照或者其他许可证书；（二）资格证、资质证或者其他合格证书； （三）行政机关的批准文件或者证明文件；（四）法律、法规规定的其他行政许可证件。行政机关实施检验、检测、检疫的，可以在检验、检测、检疫合格的设备、设施、产品、物品上加贴标签或者加盖检验、检测、检疫印章。第四十条　行政机关作出的准予行政许可决定，应当予以公开，公众有权查阅。第四十二条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依照本法第二十六条的规定，行政许可采取统一办理或者联合办理、集中办理的，办理的时间不得超过四十五日；四十五日内不能办结的，经本级人民政府负责人批准，可以延长十五日，并应当将延长期限的理由告知申请人。第四十四条　行政机关作出准予行政许可的决定，应当自作出决定之日起十日内向申请人颁发、送达行政许可证件，或者加贴标签、加盖检验、检测、检疫印章。 第六十一条　行政机关应当建立健全监督制度，通过核查反映被许可人从事行政许可事项活动情况的有关材料，履行监督责任。 行政机关依法对被许可人从事行政许可事项的活动进行监督检查时，应当将监督检查的情况和处理结果予以记录，由监督检查人员签字后归档。公众有权查阅行政机关监督检查记录。行政机关应当创造条件，实现与被许可人、其他有关行政机关的计算机档案系统互联，核查被许可人从事行政许可事项活动情况。</w:t>
            </w:r>
            <w:r>
              <w:rPr>
                <w:rFonts w:hint="eastAsia" w:ascii="仿宋_GB2312" w:hAnsi="仿宋_GB2312" w:eastAsia="仿宋_GB2312" w:cs="仿宋_GB2312"/>
                <w:b w:val="0"/>
                <w:bCs/>
                <w:color w:val="auto"/>
                <w:sz w:val="18"/>
                <w:szCs w:val="18"/>
                <w:shd w:val="clear" w:color="auto" w:fill="auto"/>
                <w:lang w:eastAsia="zh-CN"/>
              </w:rPr>
              <w:t>《取水许可和水资源费征收管理条例》</w:t>
            </w:r>
            <w:r>
              <w:rPr>
                <w:rFonts w:hint="eastAsia" w:ascii="仿宋_GB2312" w:hAnsi="仿宋_GB2312" w:eastAsia="仿宋_GB2312" w:cs="仿宋_GB2312"/>
                <w:b w:val="0"/>
                <w:bCs/>
                <w:color w:val="auto"/>
                <w:sz w:val="18"/>
                <w:szCs w:val="18"/>
                <w:shd w:val="clear" w:color="auto" w:fill="auto"/>
                <w:lang w:val="en-US" w:eastAsia="zh-CN"/>
              </w:rPr>
              <w:t>第四十五条 县级以上人民政府水行政主管部门或者流域管理机构在进行监督检查时，有权采取下列措施：</w:t>
            </w:r>
          </w:p>
          <w:p w14:paraId="3C551A6E">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（一）要求被检查单位或者个人提供有关文件、证照、资料；</w:t>
            </w:r>
          </w:p>
          <w:p w14:paraId="01C560CB">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（二）要求被检查单位或者个人就执行本条例的有关问题作出说明；</w:t>
            </w:r>
          </w:p>
          <w:p w14:paraId="04FCA7BD">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（三）进入被检查单位或者个人的生产场所进行调查；</w:t>
            </w:r>
          </w:p>
          <w:p w14:paraId="3B3A78FC">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（四）责令被检查单位或者个人停止违反本条例的行为，履行法定义务。</w:t>
            </w:r>
          </w:p>
          <w:p w14:paraId="5D8F1A2E">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监督检查人员在进行监督检查时，应当出示合法有效的行政执法证件。有关单位和个人对监督检查工作应当给予配合，不得拒绝或者阻碍监督检查人员依法执行公务。</w:t>
            </w:r>
          </w:p>
          <w:p w14:paraId="7C689D54">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eastAsia="zh-CN"/>
              </w:rPr>
              <w:t>《河南省取水许可管理办法》第三十三条</w:t>
            </w:r>
            <w:r>
              <w:rPr>
                <w:rFonts w:hint="eastAsia" w:ascii="仿宋_GB2312" w:hAnsi="仿宋_GB2312" w:eastAsia="仿宋_GB2312" w:cs="仿宋_GB2312"/>
                <w:b w:val="0"/>
                <w:bCs/>
                <w:color w:val="auto"/>
                <w:sz w:val="18"/>
                <w:szCs w:val="18"/>
                <w:shd w:val="clear" w:color="auto" w:fill="auto"/>
                <w:lang w:val="en-US" w:eastAsia="zh-CN"/>
              </w:rPr>
              <w:t>县级以上人民政府水行政主管部门应当将取水许可监督检查纳入水资源管理监督检查范围，重点检查以下行为：（一）未经批准擅自取水、未依照批准的取水许可规定条件取水的；</w:t>
            </w:r>
          </w:p>
          <w:p w14:paraId="16639007">
            <w:pPr>
              <w:keepNext w:val="0"/>
              <w:keepLines w:val="0"/>
              <w:pageBreakBefore w:val="0"/>
              <w:widowControl w:val="0"/>
              <w:shd w:val="clear"/>
              <w:kinsoku/>
              <w:wordWrap/>
              <w:overflowPunct/>
              <w:topLinePunct w:val="0"/>
              <w:autoSpaceDE/>
              <w:autoSpaceDN/>
              <w:bidi w:val="0"/>
              <w:adjustRightInd/>
              <w:snapToGrid/>
              <w:spacing w:line="240" w:lineRule="atLeast"/>
              <w:jc w:val="both"/>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（二）未取得取水申请批准文件擅自建设取水工程或者设施的；</w:t>
            </w:r>
          </w:p>
          <w:p w14:paraId="651A6ED6">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（三）隐瞒有关情况或者提供虚假材料骗取取水申请批准文件或者取水许可证的；</w:t>
            </w:r>
          </w:p>
          <w:p w14:paraId="6D61ACC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（四）拒不执行审批机关作出的取水量限制决定，或者未经批准擅自转让节约的水资源或者水量分配指标的；</w:t>
            </w:r>
          </w:p>
          <w:p w14:paraId="4BB12865">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（五）不按照规定落实水资源保护措施的；</w:t>
            </w:r>
          </w:p>
          <w:p w14:paraId="2E1E385D">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（六）不按照规定报送年度取水情况或者伪造取水数据的；</w:t>
            </w:r>
          </w:p>
          <w:p w14:paraId="5D5F9408">
            <w:pPr>
              <w:keepNext w:val="0"/>
              <w:keepLines w:val="0"/>
              <w:pageBreakBefore w:val="0"/>
              <w:widowControl w:val="0"/>
              <w:shd w:val="clear"/>
              <w:kinsoku/>
              <w:wordWrap/>
              <w:overflowPunct/>
              <w:topLinePunct w:val="0"/>
              <w:autoSpaceDE/>
              <w:autoSpaceDN/>
              <w:bidi w:val="0"/>
              <w:adjustRightInd/>
              <w:snapToGrid/>
              <w:spacing w:line="240" w:lineRule="atLeast"/>
              <w:jc w:val="both"/>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val="en-US" w:eastAsia="zh-CN"/>
              </w:rPr>
              <w:t>（七）其他违反法律、法规的行为。</w:t>
            </w:r>
          </w:p>
          <w:p w14:paraId="534610D9">
            <w:pPr>
              <w:keepNext w:val="0"/>
              <w:keepLines w:val="0"/>
              <w:pageBreakBefore w:val="0"/>
              <w:widowControl w:val="0"/>
              <w:shd w:val="clear"/>
              <w:kinsoku/>
              <w:wordWrap/>
              <w:overflowPunct/>
              <w:topLinePunct w:val="0"/>
              <w:autoSpaceDE/>
              <w:autoSpaceDN/>
              <w:bidi w:val="0"/>
              <w:adjustRightInd/>
              <w:snapToGrid/>
              <w:spacing w:line="240" w:lineRule="atLeast"/>
              <w:jc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eastAsia="zh-CN"/>
              </w:rPr>
              <w:t>。</w:t>
            </w:r>
          </w:p>
          <w:p w14:paraId="0AAFEB5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ABFE36">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4E76B00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4FCBF18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64B17CD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9B1407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66BD99B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631009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02D5AAE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5B56C0B">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70A916">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33</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3A84E">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行政检查</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80962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主要防洪河道管理范围内工程设施建设检查及验收</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CF832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防洪法》（1998年1月1日）第二十八条:“对于河道、湖泊管理范围内依照本法规定建设的工程设施，水行政主管部门有权依法检查;水行政主管部门检查时，被检查者应当如实提供有关的情况和资料。前款规定的工程设施竣工验收时，应当有水行政主管部门参加。”</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1E90C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检查责任:按照法规的规定和程序到有关地方实施检查评估，实事求是，证据完整、确凿，不虚报、瞒报。监督检查人员不得少于二人。2.处置责任:针对监督检查中发现的问题,提出要求,督促当地及时采取有效措施,限时整改到位。3.信息公开责任:按照相关规定办理信息公开事项。4.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FE6DB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防洪法》（1998年1月1日）第二十八条:“对于河道、湖泊管理范围内依照本法规定建设的工程设施，水行政主管部门有权依法检查;水行政主管部门检查时，被检查者应当如实提供有关的情况和资料。前款规定的工程设施竣工验收时，应当有水行政主管部门参加。”</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D76625">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1DAFBE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4B37078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4CF757B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CDBD2C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7926407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628437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67CDC4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640FC7C">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9F97F7">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34</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A47FB">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行政检查</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322DA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汛期水工程运用检查</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F458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w:t>
            </w:r>
            <w:r>
              <w:rPr>
                <w:rFonts w:hint="eastAsia" w:ascii="仿宋_GB2312" w:hAnsi="仿宋_GB2312" w:eastAsia="仿宋_GB2312" w:cs="仿宋_GB2312"/>
                <w:b w:val="0"/>
                <w:bCs/>
                <w:color w:val="auto"/>
                <w:sz w:val="18"/>
                <w:szCs w:val="18"/>
                <w:shd w:val="clear" w:color="auto" w:fill="auto"/>
              </w:rPr>
              <w:t>中华人民共和国防洪法》第二十八条：“对于河道、 湖泊管理范围内依照本法规定建设的工程设施，水行政主管部门有权依法检查；水行政主管部门检查时，被检查者应当如实提供有关的情况和资料。”第三十六条：“各级人民政府应当组织有关部门加强对水库大坝的定期检查和监督管理。对未达到设计洪水标准、抗震设防要求或者有严重质量缺陷的险坝，大坝主管部门应当组织有关单位采取除险加固措施，限期消除危险或者重建，有关人民政府应当优先安排所需资金。对可能出现垮坝的水库，应当事先制定应急抢险和居民临时撤离方案。”第四十四条第一款、第二款“在汛期，水库、闸坝和其他水工程设施的运用，必须服从有关的防汛指挥机构的调度指挥和监督。在汛期，水库不得擅自在汛期限制水位以上蓄水，其汛期限制水位以上的防洪库容的运用，必须服从防汛指挥机构的调度指挥和监督。”</w:t>
            </w:r>
          </w:p>
          <w:p w14:paraId="41A40E6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142E8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检查责任:水工程主管部门应对所管辖的水工程管理单位的工程实体、启闭闸门、机电设施设备及附属设施等运用、保养情况进行检查,汛期不定期检查。2.处置责任:针对监督检查中发现的问题,提出要求,督促当地及时采取有效措施,限时整改到位。3.信息公开责任:按照相关规定办理信息公开事项。4.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D285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w:t>
            </w:r>
            <w:r>
              <w:rPr>
                <w:rFonts w:hint="eastAsia" w:ascii="仿宋_GB2312" w:hAnsi="仿宋_GB2312" w:eastAsia="仿宋_GB2312" w:cs="仿宋_GB2312"/>
                <w:b w:val="0"/>
                <w:bCs/>
                <w:color w:val="auto"/>
                <w:sz w:val="18"/>
                <w:szCs w:val="18"/>
                <w:shd w:val="clear" w:color="auto" w:fill="auto"/>
              </w:rPr>
              <w:t>中华人民共和国防洪法》第二十八条：“对于河道、 湖泊管理范围内依照本法规定建设的工程设施，水行政主管部门有权依法检查；水行政主管部门检查时，被检查者应当如实提供有关的情况和资料。”第三十六条：“各级人民政府应当组织有关部门加强对水库大坝的定期检查和监督管理。对未达到设计洪水标准、抗震设防要求或者有严重质量缺陷的险坝，大坝主管部门应当组织有关单位采取除险加固措施，限期消除危险或者重建，有关人民政府应当优先安排所需资金。对可能出现垮坝的水库，应当事先制定应急抢险和居民临时撤离方案。”第四十四条第一款、第二款“在汛期，水库、闸坝和其他水工程设施的运用，必须服从有关的防汛指挥机构的调度指挥和监督。在汛期，水库不得擅自在汛期限制水位以上蓄水，其汛期限制水位以上的防洪库容的运用，必须服从防汛指挥机构的调度指挥和监督。”</w:t>
            </w:r>
          </w:p>
          <w:p w14:paraId="1AF0DB0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479057">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63A6339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C9D50E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819E34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E6C4FB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875D77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0E4EB4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6E65B9F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400AE9CA">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E379E1">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35</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B173B6">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行政检查</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4918E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旱灾后水利工程检查评估</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96193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《中华人民共和国抗旱条例 》（国务院令第 552 号）第五十三条：“旱情缓解后，县级以上人民政府水行政主管部门应当对水利工程进行检查评估，并及时组织修复遭受干旱灾害损坏的水利工程。”</w:t>
            </w:r>
          </w:p>
          <w:p w14:paraId="02FCD06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7A7A7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1.检查责任:按照法规的规定和程序到有关地方实施检查评估，实事求是，证据完整、确凿，不虚报、瞒报。监督检查人员不得少于二人</w:t>
            </w:r>
          </w:p>
          <w:p w14:paraId="0A90D29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。2.处置责任:针对监督检查中发现的问题,提出要求,督促当地及时采取有效措施,限时整改到位。3.信息公开责任:按照相关规定办理信息公开事项。4.其他法律法规规章文件规定应履行的责任。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ED7F6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《中华人民共和国抗旱条例 》（国务院令第 552 号）第五十三条：“旱情缓解后，县级以上人民政府水行政主管部门应当对水利工程进行检查评估，并及时组织修复遭受干旱灾害损坏的水利工程。”</w:t>
            </w:r>
          </w:p>
          <w:p w14:paraId="17D3BB2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FCCA5F">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4A4B0BA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30C0D3E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49EC45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4541FB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119F2DD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999F3A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6A66646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380187B">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350ED5">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36</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6C5C52">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行政检查</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55F70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水库大坝的定期检查和监督管理</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0693B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防洪法》第三十六条：“各级人民政府应当组织有关部门加强对水库大坝的定期检查和监督管理。对未达到设计洪水标准、抗震设防要求或者有严重质量缺陷的险坝，大坝主管部门应当组织有关单位采取除险加固措施，限期消除危险或者重建，有关人民政府应当优先安排所需资金。 对可能出现垮坝的水库 ，应当事先制定应急抢险和居民临时撤离方案。各级人民政府和有关主管部门应当加强对尾矿坝的监督管理，采取措施，避免因洪水导致垮坝。”</w:t>
            </w:r>
          </w:p>
          <w:p w14:paraId="03E9FC7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CA8B2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1.检查责任:按照法规的规定和程序实施检查，实事求是，证据完整、确凿。检查组应当与当地行政主管部门沟通检查情况，提出整改意见。监督检查人员不得少于二人。</w:t>
            </w:r>
          </w:p>
          <w:p w14:paraId="6027D61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2.处置责任:针对监督检查中发现的问题,提出要求,督促当地及时采取有效措施,限时整改到位。</w:t>
            </w:r>
          </w:p>
          <w:p w14:paraId="233B235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3.信息公开责任:按照相关规定办理信息公开事项。4.其他法律法规规章文件规定应履行的责任。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AD4F7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防洪法》第三十六条：“各级人民政府应当组织有关部门加强对水库大坝的定期检查和监督管理。对未达到设计洪水标准、抗震设防要求或者有严重质量缺陷的险坝，大坝主管部门应当组织有关单位采取除险加固措施，限期消除危险或者重建，有关人民政府应当优先安排所需资金。 对可能出现垮坝的水库 ，应当事先制定应急抢险和居民临时撤离方案。各级人民政府和有关主管部门应当加强对尾矿坝的监督管理，采取措施，避免因洪水导致垮坝。”</w:t>
            </w:r>
          </w:p>
          <w:p w14:paraId="5542074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E1D185">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E05B2F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追责情形：《中华人民共和国监察法》《中华人民共和国公职人员政务处分法》规定的情形，以及其他依法应当追责的情形。</w:t>
            </w:r>
          </w:p>
          <w:p w14:paraId="5501FB0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免责情形：《中华人民共和国公职人员政务处分法》规定的情形，以及其他依法应当免责的情形。</w:t>
            </w:r>
          </w:p>
        </w:tc>
      </w:tr>
      <w:tr w14:paraId="60238011">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C806E2">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37</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161D7D">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行政检查</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C91F0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节约用水监督检查</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18F55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1.《河南省节约用水管理条例》第五条</w:t>
            </w:r>
            <w:r>
              <w:rPr>
                <w:rFonts w:hint="eastAsia" w:ascii="仿宋_GB2312" w:hAnsi="仿宋_GB2312" w:eastAsia="仿宋_GB2312" w:cs="仿宋_GB2312"/>
                <w:b w:val="0"/>
                <w:bCs/>
                <w:color w:val="auto"/>
                <w:sz w:val="18"/>
                <w:szCs w:val="18"/>
                <w:shd w:val="clear" w:color="auto" w:fill="auto"/>
                <w:lang w:val="en-US" w:eastAsia="zh-CN"/>
              </w:rPr>
              <w:t xml:space="preserve"> 县级以上人民政府水行政主管部门负责组织、管理和监督本行政区域内的节约用水工作。其他有关部门按照职责分工，负责有关的节约用水工作。</w:t>
            </w:r>
          </w:p>
          <w:p w14:paraId="2C63E36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2.</w:t>
            </w:r>
            <w:r>
              <w:rPr>
                <w:rFonts w:hint="eastAsia" w:ascii="仿宋_GB2312" w:hAnsi="仿宋_GB2312" w:eastAsia="仿宋_GB2312" w:cs="仿宋_GB2312"/>
                <w:b w:val="0"/>
                <w:bCs/>
                <w:color w:val="auto"/>
                <w:sz w:val="18"/>
                <w:szCs w:val="18"/>
                <w:shd w:val="clear" w:color="auto" w:fill="auto"/>
                <w:lang w:eastAsia="zh-CN"/>
              </w:rPr>
              <w:t>《</w:t>
            </w:r>
            <w:r>
              <w:rPr>
                <w:rFonts w:hint="eastAsia" w:ascii="仿宋_GB2312" w:hAnsi="仿宋_GB2312" w:eastAsia="仿宋_GB2312" w:cs="仿宋_GB2312"/>
                <w:b w:val="0"/>
                <w:bCs/>
                <w:color w:val="auto"/>
                <w:sz w:val="18"/>
                <w:szCs w:val="18"/>
                <w:shd w:val="clear" w:color="auto" w:fill="auto"/>
              </w:rPr>
              <w:t>河南省节约用水管理条例》第二十三条</w:t>
            </w:r>
            <w:r>
              <w:rPr>
                <w:rFonts w:hint="eastAsia" w:ascii="仿宋_GB2312" w:hAnsi="仿宋_GB2312" w:eastAsia="仿宋_GB2312" w:cs="仿宋_GB2312"/>
                <w:b w:val="0"/>
                <w:bCs/>
                <w:color w:val="auto"/>
                <w:sz w:val="18"/>
                <w:szCs w:val="18"/>
                <w:shd w:val="clear" w:color="auto" w:fill="auto"/>
                <w:lang w:val="en-US" w:eastAsia="zh-CN"/>
              </w:rPr>
              <w:t xml:space="preserve"> 经营洗浴、游泳、水上娱乐、洗车的单位和个人，应当安装使用节水设施、器具。</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077D4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1.受理责任</w:t>
            </w:r>
          </w:p>
          <w:p w14:paraId="4D5AE30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2.审查责任</w:t>
            </w:r>
          </w:p>
          <w:p w14:paraId="575CCB6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3.决定责任</w:t>
            </w:r>
          </w:p>
          <w:p w14:paraId="6B596E1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4.事后监管责任</w:t>
            </w:r>
          </w:p>
          <w:p w14:paraId="3BC9BDC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B2C81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《河南省节约用水管理条例》第十七条</w:t>
            </w:r>
            <w:r>
              <w:rPr>
                <w:rFonts w:hint="eastAsia" w:ascii="仿宋_GB2312" w:hAnsi="仿宋_GB2312" w:eastAsia="仿宋_GB2312" w:cs="仿宋_GB2312"/>
                <w:b w:val="0"/>
                <w:bCs/>
                <w:color w:val="auto"/>
                <w:sz w:val="18"/>
                <w:szCs w:val="18"/>
                <w:shd w:val="clear" w:color="auto" w:fill="auto"/>
                <w:lang w:val="en-US" w:eastAsia="zh-CN"/>
              </w:rPr>
              <w:t xml:space="preserve"> 新建、改建、扩建的建设项目，应当采用节水型的工艺、设备和器具，节水设施应当与主体工程同时设计、同时施工、同时投入使用。建设项目竣工后，水行政主管部门应当参加节水设施的竣工验收。未经验收或者验收不合格的节水设施，不得擅自投入使用。</w:t>
            </w:r>
          </w:p>
          <w:p w14:paraId="786494F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用水单位不得擅自停止使用已建成的节水设施。</w:t>
            </w:r>
          </w:p>
          <w:p w14:paraId="14BCCEE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已经投入使用的建设项目，没有使用节水设施或节水器具的，应当逐步更新使用节水设施或节水器具，具体办法由省辖市人民政府制定。</w:t>
            </w:r>
            <w:r>
              <w:rPr>
                <w:rFonts w:hint="eastAsia" w:ascii="仿宋_GB2312" w:hAnsi="仿宋_GB2312" w:eastAsia="仿宋_GB2312" w:cs="仿宋_GB2312"/>
                <w:b w:val="0"/>
                <w:bCs/>
                <w:color w:val="auto"/>
                <w:sz w:val="18"/>
                <w:szCs w:val="18"/>
                <w:shd w:val="clear" w:color="auto" w:fill="auto"/>
              </w:rPr>
              <w:t>第二十三条</w:t>
            </w:r>
            <w:r>
              <w:rPr>
                <w:rFonts w:hint="eastAsia" w:ascii="仿宋_GB2312" w:hAnsi="仿宋_GB2312" w:eastAsia="仿宋_GB2312" w:cs="仿宋_GB2312"/>
                <w:b w:val="0"/>
                <w:bCs/>
                <w:color w:val="auto"/>
                <w:sz w:val="18"/>
                <w:szCs w:val="18"/>
                <w:shd w:val="clear" w:color="auto" w:fill="auto"/>
                <w:lang w:val="en-US" w:eastAsia="zh-CN"/>
              </w:rPr>
              <w:t xml:space="preserve"> 经营洗浴、游泳、水上娱乐、洗车的单位和个人，应当安装使用节水设施、器具。</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E530FB">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1630A5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191006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5EF0F94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F1FEE1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54E569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59E84A3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35B7F3C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9DA9531">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E6EA25">
            <w:pPr>
              <w:rPr>
                <w:rFonts w:hint="default" w:ascii="仿宋_GB2312" w:hAnsi="仿宋_GB2312" w:eastAsia="仿宋_GB2312" w:cs="仿宋_GB2312"/>
                <w:b w:val="0"/>
                <w:bCs/>
                <w:color w:val="auto"/>
                <w:sz w:val="18"/>
                <w:szCs w:val="18"/>
                <w:shd w:val="clear" w:color="auto" w:fill="auto"/>
                <w:lang w:val="en-US" w:eastAsia="zh-CN"/>
              </w:rPr>
            </w:pPr>
            <w:r>
              <w:rPr>
                <w:rFonts w:hint="eastAsia"/>
                <w:lang w:val="en-US" w:eastAsia="zh-CN"/>
              </w:rPr>
              <w:t>138</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3867A6">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行政确认</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E2765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水利工程质量等级核定</w:t>
            </w:r>
          </w:p>
          <w:p w14:paraId="73F5BA1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1D024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1、《水利工程建设项目验收管理规定》（2006年发布，2017年修正）第十六条　法人验收后，质量评定结论应当报该项目的质量监督机构核备。未经核备的，不得组织下一阶段验收。                                                  </w:t>
            </w:r>
          </w:p>
          <w:p w14:paraId="2C2B935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2、水利行业标准《水利水电工程施工质量检验与评定规程》（SL176—2007）</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 xml:space="preserve">。                               </w:t>
            </w:r>
          </w:p>
          <w:p w14:paraId="499C533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3、河南省地方标准《水利工程质量监督规程》（DB41/T 1297—2016）</w:t>
            </w:r>
            <w:r>
              <w:rPr>
                <w:rFonts w:hint="eastAsia" w:ascii="仿宋_GB2312" w:hAnsi="仿宋_GB2312" w:eastAsia="仿宋_GB2312" w:cs="仿宋_GB2312"/>
                <w:b w:val="0"/>
                <w:bCs/>
                <w:color w:val="auto"/>
                <w:sz w:val="18"/>
                <w:szCs w:val="18"/>
                <w:shd w:val="clear" w:color="auto" w:fill="auto"/>
                <w:lang w:eastAsia="zh-CN"/>
              </w:rPr>
              <w:t>全文。</w:t>
            </w:r>
          </w:p>
          <w:p w14:paraId="2B254C6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698F2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受理责任:公示法定应当提交的材料;一次性告知补正材料;依法受理或不予受理申请(不予受理应当告知理由)。 </w:t>
            </w:r>
          </w:p>
          <w:p w14:paraId="7FA7EA4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w:t>
            </w:r>
          </w:p>
          <w:p w14:paraId="5CC5388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审查责任:对申请人提交的申请材料进行审查，提出审查意见。</w:t>
            </w:r>
          </w:p>
          <w:p w14:paraId="475FF0A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182EBAF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决定责任:在规定期限内对法人验收质量结论进行核定核备（在评定表中签字并盖章）。</w:t>
            </w:r>
          </w:p>
          <w:p w14:paraId="0ADDA79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w:t>
            </w:r>
          </w:p>
          <w:p w14:paraId="7EEE955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送达责任:在规定期限内通知申请人取走已核定核备的资料。</w:t>
            </w:r>
          </w:p>
          <w:p w14:paraId="18A05DF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w:t>
            </w:r>
          </w:p>
          <w:p w14:paraId="4B104C7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法律法规规章文件规定应履行的其他责任。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39152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根据《水利工程质量管理规定》（2017年修改）第十三条</w:t>
            </w:r>
            <w:r>
              <w:rPr>
                <w:rFonts w:hint="eastAsia" w:ascii="仿宋_GB2312" w:hAnsi="仿宋_GB2312" w:eastAsia="仿宋_GB2312" w:cs="仿宋_GB2312"/>
                <w:b w:val="0"/>
                <w:bCs/>
                <w:color w:val="auto"/>
                <w:sz w:val="18"/>
                <w:szCs w:val="18"/>
                <w:shd w:val="clear" w:color="auto" w:fill="auto"/>
                <w:lang w:val="en-US" w:eastAsia="zh-CN"/>
              </w:rPr>
              <w:t xml:space="preserve"> 项目法人应当按照国家有关规定办理工程质量监督及开工备案手续，并书面明确各参建单位项目负责人和技术负责人。 </w:t>
            </w:r>
            <w:r>
              <w:rPr>
                <w:rFonts w:hint="eastAsia" w:ascii="仿宋_GB2312" w:hAnsi="仿宋_GB2312" w:eastAsia="仿宋_GB2312" w:cs="仿宋_GB2312"/>
                <w:b w:val="0"/>
                <w:bCs/>
                <w:color w:val="auto"/>
                <w:sz w:val="18"/>
                <w:szCs w:val="18"/>
                <w:shd w:val="clear" w:color="auto" w:fill="auto"/>
              </w:rPr>
              <w:t>第四十五条</w:t>
            </w:r>
            <w:r>
              <w:rPr>
                <w:rFonts w:hint="eastAsia" w:ascii="仿宋_GB2312" w:hAnsi="仿宋_GB2312" w:eastAsia="仿宋_GB2312" w:cs="仿宋_GB2312"/>
                <w:b w:val="0"/>
                <w:bCs/>
                <w:color w:val="auto"/>
                <w:sz w:val="18"/>
                <w:szCs w:val="18"/>
                <w:shd w:val="clear" w:color="auto" w:fill="auto"/>
                <w:lang w:val="en-US" w:eastAsia="zh-CN"/>
              </w:rPr>
              <w:t xml:space="preserve"> 监理单位应当按照有关技术标准和合同要求，采取旁站、巡视、平行检验和见证取样检测等形式，复核原材料、中间产品、设备和单元工程（工序）质量。 </w:t>
            </w:r>
          </w:p>
          <w:p w14:paraId="433F6AB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未经监理工程师签字，原材料、中间产品和设备不得在工程上使用或者安装，施工单位不得进行下一单元工程（工序）的施工。未经总监理工程师签字，项目法人不拨付工程款，不进行竣工验收。 </w:t>
            </w:r>
          </w:p>
          <w:p w14:paraId="35FF095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平行检验中需要进行检测的项目按照有关规定由具有相应资质等级的水利工程质量检测单位承担。 </w:t>
            </w:r>
          </w:p>
          <w:p w14:paraId="56E0F97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第四十六条 监理单位不得与被监理工程的施工单位以及原材料、中间产品和设备供应商等单位存在隶属关系或者其他利害关系。 </w:t>
            </w:r>
          </w:p>
          <w:p w14:paraId="7025454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监理单位不得与项目法人或者被监理工程的施工单位串通，弄虚作假、降低工程质量。</w:t>
            </w:r>
          </w:p>
          <w:p w14:paraId="550CADB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4A96B36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1CE61D">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AC30DA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22CB1D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C42F8F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E33412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A2ABE3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486E2F3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65DBC11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5B1BDA6">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49BD1B">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139</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DCC269">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行政确认</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9C80E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法人验收质量结论核定核备</w:t>
            </w:r>
          </w:p>
          <w:p w14:paraId="1703209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5B9AA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 </w:t>
            </w: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 xml:space="preserve">《水利工程建设项目验收管理规定》（2006年发布，2017年修正）第十六条　法人验收后，质量评定结论应当报该项目的质量监督机构核备。未经核备的，不得组织下一阶段验收。                                                  </w:t>
            </w:r>
          </w:p>
          <w:p w14:paraId="0A927DF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2、水利行业标准《水利水电工程施工质量检验与评定规程》（SL176—2007）</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 xml:space="preserve">。                               </w:t>
            </w:r>
          </w:p>
          <w:p w14:paraId="32B684F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3、河南省地方标准《水利工程质量监督规程》（DB41/T 1297—2016）</w:t>
            </w:r>
            <w:r>
              <w:rPr>
                <w:rFonts w:hint="eastAsia" w:ascii="仿宋_GB2312" w:hAnsi="仿宋_GB2312" w:eastAsia="仿宋_GB2312" w:cs="仿宋_GB2312"/>
                <w:b w:val="0"/>
                <w:bCs/>
                <w:color w:val="auto"/>
                <w:sz w:val="18"/>
                <w:szCs w:val="18"/>
                <w:shd w:val="clear" w:color="auto" w:fill="auto"/>
                <w:lang w:eastAsia="zh-CN"/>
              </w:rPr>
              <w:t>全文。</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9509B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受理责任:公示法定应当提交的材料;一次性告知补正材料;依法受理或不予受理申请(不予受理应当告知理由)。 </w:t>
            </w:r>
          </w:p>
          <w:p w14:paraId="536B254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w:t>
            </w:r>
          </w:p>
          <w:p w14:paraId="5AE3C63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审查责任:对申请人提交的申请材料进行审查，提出审查意见。</w:t>
            </w:r>
          </w:p>
          <w:p w14:paraId="537432C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173E3EC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决定责任:在规定期限内对法人验收质量结论进行核定核备（在评定表中签字并盖章）。</w:t>
            </w:r>
          </w:p>
          <w:p w14:paraId="563A896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w:t>
            </w:r>
          </w:p>
          <w:p w14:paraId="5D7043B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送达责任:在规定期限内通知申请人取走已核定核备的资料。</w:t>
            </w:r>
          </w:p>
          <w:p w14:paraId="3A572D4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w:t>
            </w:r>
          </w:p>
          <w:p w14:paraId="2AD96E7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法律法规规章文件规定应履行的其他责任。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05082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根据《水利工程建设项目验收管理规定》（2017年修改）第十六条</w:t>
            </w:r>
            <w:r>
              <w:rPr>
                <w:rFonts w:hint="eastAsia" w:ascii="仿宋_GB2312" w:hAnsi="仿宋_GB2312" w:eastAsia="仿宋_GB2312" w:cs="仿宋_GB2312"/>
                <w:b w:val="0"/>
                <w:bCs/>
                <w:color w:val="auto"/>
                <w:sz w:val="18"/>
                <w:szCs w:val="18"/>
                <w:shd w:val="clear" w:color="auto" w:fill="auto"/>
                <w:lang w:val="en-US" w:eastAsia="zh-CN"/>
              </w:rPr>
              <w:t xml:space="preserve"> 法人验收后，质量评定结论应当报该项目的质量监督机构核备。未经核备的，不得组织下一阶段验收。</w:t>
            </w:r>
            <w:r>
              <w:rPr>
                <w:rFonts w:hint="eastAsia" w:ascii="仿宋_GB2312" w:hAnsi="仿宋_GB2312" w:eastAsia="仿宋_GB2312" w:cs="仿宋_GB2312"/>
                <w:b w:val="0"/>
                <w:bCs/>
                <w:color w:val="auto"/>
                <w:sz w:val="18"/>
                <w:szCs w:val="18"/>
                <w:shd w:val="clear" w:color="auto" w:fill="auto"/>
              </w:rPr>
              <w:t>第四十四条</w:t>
            </w:r>
            <w:r>
              <w:rPr>
                <w:rFonts w:hint="eastAsia" w:ascii="仿宋_GB2312" w:hAnsi="仿宋_GB2312" w:eastAsia="仿宋_GB2312" w:cs="仿宋_GB2312"/>
                <w:b w:val="0"/>
                <w:bCs/>
                <w:color w:val="auto"/>
                <w:sz w:val="18"/>
                <w:szCs w:val="18"/>
                <w:shd w:val="clear" w:color="auto" w:fill="auto"/>
                <w:lang w:val="en-US" w:eastAsia="zh-CN"/>
              </w:rPr>
              <w:t xml:space="preserve"> 国家机关工作人员在验收工作中玩忽职守、滥用职权、徇私舞弊，尚不构成犯罪的，依法给予行政处分；构成犯罪的，依法追究刑事责任。</w:t>
            </w:r>
          </w:p>
          <w:p w14:paraId="5FA0FFE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3A8E30D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179DCC">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6EFFC1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4702E1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47D98FD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292B8D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895BF9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61AB321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5E96580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4577CF11">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06DED1">
            <w:pPr>
              <w:rPr>
                <w:rFonts w:hint="default"/>
                <w:lang w:val="en-US" w:eastAsia="zh-CN"/>
              </w:rPr>
            </w:pPr>
            <w:r>
              <w:rPr>
                <w:rFonts w:hint="eastAsia"/>
                <w:lang w:val="en-US" w:eastAsia="zh-CN"/>
              </w:rPr>
              <w:t>140</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7DAD44">
            <w:pPr>
              <w:rPr>
                <w:rFonts w:hint="eastAsia"/>
                <w:lang w:val="en-US" w:eastAsia="zh-CN"/>
              </w:rPr>
            </w:pPr>
            <w:r>
              <w:rPr>
                <w:rFonts w:hint="eastAsia"/>
                <w:lang w:val="en-US" w:eastAsia="zh-CN"/>
              </w:rPr>
              <w:t>行政强制</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9D4302">
            <w:pPr>
              <w:rPr>
                <w:rFonts w:hint="default"/>
                <w:lang w:val="en-US" w:eastAsia="zh-CN"/>
              </w:rPr>
            </w:pPr>
            <w:r>
              <w:rPr>
                <w:rFonts w:hint="eastAsia"/>
                <w:lang w:val="en-US" w:eastAsia="zh-CN"/>
              </w:rPr>
              <w:t>拆除阻碍行洪的建筑物、构筑物</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C8F37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法》（2016年修正）第六十五条在河道管理范围内建设妨碍行洪的建筑物、构筑物，或者从事影响河势稳定、危害河岸堤防安全和其他妨碍河道行洪的活动的，由县级以上人民政府水行政主管部门或者流域管理机构依据职权，责令停止违法行为，限期拆除违法建筑物、构筑物，恢复原状；逾期不拆除、不恢复原状的，强行拆除，所需费用由违法单位或者个人负担，并处一万元以上十万元以下的罚款。</w:t>
            </w:r>
          </w:p>
          <w:p w14:paraId="0A68345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未经水行政主管部门或者流域管理机构同意，擅自修建水工程，或者建设桥梁、码头和其他拦河、跨河、临河建筑物、构筑物，铺设跨河管道、电缆，且防洪法未作规定的，由县级以上人民政府水行政主管部门或者流域管理机构依据职权，责令停止违法行为，限期补办有关手续；逾期不补办或者补办未被批准的，责令限期拆除违法建筑物、构筑物；逾期不拆除的，强行拆除，所需费用由违法单位或者个人负担，并处一万元以上十万元以下的罚款。</w:t>
            </w:r>
          </w:p>
          <w:p w14:paraId="3779EFE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虽经水行政主管部门或者流域管理机构同意，但未按照要求修建前款所列工程设施的，由县级以上人民政府水行政主管部门或者流域管理机构依据职权，责令限期改正，按照情节轻重，处一万元以上十万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75D3E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1、催告阶段责任:对当事人下达催告通知书，催告履行义务以及履行义务的期限、方式和当事人依法享有的陈述权和申辩权；</w:t>
            </w:r>
          </w:p>
          <w:p w14:paraId="120DD1A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2、决定阶段责任:充分听取当事人的意见，对当事人提出的事实、理由和证据，进行记录、复核，无正当理由的，向局机关负责人报告并经批准作出强制执行决定，送达行政强制执行决定书；</w:t>
            </w:r>
          </w:p>
          <w:p w14:paraId="3F69D79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3、执行阶段责任:由2名以上行政执法人员现场具体实施拆除工作；</w:t>
            </w:r>
          </w:p>
          <w:p w14:paraId="530E13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4、事后监管责任：行政强制实施后，防止再次实施违法行为；</w:t>
            </w:r>
          </w:p>
          <w:p w14:paraId="6592268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B981E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《中华人民共和国行政强制法》 第十六条  行政机关履行行政管理职责，依照法律、法规的规定，实施行政强制措施。违法行为情节显著轻微或者没有明显社会危害的，可以不采取行政强制措施。</w:t>
            </w:r>
          </w:p>
          <w:p w14:paraId="5F39B5E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第十八条  行政机关实施行政强制措施应当遵守下列规定：（一）实施前须向行政机关负责人报告并经批准； （二）由两名以上行政执法人员实施；（三）出示执法身份证件；（四）通知当事人到场； （五）当场告知当事人采取行政强制措施的理由、依据以及当事人依法享有的权利、救济途径；（六）听取当事人的陈述和申辩；（七）制作现场笔录；（八）现场笔录由当事人和行政执法人员签名或者盖章，当事人拒绝的，在笔录中予以注明；（九）当事人不到场的，邀请见证人到场，由见证人和行政执法人员在现场笔录上签名或者盖章；（十）法律、法规规定的其他程序。</w:t>
            </w:r>
          </w:p>
          <w:p w14:paraId="6125EF8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第五十条  行政机关依法作出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3F8DC5">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33B0470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出现以下情形的，行政机关及相关工作人员应承担相应责任：</w:t>
            </w:r>
          </w:p>
          <w:p w14:paraId="09C281E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1、不履行或不正确履行行政职责；</w:t>
            </w:r>
          </w:p>
          <w:p w14:paraId="7188A5D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2、违反法定权限、程序实施行政强制的；</w:t>
            </w:r>
          </w:p>
          <w:p w14:paraId="5E9230F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3、利用行政强制权为单位或者个人谋取利益的；</w:t>
            </w:r>
          </w:p>
          <w:p w14:paraId="362F15A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3、其他违反法律法规规章文件规定的行为。</w:t>
            </w:r>
          </w:p>
        </w:tc>
      </w:tr>
      <w:tr w14:paraId="47D9AC90">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E25AF7">
            <w:pPr>
              <w:rPr>
                <w:rFonts w:hint="default" w:ascii="仿宋_GB2312" w:hAnsi="仿宋_GB2312" w:eastAsia="仿宋_GB2312" w:cs="仿宋_GB2312"/>
                <w:b w:val="0"/>
                <w:bCs/>
                <w:color w:val="auto"/>
                <w:sz w:val="18"/>
                <w:szCs w:val="18"/>
                <w:shd w:val="clear" w:color="auto" w:fill="auto"/>
                <w:lang w:val="en-US" w:eastAsia="zh-CN"/>
              </w:rPr>
            </w:pPr>
            <w:r>
              <w:rPr>
                <w:rFonts w:hint="eastAsia"/>
                <w:lang w:val="en-US" w:eastAsia="zh-CN"/>
              </w:rPr>
              <w:t>141</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BA22F4">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行政强制</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99ABF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拆除未经水行政主管部门审查批准的工程设施</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5A9B6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法》（2016年修正）第六十五条在河道管理范围内建设妨碍行洪的建筑物、构筑物，或者从事影响河势稳定、危害河岸堤防安全和其他妨碍河道行洪的活动的，由县级以上人民政府水行政主管部门或者流域管理机构依据职权，责令停止违法行为，限期拆除违法建筑物、构筑物，恢复原状；逾期不拆除、不恢复原状的，强行拆除，所需费用由违法单位或者个人负担，并处一万元以上十万元以下的罚款。</w:t>
            </w:r>
          </w:p>
          <w:p w14:paraId="059E61C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未经水行政主管部门或者流域管理机构同意，擅自修建水工程，或者建设桥梁、码头和其他拦河、跨河、临河建筑物、构筑物，铺设跨河管道、电缆，且防洪法未作规定的，由县级以上人民政府水行政主管部门或者流域管理机构依据职权，责令停止违法行为，限期补办有关手续；逾期不补办或者补办未被批准的，责令限期拆除违法建筑物、构筑物；逾期不拆除的，强行拆除，所需费用由违法单位或者个人负担，并处一万元以上十万元以下的罚款。</w:t>
            </w:r>
          </w:p>
          <w:p w14:paraId="2C0DB04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虽经水行政主管部门或者流域管理机构同意，但未按照要求修建前款所列工程设施的，由县级以上人民政府水行政主管部门或者流域管理机构依据职权，责令限期改正，按照情节轻重，处一万元以上十万元以下的罚款。 </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32DE1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受理责任：公示法定应当 提交的材料；一次性告知补正材料；依法受理或不予受 理申请（不予受理的说明理 由）。2</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审查责任：对申请人提交的申请材料进行审查，提出 审查意见。3</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决定责任：在规定期限内 作出许可或不予许可的书面决定；不予许可应告知理由，并告知相对人申请复议或提起行政诉讼的权利。4</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送达责任：在规定期限内申请人送达行政许可证件；建立信息档案；公开有关信息。5</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事中事后责任：建立健全事中事后监管措施，加强监管。法律法规规章文件规定应履行的其他责任。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73932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《中华人民共和国行政强制法》 第十六条  行政机关履行行政管理职责，依照法律、法规的规定，实施行政强制措施。违法行为情节显著轻微或者没有明显社会危害的，可以不采取行政强制措施。</w:t>
            </w:r>
          </w:p>
          <w:p w14:paraId="3141837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第十八条  行政机关实施行政强制措施应当遵守下列规定：（一）实施前须向行政机关负责人报告并经批准； （二）由两名以上行政执法人员实施；（三）出示执法身份证件；（四）通知当事人到场； （五）当场告知当事人采取行政强制措施的理由、依据以及当事人依法享有的权利、救济途径；（六）听取当事人的陈述和申辩；（七）制作现场笔录；（八）现场笔录由当事人和行政执法人员签名或者盖章，当事人拒绝的，在笔录中予以注明；（九）当事人不到场的，邀请见证人到场，由见证人和行政执法人员在现场笔录上签名或者盖章；（十）法律、法规规定的其他程序。</w:t>
            </w:r>
          </w:p>
          <w:p w14:paraId="7FD0D22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第五十条  行政机关依法作出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5105BC">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tbl>
            <w:tblPr>
              <w:tblStyle w:val="7"/>
              <w:tblW w:w="13367" w:type="dxa"/>
              <w:jc w:val="center"/>
              <w:shd w:val="clear" w:color="auto" w:fill="auto"/>
              <w:tblLayout w:type="fixed"/>
              <w:tblCellMar>
                <w:top w:w="113" w:type="dxa"/>
                <w:left w:w="0" w:type="dxa"/>
                <w:bottom w:w="113" w:type="dxa"/>
                <w:right w:w="0" w:type="dxa"/>
              </w:tblCellMar>
            </w:tblPr>
            <w:tblGrid>
              <w:gridCol w:w="1732"/>
            </w:tblGrid>
            <w:tr w14:paraId="4ED0FF48">
              <w:tblPrEx>
                <w:shd w:val="clear" w:color="auto" w:fill="auto"/>
                <w:tblCellMar>
                  <w:top w:w="113" w:type="dxa"/>
                  <w:left w:w="0" w:type="dxa"/>
                  <w:bottom w:w="113" w:type="dxa"/>
                  <w:right w:w="0" w:type="dxa"/>
                </w:tblCellMar>
              </w:tblPrEx>
              <w:trPr>
                <w:trHeight w:val="8653" w:hRule="exact"/>
                <w:jc w:val="center"/>
              </w:trPr>
              <w:tc>
                <w:tcPr>
                  <w:tcW w:w="1732" w:type="dxa"/>
                  <w:tcBorders>
                    <w:top w:val="single" w:color="auto" w:sz="4" w:space="0"/>
                    <w:left w:val="single" w:color="auto" w:sz="4" w:space="0"/>
                    <w:bottom w:val="single" w:color="auto" w:sz="4" w:space="0"/>
                    <w:right w:val="single" w:color="auto" w:sz="4" w:space="0"/>
                  </w:tcBorders>
                  <w:shd w:val="clear" w:color="auto" w:fill="auto"/>
                  <w:vAlign w:val="center"/>
                </w:tcPr>
                <w:p w14:paraId="1BD7EAA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出现以下情形的，行政机关及相关工作人员应承担相应责任：</w:t>
                  </w:r>
                </w:p>
                <w:p w14:paraId="511F1C4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1、不履行或不正确履行行政职责；</w:t>
                  </w:r>
                </w:p>
                <w:p w14:paraId="44753BD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2、违反法定权限、程序实施行政强制的；</w:t>
                  </w:r>
                </w:p>
                <w:p w14:paraId="5B321EA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3、利用行政强制权为单位或者个人谋取利益的；</w:t>
                  </w:r>
                </w:p>
                <w:p w14:paraId="4B9C1B6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3、其他违反法律法规规章文件规定的行为。</w:t>
                  </w:r>
                </w:p>
              </w:tc>
            </w:tr>
          </w:tbl>
          <w:p w14:paraId="1FC0514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p>
        </w:tc>
      </w:tr>
      <w:tr w14:paraId="230E8B9E">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A14CBF">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textAlignment w:val="center"/>
              <w:rPr>
                <w:rFonts w:hint="default"/>
                <w:lang w:val="en-US" w:eastAsia="zh-CN"/>
              </w:rPr>
            </w:pPr>
            <w:r>
              <w:rPr>
                <w:rFonts w:hint="eastAsia" w:ascii="仿宋_GB2312" w:hAnsi="仿宋_GB2312" w:eastAsia="仿宋_GB2312" w:cs="仿宋_GB2312"/>
                <w:b w:val="0"/>
                <w:bCs/>
                <w:color w:val="auto"/>
                <w:sz w:val="18"/>
                <w:szCs w:val="18"/>
                <w:shd w:val="clear" w:color="auto" w:fill="auto"/>
                <w:lang w:val="en-US" w:eastAsia="zh-CN"/>
              </w:rPr>
              <w:t>142</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114B54">
            <w:pPr>
              <w:rPr>
                <w:rFonts w:hint="eastAsia"/>
              </w:rPr>
            </w:pPr>
            <w:r>
              <w:rPr>
                <w:rFonts w:hint="eastAsia"/>
                <w:lang w:val="en-US" w:eastAsia="zh-CN"/>
              </w:rPr>
              <w:t>行政强制</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7E67A0">
            <w:pPr>
              <w:rPr>
                <w:rFonts w:hint="eastAsia"/>
                <w:lang w:val="en-US" w:eastAsia="zh-CN"/>
              </w:rPr>
            </w:pPr>
            <w:r>
              <w:rPr>
                <w:rFonts w:hint="eastAsia"/>
              </w:rPr>
              <w:t>拆除或者封闭未取得取水申请批准文件而擅自建设的取水工程或者设施</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B4FD5E">
            <w:pPr>
              <w:rPr>
                <w:rFonts w:hint="eastAsia"/>
                <w:lang w:val="en-US" w:eastAsia="zh-CN"/>
              </w:rPr>
            </w:pPr>
            <w:r>
              <w:rPr>
                <w:rFonts w:hint="eastAsia"/>
              </w:rPr>
              <w:t>《取水许可和水资源费征收管理条例》(国务院令第460号)第四十九条：“未取得取水申请批准文件擅自建设取水工程或者设施的，责令停止违法行为，限期补办有关手续；逾期不补办或者补办未被批准的，责令限期拆除或者封闭其取水工程或者设施；逾期不拆除或者不封闭其取水工程或者设施的，由县级以上地方人民政府水行政主管部门或者流域管理机构组织拆除或者封闭，所需费用由违法行为人承担，可以处5万元以下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737C5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1、催告阶段责任:对当事人下达催告通知书，催告履行义务以及履行义务的期限、方式和当事人依法享有的陈述权和申辩权；</w:t>
            </w:r>
          </w:p>
          <w:p w14:paraId="73AB041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2、决定阶段责任:充分听取当事人的意见，对当事人提出的事实、理由和证据，进行记录、复核，无正当理由的，向局机关负责人报告并经批准作出强制执行决定，送达行政强制执行决定书；</w:t>
            </w:r>
          </w:p>
          <w:p w14:paraId="6B8FB33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3、执行阶段责任:由2名以上行政执法人员现场具体实施拆除工作；</w:t>
            </w:r>
          </w:p>
          <w:p w14:paraId="41A60CD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4、事后监管责任：行政强制实施后，防止再次实施违法行为；</w:t>
            </w:r>
          </w:p>
          <w:p w14:paraId="3077552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kern w:val="2"/>
                <w:sz w:val="18"/>
                <w:szCs w:val="18"/>
                <w:shd w:val="clear" w:color="auto" w:fill="auto"/>
                <w:lang w:val="en-US" w:eastAsia="zh-CN" w:bidi="ar-SA"/>
              </w:rPr>
            </w:pPr>
            <w:r>
              <w:rPr>
                <w:rFonts w:hint="eastAsia" w:ascii="仿宋_GB2312" w:hAnsi="仿宋_GB2312" w:eastAsia="仿宋_GB2312" w:cs="仿宋_GB2312"/>
                <w:b w:val="0"/>
                <w:bCs/>
                <w:color w:val="auto"/>
                <w:sz w:val="18"/>
                <w:szCs w:val="18"/>
                <w:shd w:val="clear" w:color="auto" w:fill="auto"/>
              </w:rPr>
              <w:t>6、其他法律法规规章文件规定应履行的责任。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02386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《中华人民共和国行政强制法》 第十六条  行政机关履行行政管理职责，依照法律、法规的规定，实施行政强制措施。违法行为情节显著轻微或者没有明显社会危害的，可以不采取行政强制措施。</w:t>
            </w:r>
          </w:p>
          <w:p w14:paraId="4E64E71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第十八条  行政机关实施行政强制措施应当遵守下列规定：（一）实施前须向行政机关负责人报告并经批准； （二）由两名以上行政执法人员实施；（三）出示执法身份证件；（四）通知当事人到场； （五）当场告知当事人采取行政强制措施的理由、依据以及当事人依法享有的权利、救济途径；（六）听取当事人的陈述和申辩；（七）制作现场笔录；（八）现场笔录由当事人和行政执法人员签名或者盖章，当事人拒绝的，在笔录中予以注明；（九）当事人不到场的，邀请见证人到场，由见证人和行政执法人员在现场笔录上签名或者盖章；（十）法律、法规规定的其他程序。</w:t>
            </w:r>
          </w:p>
          <w:p w14:paraId="40D15B4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kern w:val="2"/>
                <w:sz w:val="18"/>
                <w:szCs w:val="18"/>
                <w:shd w:val="clear" w:color="auto" w:fill="auto"/>
                <w:lang w:val="en-US" w:eastAsia="zh-CN" w:bidi="ar-SA"/>
              </w:rPr>
            </w:pPr>
            <w:r>
              <w:rPr>
                <w:rFonts w:hint="eastAsia" w:ascii="仿宋_GB2312" w:hAnsi="仿宋_GB2312" w:eastAsia="仿宋_GB2312" w:cs="仿宋_GB2312"/>
                <w:b w:val="0"/>
                <w:bCs/>
                <w:color w:val="auto"/>
                <w:sz w:val="18"/>
                <w:szCs w:val="18"/>
                <w:shd w:val="clear" w:color="auto" w:fill="auto"/>
                <w:lang w:val="en-US" w:eastAsia="zh-CN"/>
              </w:rPr>
              <w:t>第五十条  行政机关依法作出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569138">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kern w:val="2"/>
                <w:sz w:val="18"/>
                <w:szCs w:val="18"/>
                <w:shd w:val="clear" w:color="auto" w:fill="auto"/>
                <w:lang w:val="en-US" w:eastAsia="zh-CN" w:bidi="ar-SA"/>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tbl>
            <w:tblPr>
              <w:tblStyle w:val="7"/>
              <w:tblW w:w="13367" w:type="dxa"/>
              <w:jc w:val="center"/>
              <w:shd w:val="clear" w:color="auto" w:fill="auto"/>
              <w:tblLayout w:type="fixed"/>
              <w:tblCellMar>
                <w:top w:w="113" w:type="dxa"/>
                <w:left w:w="0" w:type="dxa"/>
                <w:bottom w:w="113" w:type="dxa"/>
                <w:right w:w="0" w:type="dxa"/>
              </w:tblCellMar>
            </w:tblPr>
            <w:tblGrid>
              <w:gridCol w:w="1732"/>
            </w:tblGrid>
            <w:tr w14:paraId="1DEC4219">
              <w:tblPrEx>
                <w:shd w:val="clear" w:color="auto" w:fill="auto"/>
                <w:tblCellMar>
                  <w:top w:w="113" w:type="dxa"/>
                  <w:left w:w="0" w:type="dxa"/>
                  <w:bottom w:w="113" w:type="dxa"/>
                  <w:right w:w="0" w:type="dxa"/>
                </w:tblCellMar>
              </w:tblPrEx>
              <w:trPr>
                <w:trHeight w:val="8653" w:hRule="exact"/>
                <w:jc w:val="center"/>
              </w:trPr>
              <w:tc>
                <w:tcPr>
                  <w:tcW w:w="1732" w:type="dxa"/>
                  <w:tcBorders>
                    <w:top w:val="single" w:color="auto" w:sz="4" w:space="0"/>
                    <w:left w:val="single" w:color="auto" w:sz="4" w:space="0"/>
                    <w:bottom w:val="single" w:color="auto" w:sz="4" w:space="0"/>
                    <w:right w:val="single" w:color="auto" w:sz="4" w:space="0"/>
                  </w:tcBorders>
                  <w:shd w:val="clear" w:color="auto" w:fill="auto"/>
                  <w:vAlign w:val="center"/>
                </w:tcPr>
                <w:p w14:paraId="5C1877F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出现以下情形的，行政机关及相关工作人员应承担相应责任：</w:t>
                  </w:r>
                </w:p>
                <w:p w14:paraId="0CED307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1、不履行或不正确履行行政职责；</w:t>
                  </w:r>
                </w:p>
                <w:p w14:paraId="7655BD7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2、违反法定权限、程序实施行政强制的；</w:t>
                  </w:r>
                </w:p>
                <w:p w14:paraId="60502D2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3、利用行政强制权为单位或者个人谋取利益的；</w:t>
                  </w:r>
                </w:p>
                <w:p w14:paraId="6AF1059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3、其他违反法律法规规章文件规定的行为。</w:t>
                  </w:r>
                </w:p>
              </w:tc>
            </w:tr>
          </w:tbl>
          <w:p w14:paraId="6EC5206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kern w:val="2"/>
                <w:sz w:val="18"/>
                <w:szCs w:val="18"/>
                <w:shd w:val="clear" w:color="auto" w:fill="auto"/>
                <w:lang w:val="en-US" w:eastAsia="zh-CN" w:bidi="ar-SA"/>
              </w:rPr>
            </w:pPr>
          </w:p>
        </w:tc>
      </w:tr>
      <w:tr w14:paraId="0629EC05">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99EB32">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textAlignment w:val="center"/>
              <w:rPr>
                <w:rFonts w:hint="default"/>
                <w:lang w:val="en-US" w:eastAsia="zh-CN"/>
              </w:rPr>
            </w:pPr>
            <w:r>
              <w:rPr>
                <w:rFonts w:hint="eastAsia" w:ascii="仿宋_GB2312" w:hAnsi="仿宋_GB2312" w:eastAsia="仿宋_GB2312" w:cs="仿宋_GB2312"/>
                <w:b w:val="0"/>
                <w:bCs/>
                <w:color w:val="auto"/>
                <w:sz w:val="18"/>
                <w:szCs w:val="18"/>
                <w:shd w:val="clear" w:color="auto" w:fill="auto"/>
                <w:lang w:val="en-US" w:eastAsia="zh-CN"/>
              </w:rPr>
              <w:t>143</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1D010E">
            <w:pPr>
              <w:rPr>
                <w:rFonts w:hint="eastAsia"/>
              </w:rPr>
            </w:pPr>
            <w:r>
              <w:rPr>
                <w:rFonts w:hint="eastAsia"/>
                <w:lang w:val="en-US" w:eastAsia="zh-CN"/>
              </w:rPr>
              <w:t>行政强制</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938543">
            <w:pPr>
              <w:rPr>
                <w:rFonts w:hint="eastAsia"/>
              </w:rPr>
            </w:pPr>
            <w:r>
              <w:rPr>
                <w:rFonts w:hint="eastAsia"/>
              </w:rPr>
              <w:t>违法围湖造地、围垦河道，既不恢复原状也不采取其他补救措施的，代为恢复原状或者采取其他补救措施</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1519F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《中华人民共和国防洪法》第五十七条  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AA897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1、催告阶段责任:对当事人下达催告通知书，催告履行义务以及履行义务的期限、方式和当事人依法享有的陈述权和申辩权；</w:t>
            </w:r>
          </w:p>
          <w:p w14:paraId="7C341C9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2、决定阶段责任:充分听取当事人的意见，对当事人提出的事实、理由和证据，进行记录、复核，无正当理由的，向局机关负责人报告并经批准作出强制执行决定，送达行政强制执行决定书；</w:t>
            </w:r>
          </w:p>
          <w:p w14:paraId="2779EAD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3、执行阶段责任:由2名以上行政执法人员现场具体实施拆除工作；</w:t>
            </w:r>
          </w:p>
          <w:p w14:paraId="23C7ED4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4、事后监管责任：行政强制实施后，防止再次实施违法行为；</w:t>
            </w:r>
          </w:p>
          <w:p w14:paraId="78B75FA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kern w:val="2"/>
                <w:sz w:val="18"/>
                <w:szCs w:val="18"/>
                <w:shd w:val="clear" w:color="auto" w:fill="auto"/>
                <w:lang w:val="en-US" w:eastAsia="zh-CN" w:bidi="ar-SA"/>
              </w:rPr>
            </w:pPr>
            <w:r>
              <w:rPr>
                <w:rFonts w:hint="eastAsia" w:ascii="仿宋_GB2312" w:hAnsi="仿宋_GB2312" w:eastAsia="仿宋_GB2312" w:cs="仿宋_GB2312"/>
                <w:b w:val="0"/>
                <w:bCs/>
                <w:color w:val="auto"/>
                <w:sz w:val="18"/>
                <w:szCs w:val="18"/>
                <w:shd w:val="clear" w:color="auto" w:fill="auto"/>
              </w:rPr>
              <w:t>6、其他法律法规规章文件规定应履行的责任。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E4A50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《中华人民共和国行政强制法》 第十六条  行政机关履行行政管理职责，依照法律、法规的规定，实施行政强制措施。违法行为情节显著轻微或者没有明显社会危害的，可以不采取行政强制措施。</w:t>
            </w:r>
          </w:p>
          <w:p w14:paraId="4B34D63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第十八条  行政机关实施行政强制措施应当遵守下列规定：（一）实施前须向行政机关负责人报告并经批准； （二）由两名以上行政执法人员实施；（三）出示执法身份证件；（四）通知当事人到场； （五）当场告知当事人采取行政强制措施的理由、依据以及当事人依法享有的权利、救济途径；（六）听取当事人的陈述和申辩；（七）制作现场笔录；（八）现场笔录由当事人和行政执法人员签名或者盖章，当事人拒绝的，在笔录中予以注明；（九）当事人不到场的，邀请见证人到场，由见证人和行政执法人员在现场笔录上签名或者盖章；（十）法律、法规规定的其他程序。</w:t>
            </w:r>
          </w:p>
          <w:p w14:paraId="4315492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kern w:val="2"/>
                <w:sz w:val="18"/>
                <w:szCs w:val="18"/>
                <w:shd w:val="clear" w:color="auto" w:fill="auto"/>
                <w:lang w:val="en-US" w:eastAsia="zh-CN" w:bidi="ar-SA"/>
              </w:rPr>
            </w:pPr>
            <w:r>
              <w:rPr>
                <w:rFonts w:hint="eastAsia" w:ascii="仿宋_GB2312" w:hAnsi="仿宋_GB2312" w:eastAsia="仿宋_GB2312" w:cs="仿宋_GB2312"/>
                <w:b w:val="0"/>
                <w:bCs/>
                <w:color w:val="auto"/>
                <w:sz w:val="18"/>
                <w:szCs w:val="18"/>
                <w:shd w:val="clear" w:color="auto" w:fill="auto"/>
                <w:lang w:val="en-US" w:eastAsia="zh-CN"/>
              </w:rPr>
              <w:t>第五十条  行政机关依法作出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28021E">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kern w:val="2"/>
                <w:sz w:val="18"/>
                <w:szCs w:val="18"/>
                <w:shd w:val="clear" w:color="auto" w:fill="auto"/>
                <w:lang w:val="en-US" w:eastAsia="zh-CN" w:bidi="ar-SA"/>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tbl>
            <w:tblPr>
              <w:tblStyle w:val="7"/>
              <w:tblW w:w="13367" w:type="dxa"/>
              <w:jc w:val="center"/>
              <w:shd w:val="clear" w:color="auto" w:fill="auto"/>
              <w:tblLayout w:type="fixed"/>
              <w:tblCellMar>
                <w:top w:w="113" w:type="dxa"/>
                <w:left w:w="0" w:type="dxa"/>
                <w:bottom w:w="113" w:type="dxa"/>
                <w:right w:w="0" w:type="dxa"/>
              </w:tblCellMar>
            </w:tblPr>
            <w:tblGrid>
              <w:gridCol w:w="1732"/>
            </w:tblGrid>
            <w:tr w14:paraId="6F7FAB7A">
              <w:tblPrEx>
                <w:shd w:val="clear" w:color="auto" w:fill="auto"/>
                <w:tblCellMar>
                  <w:top w:w="113" w:type="dxa"/>
                  <w:left w:w="0" w:type="dxa"/>
                  <w:bottom w:w="113" w:type="dxa"/>
                  <w:right w:w="0" w:type="dxa"/>
                </w:tblCellMar>
              </w:tblPrEx>
              <w:trPr>
                <w:trHeight w:val="8653" w:hRule="exact"/>
                <w:jc w:val="center"/>
              </w:trPr>
              <w:tc>
                <w:tcPr>
                  <w:tcW w:w="1732" w:type="dxa"/>
                  <w:tcBorders>
                    <w:top w:val="single" w:color="auto" w:sz="4" w:space="0"/>
                    <w:left w:val="single" w:color="auto" w:sz="4" w:space="0"/>
                    <w:bottom w:val="single" w:color="auto" w:sz="4" w:space="0"/>
                    <w:right w:val="single" w:color="auto" w:sz="4" w:space="0"/>
                  </w:tcBorders>
                  <w:shd w:val="clear" w:color="auto" w:fill="auto"/>
                  <w:vAlign w:val="center"/>
                </w:tcPr>
                <w:p w14:paraId="5D14283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出现以下情形的，行政机关及相关工作人员应承担相应责任：</w:t>
                  </w:r>
                </w:p>
                <w:p w14:paraId="1BEAC71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1、不履行或不正确履行行政职责；</w:t>
                  </w:r>
                </w:p>
                <w:p w14:paraId="2B3B2BB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2、违反法定权限、程序实施行政强制的；</w:t>
                  </w:r>
                </w:p>
                <w:p w14:paraId="54657F9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3、利用行政强制权为单位或者个人谋取利益的；</w:t>
                  </w:r>
                </w:p>
                <w:p w14:paraId="5CED76F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3、其他违反法律法规规章文件规定的行为。</w:t>
                  </w:r>
                </w:p>
              </w:tc>
            </w:tr>
          </w:tbl>
          <w:p w14:paraId="6B75D4C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kern w:val="2"/>
                <w:sz w:val="18"/>
                <w:szCs w:val="18"/>
                <w:shd w:val="clear" w:color="auto" w:fill="auto"/>
                <w:lang w:val="en-US" w:eastAsia="zh-CN" w:bidi="ar-SA"/>
              </w:rPr>
            </w:pPr>
          </w:p>
        </w:tc>
      </w:tr>
      <w:tr w14:paraId="55047417">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24668F">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textAlignment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144</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8AC70F">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行政强制</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636EE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拒不缴纳水土保持补偿费的，加处罚款或者滞纳金。</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7EFB1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《中华人民共和国水土保持法》第五十七条　违反本法规定，拒不缴纳水土保持补偿费的，由县级以上人民政府水行政主管部门责令限期缴纳；逾期不缴纳的，自滞纳之日起按日加收滞纳部分万分之五的滞纳金，可以处应缴水土保持补偿费三倍以下的罚款。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90934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1、催告阶段责任:对当事人下达催告通知书，催告履行义务以及履行义务的期限、方式和当事人依法享有的陈述权和申辩权；</w:t>
            </w:r>
          </w:p>
          <w:p w14:paraId="13E9764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2、决定阶段责任:充分听取当事人的意见，对当事人提出的事实、理由和证据，进行记录、复核，无正当理由的，向局机关负责人报告并经批准作出强制执行决定，送达行政强制执行决定书；</w:t>
            </w:r>
          </w:p>
          <w:p w14:paraId="216006A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3、执行阶段责任:由2名以上行政执法人员现场具体实施拆除工作；</w:t>
            </w:r>
          </w:p>
          <w:p w14:paraId="1064C66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4、事后监管责任：行政强制实施后，防止再次实施违法行为；</w:t>
            </w:r>
          </w:p>
          <w:p w14:paraId="4AE16DF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20121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《中华人民共和国行政强制法》 第十六条  行政机关履行行政管理职责，依照法律、法规的规定，实施行政强制措施。违法行为情节显著轻微或者没有明显社会危害的，可以不采取行政强制措施。</w:t>
            </w:r>
          </w:p>
          <w:p w14:paraId="3F5999A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第十八条  行政机关实施行政强制措施应当遵守下列规定：（一）实施前须向行政机关负责人报告并经批准； （二）由两名以上行政执法人员实施；（三）出示执法身份证件；（四）通知当事人到场； （五）当场告知当事人采取行政强制措施的理由、依据以及当事人依法享有的权利、救济途径；（六）听取当事人的陈述和申辩；（七）制作现场笔录；（八）现场笔录由当事人和行政执法人员签名或者盖章，当事人拒绝的，在笔录中予以注明；（九）当事人不到场的，邀请见证人到场，由见证人和行政执法人员在现场笔录上签名或者盖章；（十）法律、法规规定的其他程序。</w:t>
            </w:r>
          </w:p>
          <w:p w14:paraId="4F631A9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第五十条  行政机关依法作出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A0F096">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tbl>
            <w:tblPr>
              <w:tblStyle w:val="7"/>
              <w:tblW w:w="13367" w:type="dxa"/>
              <w:jc w:val="center"/>
              <w:shd w:val="clear" w:color="auto" w:fill="auto"/>
              <w:tblLayout w:type="fixed"/>
              <w:tblCellMar>
                <w:top w:w="113" w:type="dxa"/>
                <w:left w:w="0" w:type="dxa"/>
                <w:bottom w:w="113" w:type="dxa"/>
                <w:right w:w="0" w:type="dxa"/>
              </w:tblCellMar>
            </w:tblPr>
            <w:tblGrid>
              <w:gridCol w:w="1732"/>
            </w:tblGrid>
            <w:tr w14:paraId="75A4C427">
              <w:tblPrEx>
                <w:shd w:val="clear" w:color="auto" w:fill="auto"/>
                <w:tblCellMar>
                  <w:top w:w="113" w:type="dxa"/>
                  <w:left w:w="0" w:type="dxa"/>
                  <w:bottom w:w="113" w:type="dxa"/>
                  <w:right w:w="0" w:type="dxa"/>
                </w:tblCellMar>
              </w:tblPrEx>
              <w:trPr>
                <w:trHeight w:val="8653" w:hRule="exact"/>
                <w:jc w:val="center"/>
              </w:trPr>
              <w:tc>
                <w:tcPr>
                  <w:tcW w:w="1732" w:type="dxa"/>
                  <w:tcBorders>
                    <w:top w:val="single" w:color="auto" w:sz="4" w:space="0"/>
                    <w:left w:val="single" w:color="auto" w:sz="4" w:space="0"/>
                    <w:bottom w:val="single" w:color="auto" w:sz="4" w:space="0"/>
                    <w:right w:val="single" w:color="auto" w:sz="4" w:space="0"/>
                  </w:tcBorders>
                  <w:shd w:val="clear" w:color="auto" w:fill="auto"/>
                  <w:vAlign w:val="center"/>
                </w:tcPr>
                <w:p w14:paraId="7D42303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出现以下情形的，行政机关及相关工作人员应承担相应责任：</w:t>
                  </w:r>
                </w:p>
                <w:p w14:paraId="13BB287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1、不履行或不正确履行行政职责；</w:t>
                  </w:r>
                </w:p>
                <w:p w14:paraId="4F95485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2、违反法定权限、程序实施行政强制的；</w:t>
                  </w:r>
                </w:p>
                <w:p w14:paraId="623E7D5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3、利用行政强制权为单位或者个人谋取利益的；</w:t>
                  </w:r>
                </w:p>
                <w:p w14:paraId="5966CD7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3、其他违反法律法规规章文件规定的行为。</w:t>
                  </w:r>
                </w:p>
              </w:tc>
            </w:tr>
          </w:tbl>
          <w:p w14:paraId="578D04A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p>
        </w:tc>
      </w:tr>
      <w:tr w14:paraId="3179EFB1">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7ED418">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textAlignment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145</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ABF7DD">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行政强制</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1C6D6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逾期不清理在水土保持方案确定的专门存放地以外的区域倾倒砂、石、土、矸石、尾矿、废渣等，代为治理</w:t>
            </w:r>
            <w:r>
              <w:rPr>
                <w:rFonts w:hint="eastAsia" w:ascii="仿宋_GB2312" w:hAnsi="仿宋_GB2312" w:eastAsia="仿宋_GB2312" w:cs="仿宋_GB2312"/>
                <w:b w:val="0"/>
                <w:bCs/>
                <w:color w:val="auto"/>
                <w:sz w:val="18"/>
                <w:szCs w:val="18"/>
                <w:shd w:val="clear" w:color="auto" w:fill="auto"/>
                <w:lang w:eastAsia="zh-CN"/>
              </w:rPr>
              <w:t>。</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F5FE6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《中华人民共和国水土保持法》第五十五条　违反本法规定，在水土保持方案确定的专门存放地以外的区域倾倒砂、石、土、矸石、尾矿、废渣等的，由县级以上地方人民政府水行政主管部门责令停止违法行为，限期清理，按照倾倒数量处每立方米十元以上二十元以下的罚款；逾期仍不清理的，县级以上地方人民政府水行政主管部门可以指定有清理能力的单位代为清理，所需费用由违法行为人承担。</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EA306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1、催告阶段责任:对当事人下达催告通知书，催告履行义务以及履行义务的期限、方式和当事人依法享有的陈述权和申辩权；</w:t>
            </w:r>
          </w:p>
          <w:p w14:paraId="39939E0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2、决定阶段责任:充分听取当事人的意见，对当事人提出的事实、理由和证据，进行记录、复核，无正当理由的，向局机关负责人报告并经批准作出强制执行决定，送达行政强制执行决定书；</w:t>
            </w:r>
          </w:p>
          <w:p w14:paraId="3D5C6BC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3、执行阶段责任:由2名以上行政执法人员现场具体实施拆除工作；</w:t>
            </w:r>
          </w:p>
          <w:p w14:paraId="2B6F70D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4、事后监管责任：行政强制实施后，防止再次实施违法行为；</w:t>
            </w:r>
          </w:p>
          <w:p w14:paraId="647678C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8DB39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《中华人民共和国行政强制法》 第十六条  行政机关履行行政管理职责，依照法律、法规的规定，实施行政强制措施。违法行为情节显著轻微或者没有明显社会危害的，可以不采取行政强制措施。</w:t>
            </w:r>
          </w:p>
          <w:p w14:paraId="680823E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第十八条  行政机关实施行政强制措施应当遵守下列规定：（一）实施前须向行政机关负责人报告并经批准； （二）由两名以上行政执法人员实施；（三）出示执法身份证件；（四）通知当事人到场； （五）当场告知当事人采取行政强制措施的理由、依据以及当事人依法享有的权利、救济途径；（六）听取当事人的陈述和申辩；（七）制作现场笔录；（八）现场笔录由当事人和行政执法人员签名或者盖章，当事人拒绝的，在笔录中予以注明；（九）当事人不到场的，邀请见证人到场，由见证人和行政执法人员在现场笔录上签名或者盖章；（十）法律、法规规定的其他程序。</w:t>
            </w:r>
          </w:p>
          <w:p w14:paraId="4E4B286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第五十条  行政机关依法作出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872366">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tbl>
            <w:tblPr>
              <w:tblStyle w:val="7"/>
              <w:tblW w:w="13367" w:type="dxa"/>
              <w:jc w:val="center"/>
              <w:shd w:val="clear" w:color="auto" w:fill="auto"/>
              <w:tblLayout w:type="fixed"/>
              <w:tblCellMar>
                <w:top w:w="113" w:type="dxa"/>
                <w:left w:w="0" w:type="dxa"/>
                <w:bottom w:w="113" w:type="dxa"/>
                <w:right w:w="0" w:type="dxa"/>
              </w:tblCellMar>
            </w:tblPr>
            <w:tblGrid>
              <w:gridCol w:w="1732"/>
            </w:tblGrid>
            <w:tr w14:paraId="1749A10D">
              <w:tblPrEx>
                <w:shd w:val="clear" w:color="auto" w:fill="auto"/>
                <w:tblCellMar>
                  <w:top w:w="113" w:type="dxa"/>
                  <w:left w:w="0" w:type="dxa"/>
                  <w:bottom w:w="113" w:type="dxa"/>
                  <w:right w:w="0" w:type="dxa"/>
                </w:tblCellMar>
              </w:tblPrEx>
              <w:trPr>
                <w:trHeight w:val="8653" w:hRule="exact"/>
                <w:jc w:val="center"/>
              </w:trPr>
              <w:tc>
                <w:tcPr>
                  <w:tcW w:w="1732" w:type="dxa"/>
                  <w:tcBorders>
                    <w:top w:val="single" w:color="auto" w:sz="4" w:space="0"/>
                    <w:left w:val="single" w:color="auto" w:sz="4" w:space="0"/>
                    <w:bottom w:val="single" w:color="auto" w:sz="4" w:space="0"/>
                    <w:right w:val="single" w:color="auto" w:sz="4" w:space="0"/>
                  </w:tcBorders>
                  <w:shd w:val="clear" w:color="auto" w:fill="auto"/>
                  <w:vAlign w:val="center"/>
                </w:tcPr>
                <w:p w14:paraId="728A100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出现以下情形的，行政机关及相关工作人员应承担相应责任：</w:t>
                  </w:r>
                </w:p>
                <w:p w14:paraId="7CED4C2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1、不履行或不正确履行行政职责；</w:t>
                  </w:r>
                </w:p>
                <w:p w14:paraId="4C37BD5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2、违反法定权限、程序实施行政强制的；</w:t>
                  </w:r>
                </w:p>
                <w:p w14:paraId="54E9EF4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3、利用行政强制权为单位或者个人谋取利益的；</w:t>
                  </w:r>
                </w:p>
                <w:p w14:paraId="4D85165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3、其他违反法律法规规章文件规定的行为。</w:t>
                  </w:r>
                </w:p>
              </w:tc>
            </w:tr>
          </w:tbl>
          <w:p w14:paraId="0E2CB47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p>
        </w:tc>
      </w:tr>
      <w:tr w14:paraId="21F57834">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9E21E2">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textAlignment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146</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6D0E7D">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行政强制</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D83F4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逾期不治理开办生产建设项目或者从事其他生产建设活动造成水土流失的，代为治理；</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94BAA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《中华人民共和国水土保持法》第五十六条　违反本法规定，开办生产建设项目或者从事其他生产建设活动造成水土流失，不进行治理的，由县级以上人民政府水行政主管部门责令限期治理；逾期仍不治理的，县级以上人民政府水行政主管部门可以指定有治理能力的单位代为治理，所需费用由违法行为人承担。</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30123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1、催告阶段责任:对当事人下达催告通知书，催告履行义务以及履行义务的期限、方式和当事人依法享有的陈述权和申辩权；</w:t>
            </w:r>
          </w:p>
          <w:p w14:paraId="352C732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2、决定阶段责任:充分听取当事人的意见，对当事人提出的事实、理由和证据，进行记录、复核，无正当理由的，向局机关负责人报告并经批准作出强制执行决定，送达行政强制执行决定书；</w:t>
            </w:r>
          </w:p>
          <w:p w14:paraId="4423A2F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3、执行阶段责任:由2名以上行政执法人员现场具体实施拆除工作；</w:t>
            </w:r>
          </w:p>
          <w:p w14:paraId="525993F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4、事后监管责任：行政强制实施后，防止再次实施违法行为；</w:t>
            </w:r>
          </w:p>
          <w:p w14:paraId="0EFF24C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60483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《中华人民共和国行政强制法》 第十六条  行政机关履行行政管理职责，依照法律、法规的规定，实施行政强制措施。违法行为情节显著轻微或者没有明显社会危害的，可以不采取行政强制措施。</w:t>
            </w:r>
          </w:p>
          <w:p w14:paraId="72D4860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第十八条  行政机关实施行政强制措施应当遵守下列规定：（一）实施前须向行政机关负责人报告并经批准； （二）由两名以上行政执法人员实施；（三）出示执法身份证件；（四）通知当事人到场； （五）当场告知当事人采取行政强制措施的理由、依据以及当事人依法享有的权利、救济途径；（六）听取当事人的陈述和申辩；（七）制作现场笔录；（八）现场笔录由当事人和行政执法人员签名或者盖章，当事人拒绝的，在笔录中予以注明；（九）当事人不到场的，邀请见证人到场，由见证人和行政执法人员在现场笔录上签名或者盖章；（十）法律、法规规定的其他程序。</w:t>
            </w:r>
          </w:p>
          <w:p w14:paraId="1AE1D22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第五十条  行政机关依法作出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5CE2F0">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tbl>
            <w:tblPr>
              <w:tblStyle w:val="7"/>
              <w:tblW w:w="13367" w:type="dxa"/>
              <w:jc w:val="center"/>
              <w:shd w:val="clear" w:color="auto" w:fill="auto"/>
              <w:tblLayout w:type="fixed"/>
              <w:tblCellMar>
                <w:top w:w="113" w:type="dxa"/>
                <w:left w:w="0" w:type="dxa"/>
                <w:bottom w:w="113" w:type="dxa"/>
                <w:right w:w="0" w:type="dxa"/>
              </w:tblCellMar>
            </w:tblPr>
            <w:tblGrid>
              <w:gridCol w:w="1732"/>
            </w:tblGrid>
            <w:tr w14:paraId="74D3EEF2">
              <w:tblPrEx>
                <w:shd w:val="clear" w:color="auto" w:fill="auto"/>
                <w:tblCellMar>
                  <w:top w:w="113" w:type="dxa"/>
                  <w:left w:w="0" w:type="dxa"/>
                  <w:bottom w:w="113" w:type="dxa"/>
                  <w:right w:w="0" w:type="dxa"/>
                </w:tblCellMar>
              </w:tblPrEx>
              <w:trPr>
                <w:trHeight w:val="8653" w:hRule="exact"/>
                <w:jc w:val="center"/>
              </w:trPr>
              <w:tc>
                <w:tcPr>
                  <w:tcW w:w="1732" w:type="dxa"/>
                  <w:tcBorders>
                    <w:top w:val="single" w:color="auto" w:sz="4" w:space="0"/>
                    <w:left w:val="single" w:color="auto" w:sz="4" w:space="0"/>
                    <w:bottom w:val="single" w:color="auto" w:sz="4" w:space="0"/>
                    <w:right w:val="single" w:color="auto" w:sz="4" w:space="0"/>
                  </w:tcBorders>
                  <w:shd w:val="clear" w:color="auto" w:fill="auto"/>
                  <w:vAlign w:val="center"/>
                </w:tcPr>
                <w:p w14:paraId="44E357B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出现以下情形的，行政机关及相关工作人员应承担相应责任：</w:t>
                  </w:r>
                </w:p>
                <w:p w14:paraId="5219B10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1、不履行或不正确履行行政职责；</w:t>
                  </w:r>
                </w:p>
                <w:p w14:paraId="0500AC5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2、违反法定权限、程序实施行政强制的；</w:t>
                  </w:r>
                </w:p>
                <w:p w14:paraId="6B06902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3、利用行政强制权为单位或者个人谋取利益的；</w:t>
                  </w:r>
                </w:p>
                <w:p w14:paraId="7AE998D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3、其他违反法律法规规章文件规定的行为。</w:t>
                  </w:r>
                </w:p>
              </w:tc>
            </w:tr>
          </w:tbl>
          <w:p w14:paraId="38893FB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p>
        </w:tc>
      </w:tr>
      <w:tr w14:paraId="703F6C6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8B05F2">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textAlignment w:val="center"/>
              <w:rPr>
                <w:rFonts w:hint="default" w:ascii="仿宋_GB2312" w:hAnsi="仿宋_GB2312" w:eastAsia="仿宋_GB2312" w:cs="仿宋_GB2312"/>
                <w:b w:val="0"/>
                <w:bCs/>
                <w:color w:val="auto"/>
                <w:sz w:val="18"/>
                <w:szCs w:val="18"/>
                <w:shd w:val="clear" w:color="auto" w:fill="auto"/>
                <w:lang w:val="en-US" w:eastAsia="zh-CN"/>
              </w:rPr>
            </w:pPr>
            <w:r>
              <w:rPr>
                <w:rFonts w:hint="eastAsia"/>
                <w:lang w:val="en-US" w:eastAsia="zh-CN"/>
              </w:rPr>
              <w:t>147</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8862AC">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行政强制</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6FBBA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查封、扣押被检查单位或个人拒不停止违法行为，造成严重水土流失实施违法行为的工具及施工机械、设备等</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807E5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《中华人民共和国水土保持法》第四十四条　水政监督检查人员依法履行监督检查职责时，有权采取下列措施：</w:t>
            </w:r>
          </w:p>
          <w:p w14:paraId="32028DD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（一）要求被检查单位或者个人提供有关文件、证照、资料；</w:t>
            </w:r>
          </w:p>
          <w:p w14:paraId="78BAE8A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（二）要求被检查单位或者个人就预防和治理水土流失的有关情况作出说明；</w:t>
            </w:r>
          </w:p>
          <w:p w14:paraId="18A6936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（三）进入现场进行调查、取证。</w:t>
            </w:r>
          </w:p>
          <w:p w14:paraId="13E423D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被检查单位或者个人拒不停止违法行为，造成严重水土流失的，报经水行政主管部门批准，可以查封、扣押实施违法行为的工具及施工机械、设备等。</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7DE68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1、催告阶段责任:对当事人下达催告通知书，催告履行义务以及履行义务的期限、方式和当事人依法享有的陈述权和申辩权；</w:t>
            </w:r>
          </w:p>
          <w:p w14:paraId="7546E68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2、决定阶段责任:充分听取当事人的意见，对当事人提出的事实、理由和证据，进行记录、复核，无正当理由的，向局机关负责人报告并经批准作出强制执行决定，送达行政强制执行决定书；</w:t>
            </w:r>
          </w:p>
          <w:p w14:paraId="5ABCD73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3、执行阶段责任:由2名以上行政执法人员现场具体实施拆除工作；</w:t>
            </w:r>
          </w:p>
          <w:p w14:paraId="642DB7C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4、事后监管责任：行政强制实施后，防止再次实施违法行为；</w:t>
            </w:r>
          </w:p>
          <w:p w14:paraId="4137B05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F12FC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《中华人民共和国行政强制法》 第十六条  行政机关履行行政管理职责，依照法律、法规的规定，实施行政强制措施。违法行为情节显著轻微或者没有明显社会危害的，可以不采取行政强制措施。</w:t>
            </w:r>
          </w:p>
          <w:p w14:paraId="2B0813E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第十八条  行政机关实施行政强制措施应当遵守下列规定：（一）实施前须向行政机关负责人报告并经批准； （二）由两名以上行政执法人员实施；（三）出示执法身份证件；（四）通知当事人到场； （五）当场告知当事人采取行政强制措施的理由、依据以及当事人依法享有的权利、救济途径；（六）听取当事人的陈述和申辩；（七）制作现场笔录；（八）现场笔录由当事人和行政执法人员签名或者盖章，当事人拒绝的，在笔录中予以注明；（九）当事人不到场的，邀请见证人到场，由见证人和行政执法人员在现场笔录上签名或者盖章；（十）法律、法规规定的其他程序。</w:t>
            </w:r>
          </w:p>
          <w:p w14:paraId="233DB30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第五十条  行政机关依法作出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7F65BF">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tbl>
            <w:tblPr>
              <w:tblStyle w:val="7"/>
              <w:tblW w:w="13367" w:type="dxa"/>
              <w:jc w:val="center"/>
              <w:shd w:val="clear" w:color="auto" w:fill="auto"/>
              <w:tblLayout w:type="fixed"/>
              <w:tblCellMar>
                <w:top w:w="113" w:type="dxa"/>
                <w:left w:w="0" w:type="dxa"/>
                <w:bottom w:w="113" w:type="dxa"/>
                <w:right w:w="0" w:type="dxa"/>
              </w:tblCellMar>
            </w:tblPr>
            <w:tblGrid>
              <w:gridCol w:w="1732"/>
            </w:tblGrid>
            <w:tr w14:paraId="488E8EF7">
              <w:tblPrEx>
                <w:shd w:val="clear" w:color="auto" w:fill="auto"/>
                <w:tblCellMar>
                  <w:top w:w="113" w:type="dxa"/>
                  <w:left w:w="0" w:type="dxa"/>
                  <w:bottom w:w="113" w:type="dxa"/>
                  <w:right w:w="0" w:type="dxa"/>
                </w:tblCellMar>
              </w:tblPrEx>
              <w:trPr>
                <w:trHeight w:val="8653" w:hRule="exact"/>
                <w:jc w:val="center"/>
              </w:trPr>
              <w:tc>
                <w:tcPr>
                  <w:tcW w:w="1732" w:type="dxa"/>
                  <w:tcBorders>
                    <w:top w:val="single" w:color="auto" w:sz="4" w:space="0"/>
                    <w:left w:val="single" w:color="auto" w:sz="4" w:space="0"/>
                    <w:bottom w:val="single" w:color="auto" w:sz="4" w:space="0"/>
                    <w:right w:val="single" w:color="auto" w:sz="4" w:space="0"/>
                  </w:tcBorders>
                  <w:shd w:val="clear" w:color="auto" w:fill="auto"/>
                  <w:vAlign w:val="center"/>
                </w:tcPr>
                <w:p w14:paraId="6A114C4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出现以下情形的，行政机关及相关工作人员应承担相应责任：</w:t>
                  </w:r>
                </w:p>
                <w:p w14:paraId="2BAB3F0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1、不履行或不正确履行行政职责；</w:t>
                  </w:r>
                </w:p>
                <w:p w14:paraId="6B897B6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2、违反法定权限、程序实施行政强制的；</w:t>
                  </w:r>
                </w:p>
                <w:p w14:paraId="568D7C8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3、利用行政强制权为单位或者个人谋取利益的；</w:t>
                  </w:r>
                </w:p>
                <w:p w14:paraId="47A5E13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3、其他违反法律法规规章文件规定的行为。</w:t>
                  </w:r>
                </w:p>
              </w:tc>
            </w:tr>
          </w:tbl>
          <w:p w14:paraId="6E05BE7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p>
        </w:tc>
      </w:tr>
      <w:tr w14:paraId="701AA9E4">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37BAB8">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148</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AD56D6">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行政强制</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10042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清除因施工造成河道的淤积或者对河道堤防等水利工程设施造成的损害</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6EEF6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《河南省实施〈中华人民共和国防洪法〉办法》第四十二条　违反本办法第十六条第三款规定，建设单位不承担清淤责任的，责令限期清除，逾期不清除的，由水行政主管部门组织清除，费用由建设单位承担，处以三万元以下罚款。</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DD3C5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1、催告阶段责任:对当事人下达催告通知书，催告履行义务以及履行义务的期限、方式和当事人依法享有的陈述权和申辩权；</w:t>
            </w:r>
          </w:p>
          <w:p w14:paraId="20112C4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2、决定阶段责任:充分听取当事人的意见，对当事人提出的事实、理由和证据，进行记录、复核，无正当理由的，向局机关负责人报告并经批准作出强制执行决定，送达行政强制执行决定书；</w:t>
            </w:r>
          </w:p>
          <w:p w14:paraId="62C8880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3、执行阶段责任:由2名以上行政执法人员现场具体实施拆除工作；</w:t>
            </w:r>
          </w:p>
          <w:p w14:paraId="4E9C21B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4、事后监管责任：行政强制实施后，防止再次实施违法行为；</w:t>
            </w:r>
          </w:p>
          <w:p w14:paraId="44CA670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kern w:val="2"/>
                <w:sz w:val="18"/>
                <w:szCs w:val="18"/>
                <w:shd w:val="clear" w:color="auto" w:fill="auto"/>
                <w:lang w:val="en-US" w:eastAsia="zh-CN" w:bidi="ar-SA"/>
              </w:rPr>
            </w:pPr>
            <w:r>
              <w:rPr>
                <w:rFonts w:hint="eastAsia" w:ascii="仿宋_GB2312" w:hAnsi="仿宋_GB2312" w:eastAsia="仿宋_GB2312" w:cs="仿宋_GB2312"/>
                <w:b w:val="0"/>
                <w:bCs/>
                <w:color w:val="auto"/>
                <w:sz w:val="18"/>
                <w:szCs w:val="18"/>
                <w:shd w:val="clear" w:color="auto" w:fill="auto"/>
              </w:rPr>
              <w:t>6、其他法律法规规章文件规定应履行的责任。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C8AAD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《中华人民共和国行政强制法》 第十六条  行政机关履行行政管理职责，依照法律、法规的规定，实施行政强制措施。违法行为情节显著轻微或者没有明显社会危害的，可以不采取行政强制措施。</w:t>
            </w:r>
          </w:p>
          <w:p w14:paraId="015AA9C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第十八条  行政机关实施行政强制措施应当遵守下列规定：（一）实施前须向行政机关负责人报告并经批准； （二）由两名以上行政执法人员实施；（三）出示执法身份证件；（四）通知当事人到场； （五）当场告知当事人采取行政强制措施的理由、依据以及当事人依法享有的权利、救济途径；（六）听取当事人的陈述和申辩；（七）制作现场笔录；（八）现场笔录由当事人和行政执法人员签名或者盖章，当事人拒绝的，在笔录中予以注明；（九）当事人不到场的，邀请见证人到场，由见证人和行政执法人员在现场笔录上签名或者盖章；（十）法律、法规规定的其他程序。</w:t>
            </w:r>
          </w:p>
          <w:p w14:paraId="1720D3E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kern w:val="2"/>
                <w:sz w:val="18"/>
                <w:szCs w:val="18"/>
                <w:shd w:val="clear" w:color="auto" w:fill="auto"/>
                <w:lang w:val="en-US" w:eastAsia="zh-CN" w:bidi="ar-SA"/>
              </w:rPr>
            </w:pPr>
            <w:r>
              <w:rPr>
                <w:rFonts w:hint="eastAsia" w:ascii="仿宋_GB2312" w:hAnsi="仿宋_GB2312" w:eastAsia="仿宋_GB2312" w:cs="仿宋_GB2312"/>
                <w:b w:val="0"/>
                <w:bCs/>
                <w:color w:val="auto"/>
                <w:sz w:val="18"/>
                <w:szCs w:val="18"/>
                <w:shd w:val="clear" w:color="auto" w:fill="auto"/>
                <w:lang w:val="en-US" w:eastAsia="zh-CN"/>
              </w:rPr>
              <w:t>第五十条  行政机关依法作出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53701D">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kern w:val="2"/>
                <w:sz w:val="18"/>
                <w:szCs w:val="18"/>
                <w:shd w:val="clear" w:color="auto" w:fill="auto"/>
                <w:lang w:val="en-US" w:eastAsia="zh-CN" w:bidi="ar-SA"/>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tbl>
            <w:tblPr>
              <w:tblStyle w:val="7"/>
              <w:tblW w:w="13367" w:type="dxa"/>
              <w:jc w:val="center"/>
              <w:shd w:val="clear" w:color="auto" w:fill="auto"/>
              <w:tblLayout w:type="fixed"/>
              <w:tblCellMar>
                <w:top w:w="113" w:type="dxa"/>
                <w:left w:w="0" w:type="dxa"/>
                <w:bottom w:w="113" w:type="dxa"/>
                <w:right w:w="0" w:type="dxa"/>
              </w:tblCellMar>
            </w:tblPr>
            <w:tblGrid>
              <w:gridCol w:w="1732"/>
            </w:tblGrid>
            <w:tr w14:paraId="340C284D">
              <w:tblPrEx>
                <w:shd w:val="clear" w:color="auto" w:fill="auto"/>
                <w:tblCellMar>
                  <w:top w:w="113" w:type="dxa"/>
                  <w:left w:w="0" w:type="dxa"/>
                  <w:bottom w:w="113" w:type="dxa"/>
                  <w:right w:w="0" w:type="dxa"/>
                </w:tblCellMar>
              </w:tblPrEx>
              <w:trPr>
                <w:trHeight w:val="8653" w:hRule="exact"/>
                <w:jc w:val="center"/>
              </w:trPr>
              <w:tc>
                <w:tcPr>
                  <w:tcW w:w="1732" w:type="dxa"/>
                  <w:tcBorders>
                    <w:top w:val="single" w:color="auto" w:sz="4" w:space="0"/>
                    <w:left w:val="single" w:color="auto" w:sz="4" w:space="0"/>
                    <w:bottom w:val="single" w:color="auto" w:sz="4" w:space="0"/>
                    <w:right w:val="single" w:color="auto" w:sz="4" w:space="0"/>
                  </w:tcBorders>
                  <w:shd w:val="clear" w:color="auto" w:fill="auto"/>
                  <w:vAlign w:val="center"/>
                </w:tcPr>
                <w:p w14:paraId="5F9DA17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出现以下情形的，行政机关及相关工作人员应承担相应责任：</w:t>
                  </w:r>
                </w:p>
                <w:p w14:paraId="688FFAA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1、不履行或不正确履行行政职责；</w:t>
                  </w:r>
                </w:p>
                <w:p w14:paraId="0317D0D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2、违反法定权限、程序实施行政强制的；</w:t>
                  </w:r>
                </w:p>
                <w:p w14:paraId="2CB5667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3、利用行政强制权为单位或者个人谋取利益的；</w:t>
                  </w:r>
                </w:p>
                <w:p w14:paraId="2DB2009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3、其他违反法律法规规章文件规定的行为。</w:t>
                  </w:r>
                </w:p>
              </w:tc>
            </w:tr>
          </w:tbl>
          <w:p w14:paraId="39A6342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kern w:val="2"/>
                <w:sz w:val="18"/>
                <w:szCs w:val="18"/>
                <w:shd w:val="clear" w:color="auto" w:fill="auto"/>
                <w:lang w:val="en-US" w:eastAsia="zh-CN" w:bidi="ar-SA"/>
              </w:rPr>
            </w:pPr>
          </w:p>
        </w:tc>
      </w:tr>
      <w:tr w14:paraId="23C409C9">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6236D0">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b w:val="0"/>
                <w:bCs/>
                <w:color w:val="auto"/>
                <w:sz w:val="18"/>
                <w:szCs w:val="18"/>
                <w:highlight w:val="red"/>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49</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8BA8B9">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行政强制</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9732F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kern w:val="2"/>
                <w:sz w:val="18"/>
                <w:szCs w:val="18"/>
                <w:shd w:val="clear" w:color="auto" w:fill="auto"/>
                <w:lang w:val="en-US" w:eastAsia="zh-CN" w:bidi="ar-SA"/>
              </w:rPr>
            </w:pPr>
            <w:r>
              <w:rPr>
                <w:rFonts w:hint="eastAsia" w:ascii="仿宋_GB2312" w:hAnsi="仿宋_GB2312" w:eastAsia="仿宋_GB2312" w:cs="仿宋_GB2312"/>
                <w:b w:val="0"/>
                <w:bCs/>
                <w:color w:val="auto"/>
                <w:sz w:val="18"/>
                <w:szCs w:val="18"/>
                <w:shd w:val="clear" w:color="auto" w:fill="auto"/>
                <w:lang w:val="en-US" w:eastAsia="zh-CN"/>
              </w:rPr>
              <w:t>水事纠纷调解</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681AB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kern w:val="2"/>
                <w:sz w:val="18"/>
                <w:szCs w:val="18"/>
                <w:shd w:val="clear" w:color="auto" w:fill="auto"/>
                <w:lang w:val="en-US" w:eastAsia="zh-CN" w:bidi="ar-SA"/>
              </w:rPr>
            </w:pPr>
            <w:r>
              <w:rPr>
                <w:rFonts w:hint="eastAsia" w:ascii="仿宋_GB2312" w:hAnsi="仿宋_GB2312" w:eastAsia="仿宋_GB2312" w:cs="仿宋_GB2312"/>
                <w:b w:val="0"/>
                <w:bCs/>
                <w:color w:val="auto"/>
                <w:sz w:val="18"/>
                <w:szCs w:val="18"/>
                <w:shd w:val="clear" w:color="auto" w:fill="auto"/>
                <w:lang w:val="en-US" w:eastAsia="zh-CN"/>
              </w:rPr>
              <w:t>《中华人民共和国水法》（2016年修正）第五十八条 县级以上人民政府或者其授权的部门在处理水事纠纷时，有权采取临时处置措施，有关各方或者当事人必须服从。</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FBD4F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1、催告阶段责任:对当事人下达催告通知书，催告履行义务以及履行义务的期限、方式和当事人依法享有的陈述权和申辩权；</w:t>
            </w:r>
          </w:p>
          <w:p w14:paraId="77BC6F3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2、决定阶段责任:充分听取当事人的意见，对当事人提出的事实、理由和证据，进行记录、复核，无正当理由的，向局机关负责人报告并经批准作出强制执行决定，送达行政强制执行决定书；</w:t>
            </w:r>
          </w:p>
          <w:p w14:paraId="76FB533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3、执行阶段责任:由2名以上行政执法人员现场具体实施拆除工作；</w:t>
            </w:r>
          </w:p>
          <w:p w14:paraId="0BE423F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4、事后监管责任：行政强制实施后，防止再次实施违法行为；</w:t>
            </w:r>
          </w:p>
          <w:p w14:paraId="660396A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kern w:val="2"/>
                <w:sz w:val="18"/>
                <w:szCs w:val="18"/>
                <w:shd w:val="clear" w:color="auto" w:fill="auto"/>
                <w:lang w:val="en-US" w:eastAsia="zh-CN" w:bidi="ar-SA"/>
              </w:rPr>
            </w:pPr>
            <w:r>
              <w:rPr>
                <w:rFonts w:hint="eastAsia" w:ascii="仿宋_GB2312" w:hAnsi="仿宋_GB2312" w:eastAsia="仿宋_GB2312" w:cs="仿宋_GB2312"/>
                <w:b w:val="0"/>
                <w:bCs/>
                <w:color w:val="auto"/>
                <w:sz w:val="18"/>
                <w:szCs w:val="18"/>
                <w:shd w:val="clear" w:color="auto" w:fill="auto"/>
              </w:rPr>
              <w:t>6、其他法律法规规章文件规定应履行的责任。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58512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《中华人民共和国行政强制法》 第十六条  行政机关履行行政管理职责，依照法律、法规的规定，实施行政强制措施。违法行为情节显著轻微或者没有明显社会危害的，可以不采取行政强制措施。</w:t>
            </w:r>
          </w:p>
          <w:p w14:paraId="1C72D93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第十八条  行政机关实施行政强制措施应当遵守下列规定：（一）实施前须向行政机关负责人报告并经批准； （二）由两名以上行政执法人员实施；（三）出示执法身份证件；（四）通知当事人到场； （五）当场告知当事人采取行政强制措施的理由、依据以及当事人依法享有的权利、救济途径；（六）听取当事人的陈述和申辩；（七）制作现场笔录；（八）现场笔录由当事人和行政执法人员签名或者盖章，当事人拒绝的，在笔录中予以注明；（九）当事人不到场的，邀请见证人到场，由见证人和行政执法人员在现场笔录上签名或者盖章；（十）法律、法规规定的其他程序。</w:t>
            </w:r>
          </w:p>
          <w:p w14:paraId="0AC425B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kern w:val="2"/>
                <w:sz w:val="18"/>
                <w:szCs w:val="18"/>
                <w:shd w:val="clear" w:color="auto" w:fill="auto"/>
                <w:lang w:val="en-US" w:eastAsia="zh-CN" w:bidi="ar-SA"/>
              </w:rPr>
            </w:pPr>
            <w:r>
              <w:rPr>
                <w:rFonts w:hint="eastAsia" w:ascii="仿宋_GB2312" w:hAnsi="仿宋_GB2312" w:eastAsia="仿宋_GB2312" w:cs="仿宋_GB2312"/>
                <w:b w:val="0"/>
                <w:bCs/>
                <w:color w:val="auto"/>
                <w:sz w:val="18"/>
                <w:szCs w:val="18"/>
                <w:shd w:val="clear" w:color="auto" w:fill="auto"/>
                <w:lang w:val="en-US" w:eastAsia="zh-CN"/>
              </w:rPr>
              <w:t>第五十条  行政机关依法作出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3FAA75">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kern w:val="2"/>
                <w:sz w:val="18"/>
                <w:szCs w:val="18"/>
                <w:shd w:val="clear" w:color="auto" w:fill="auto"/>
                <w:lang w:val="en-US" w:eastAsia="zh-CN" w:bidi="ar-SA"/>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tbl>
            <w:tblPr>
              <w:tblStyle w:val="7"/>
              <w:tblW w:w="13367" w:type="dxa"/>
              <w:jc w:val="center"/>
              <w:shd w:val="clear" w:color="auto" w:fill="auto"/>
              <w:tblLayout w:type="fixed"/>
              <w:tblCellMar>
                <w:top w:w="113" w:type="dxa"/>
                <w:left w:w="0" w:type="dxa"/>
                <w:bottom w:w="113" w:type="dxa"/>
                <w:right w:w="0" w:type="dxa"/>
              </w:tblCellMar>
            </w:tblPr>
            <w:tblGrid>
              <w:gridCol w:w="1732"/>
            </w:tblGrid>
            <w:tr w14:paraId="2168CAF1">
              <w:tblPrEx>
                <w:shd w:val="clear" w:color="auto" w:fill="auto"/>
                <w:tblCellMar>
                  <w:top w:w="113" w:type="dxa"/>
                  <w:left w:w="0" w:type="dxa"/>
                  <w:bottom w:w="113" w:type="dxa"/>
                  <w:right w:w="0" w:type="dxa"/>
                </w:tblCellMar>
              </w:tblPrEx>
              <w:trPr>
                <w:trHeight w:val="8653" w:hRule="exact"/>
                <w:jc w:val="center"/>
              </w:trPr>
              <w:tc>
                <w:tcPr>
                  <w:tcW w:w="1732" w:type="dxa"/>
                  <w:tcBorders>
                    <w:top w:val="single" w:color="auto" w:sz="4" w:space="0"/>
                    <w:left w:val="single" w:color="auto" w:sz="4" w:space="0"/>
                    <w:bottom w:val="single" w:color="auto" w:sz="4" w:space="0"/>
                    <w:right w:val="single" w:color="auto" w:sz="4" w:space="0"/>
                  </w:tcBorders>
                  <w:shd w:val="clear" w:color="auto" w:fill="auto"/>
                  <w:vAlign w:val="center"/>
                </w:tcPr>
                <w:p w14:paraId="4F728D9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出现以下情形的，行政机关及相关工作人员应承担相应责任：</w:t>
                  </w:r>
                </w:p>
                <w:p w14:paraId="228FC49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1、不履行或不正确履行行政职责；</w:t>
                  </w:r>
                </w:p>
                <w:p w14:paraId="3DEA1A8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2、违反法定权限、程序实施行政强制的；</w:t>
                  </w:r>
                </w:p>
                <w:p w14:paraId="2089B57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3、利用行政强制权为单位或者个人谋取利益的；</w:t>
                  </w:r>
                </w:p>
                <w:p w14:paraId="4B72A08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3、其他违反法律法规规章文件规定的行为。</w:t>
                  </w:r>
                </w:p>
              </w:tc>
            </w:tr>
          </w:tbl>
          <w:p w14:paraId="2CCA770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kern w:val="2"/>
                <w:sz w:val="18"/>
                <w:szCs w:val="18"/>
                <w:shd w:val="clear" w:color="auto" w:fill="auto"/>
                <w:lang w:val="en-US" w:eastAsia="zh-CN" w:bidi="ar-SA"/>
              </w:rPr>
            </w:pPr>
          </w:p>
        </w:tc>
      </w:tr>
      <w:tr w14:paraId="558FC690">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305C54">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50</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771779">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其他职权</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992CD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生产建设项目水土保持设施自主验收报备</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D583F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一、《中华人民共和国水土保持法》第二十七条：依法应当编制水土保持方案的生产建设项目中的水土保持设施，应当与主体工程同时设计、同时施工、同时投产使用；生产建设项目竣工验收，应当验收水土保持设施；水土保持设施未经验收或者验收不合格的，生产建设项目不得投产使用。</w:t>
            </w:r>
          </w:p>
          <w:p w14:paraId="2F8AA1B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二、《河南省实施〈中华人民共和国水土保持法〉办法》第二十六条：生产建设项目竣工验收，应当验收水土保持设施。水土保持设施未经验收或者验收不合格的，生产建设项目不得投入使用。分期建设、分期投入使用的生产建设项目，其相应的水土保持设施应当分期验收。</w:t>
            </w:r>
          </w:p>
          <w:p w14:paraId="789AFFE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pacing w:val="-6"/>
                <w:sz w:val="18"/>
                <w:szCs w:val="18"/>
                <w:shd w:val="clear" w:color="auto" w:fill="auto"/>
              </w:rPr>
            </w:pPr>
            <w:r>
              <w:rPr>
                <w:rFonts w:hint="eastAsia" w:ascii="仿宋_GB2312" w:hAnsi="仿宋_GB2312" w:eastAsia="仿宋_GB2312" w:cs="仿宋_GB2312"/>
                <w:b w:val="0"/>
                <w:bCs/>
                <w:color w:val="auto"/>
                <w:spacing w:val="-6"/>
                <w:sz w:val="18"/>
                <w:szCs w:val="18"/>
                <w:shd w:val="clear" w:color="auto" w:fill="auto"/>
              </w:rPr>
              <w:t>三、《水利部关于加强事中事后监管规范生产建设项目水土保持设施自主验收的通知》（水保〔2017〕365号）：生产建设单位应在向社会公开水土保持设施验收材料后、生产建设项目投产使用前，向水土保持方案审批机关报备水土保持设施验收材料。</w:t>
            </w:r>
          </w:p>
          <w:p w14:paraId="120190C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四、《河南省水利厅转发水利部关于加强事中事后监管规范生产建设项目水土保持设施自主验收的通知》（豫水办保〔2017〕33号）：生产建设单位在按要求提供报备材料的同时，要将提交的报备材料录入水行政主管部门的信息系统。</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98CF7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受理责任：公示法定应当 提交的材料；一次性告知补正材料；依法受理或不予受 理申请（不予受理的说明理 由）。2</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审查责任：对申请人提交 的申请材料进行审查，提出 审查意见。3</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决定责任：在规定期限内 作出许可或不予许可的书面 决定；不予许可应告知理 由，并告知相对人申请复议 或提起行政诉讼的权利。4</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送达责任：在规定期限内申请人送达行政许可证件；建立信息档案；公开有关信息。5</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事中事后责任：建立健全 事中事后监管措施，加强监管。法律法规规章文件规定应履行的其他责任。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6783A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《行政许可法》</w:t>
            </w:r>
            <w:r>
              <w:rPr>
                <w:rFonts w:hint="eastAsia" w:ascii="仿宋" w:hAnsi="仿宋" w:eastAsia="仿宋" w:cs="仿宋"/>
                <w:b w:val="0"/>
                <w:bCs/>
                <w:color w:val="auto"/>
                <w:sz w:val="18"/>
                <w:szCs w:val="18"/>
                <w:shd w:val="clear" w:color="auto" w:fill="auto"/>
              </w:rPr>
              <w:t>第三十条　</w:t>
            </w:r>
            <w:r>
              <w:rPr>
                <w:rFonts w:hint="eastAsia" w:ascii="仿宋" w:hAnsi="仿宋" w:eastAsia="仿宋" w:cs="仿宋"/>
                <w:b w:val="0"/>
                <w:bCs/>
                <w:color w:val="auto"/>
                <w:sz w:val="16"/>
                <w:szCs w:val="16"/>
                <w:shd w:val="clear" w:color="auto" w:fill="auto"/>
              </w:rPr>
              <w:t>行政机关应当将法律、法规、规章规定的有关行政许可的事项、依据、条件、数量、程序、期限以及需要提交的全部材料的目录和申请书示范文本等在办公场所公示。</w:t>
            </w:r>
            <w:r>
              <w:rPr>
                <w:rFonts w:hint="eastAsia" w:ascii="仿宋" w:hAnsi="仿宋" w:eastAsia="仿宋" w:cs="仿宋"/>
                <w:b w:val="0"/>
                <w:bCs/>
                <w:color w:val="auto"/>
                <w:sz w:val="18"/>
                <w:szCs w:val="18"/>
                <w:shd w:val="clear" w:color="auto" w:fill="auto"/>
              </w:rPr>
              <w:t>申请人要求行政机关对公示内容予以说明、解释的，行政机关应当说明、解释，提供准确、可靠的信息。</w:t>
            </w:r>
          </w:p>
          <w:p w14:paraId="4DB3818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第三十二条　行政机关对申请人提出的行政许可申请，应当根据下列情况分别作出处理：</w:t>
            </w:r>
          </w:p>
          <w:p w14:paraId="0B30B3D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 （五）申请事项属于本行政机关职权范围，申请材料齐全、符合法定形式，或者申请人按照本行政机关的要求提交全部补正申请材料的，应当受理行政许可申请。</w:t>
            </w:r>
          </w:p>
          <w:p w14:paraId="6AB7A09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 行政机关受理或者不予受理行政许可申请，应当出具加盖本行政机关专用印章和注明日期的书面凭证。</w:t>
            </w:r>
          </w:p>
          <w:p w14:paraId="27111C5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第三十四条　行政机关应当对申请人提交的申请材料进行审查。</w:t>
            </w:r>
          </w:p>
          <w:p w14:paraId="694C4EC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申请人提交的申请材料齐全、符合法定形式，行政机关能够当场作出决定的，应当当场作出书面的行政许可决定。</w:t>
            </w:r>
          </w:p>
          <w:p w14:paraId="56F8462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 根据法定条件和程序，需要对申请材料的实质内容进行核实的，行政机关应当指派两名以上工作人员进行核查。</w:t>
            </w:r>
          </w:p>
          <w:p w14:paraId="0FA0609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第三十七条　行政机关对行政许可申请进行审查后，除当场作出行政许可决定的外，应当在法定期限内按照规定程序作出行政许可决定。</w:t>
            </w:r>
          </w:p>
          <w:p w14:paraId="52A65F3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第三十八条　申请人的申请符合法定条件、标准的，行政机关应当依法作出准予行政许可的书面决定。</w:t>
            </w:r>
          </w:p>
          <w:p w14:paraId="07414CD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行政机关依法作出不予行政许可的书面决定的，应当说明理由，并告知申请人享有依法申请行政复议或者提起行政诉讼的权利。</w:t>
            </w:r>
          </w:p>
          <w:p w14:paraId="20405AE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第三十九条　行政机关作出准予行政许可的决定，需要颁发行政许可证件的，应当向申请人颁发加盖本行政机关印章的下列行政许可证件：</w:t>
            </w:r>
          </w:p>
          <w:p w14:paraId="69B432C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 （一）许可证、执照或者其他许可证书；</w:t>
            </w:r>
          </w:p>
          <w:p w14:paraId="51144F4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 （二）资格证、资质证或者其他合格证书；</w:t>
            </w:r>
          </w:p>
          <w:p w14:paraId="51E44F9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 （三）行政机关的批准文件或者证明文件；</w:t>
            </w:r>
          </w:p>
          <w:p w14:paraId="10DE738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（四）法律、法规规定的其他行政许可证件。</w:t>
            </w:r>
          </w:p>
          <w:p w14:paraId="00C45C7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行政机关实施检验、检测、检疫的，可以在检验、检测、检疫合格的设备、设施、产品、物品上加贴标签或者加盖检验、检测、检疫印章。</w:t>
            </w:r>
          </w:p>
          <w:p w14:paraId="0B2CBD5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行政机关作出的准予行政许可决定，应当予以公开，公众有权查阅。</w:t>
            </w:r>
          </w:p>
          <w:p w14:paraId="132E989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3083F30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依照本法第二十六条的规定，行政许可采取统一办理或者联合办理、集中办理的，办理的时间不得超过四十五日；四十五日内不能办结的，经本级人民政府负责人批准，可以延长十五日，并应当将延长期限的理由告知申请人。</w:t>
            </w:r>
          </w:p>
          <w:p w14:paraId="750A0B3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 第四十四条　行政机关作出准予行政许可的决定，应当自作出决定之日起十日内向申请人颁发、送达行政许可证件，或者加贴标签、加盖检验、检测、检疫印章。</w:t>
            </w:r>
          </w:p>
          <w:p w14:paraId="4B3900E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 第六十一条　行政机关应当建立健全监督制度，通过核查反映被许可人从事行政许可事项活动情况的有关材料，履行监督责任。</w:t>
            </w:r>
          </w:p>
          <w:p w14:paraId="57D5840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257" w:leftChars="170" w:right="0" w:hanging="900" w:hangingChars="5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 行政机关依法对被许可人从事行政许可事项的活动进行监督检查时，应当将监督检查的情况和处理结果予以记录，由监督检查人员签字后归档。公众有权查阅行政机关监督检查记录。</w:t>
            </w:r>
          </w:p>
          <w:p w14:paraId="30B9D5A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行政机关应当创造条件，实现与被许可人、其他有关行政机关的计算机档案系统互联，核查被许可人从事行政许可事项活动情况。</w:t>
            </w:r>
          </w:p>
          <w:p w14:paraId="4D27B35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0" w:lineRule="atLeast"/>
              <w:ind w:left="0" w:right="0" w:firstLine="0" w:firstLineChars="0"/>
              <w:jc w:val="both"/>
              <w:textAlignment w:val="auto"/>
              <w:rPr>
                <w:rFonts w:hint="eastAsia" w:ascii="仿宋_GB2312" w:hAnsi="仿宋_GB2312" w:eastAsia="仿宋_GB2312" w:cs="仿宋_GB2312"/>
                <w:b w:val="0"/>
                <w:bCs/>
                <w:color w:val="auto"/>
                <w:sz w:val="18"/>
                <w:szCs w:val="18"/>
                <w:shd w:val="clear" w:color="auto" w:fill="auto"/>
              </w:rPr>
            </w:pPr>
          </w:p>
          <w:p w14:paraId="1EAAE5D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280" w:firstLineChars="100"/>
              <w:jc w:val="both"/>
              <w:textAlignment w:val="auto"/>
              <w:rPr>
                <w:rFonts w:hint="eastAsia" w:ascii="楷体_GB2312" w:hAnsi="楷体_GB2312" w:eastAsia="楷体_GB2312" w:cs="楷体_GB2312"/>
                <w:b w:val="0"/>
                <w:bCs/>
                <w:color w:val="auto"/>
                <w:sz w:val="28"/>
                <w:szCs w:val="28"/>
                <w:shd w:val="clear" w:color="auto" w:fill="auto"/>
              </w:rPr>
            </w:pPr>
            <w:r>
              <w:rPr>
                <w:rFonts w:hint="eastAsia" w:ascii="楷体_GB2312" w:hAnsi="楷体_GB2312" w:eastAsia="楷体_GB2312" w:cs="楷体_GB2312"/>
                <w:b w:val="0"/>
                <w:bCs/>
                <w:color w:val="auto"/>
                <w:sz w:val="28"/>
                <w:szCs w:val="28"/>
                <w:shd w:val="clear" w:color="auto" w:fill="auto"/>
              </w:rPr>
              <w:t>《水行政许可实施办法》第二十二、二十三、三十二、三十五、四十条。</w:t>
            </w:r>
          </w:p>
          <w:p w14:paraId="44A3D6E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第二十二条　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14:paraId="73341E2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第二十三条　水行政许可实施机关收到水行政许可申请后，应当对下列事项进行审查：</w:t>
            </w:r>
          </w:p>
          <w:p w14:paraId="4851224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（一）申请事项是否依法需要取得水行政许可；</w:t>
            </w:r>
          </w:p>
          <w:p w14:paraId="67A3D1D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（二）申请事项是否属于本机关的职权范围；</w:t>
            </w:r>
          </w:p>
          <w:p w14:paraId="1E2F352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（三）申请人是否具有依法不得提出水行政许可申请的情形；</w:t>
            </w:r>
          </w:p>
          <w:p w14:paraId="143D781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（四）申请材料是否齐全、符合法定形式。</w:t>
            </w:r>
          </w:p>
          <w:p w14:paraId="67F1AC8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第三十二条　水行政许可实施机关审查水行政许可申请后，除当场作出水行政许可决定的外，应当在法定期限内按照法律、法规、规章和本办法规定的程序作出如下水行政许可决定：</w:t>
            </w:r>
          </w:p>
          <w:p w14:paraId="33A4530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（一）水行政许可申请符合法律、法规、规章规定的条件、标准的，依法作出准予水行政许可的书面决定，制作《准予水行政许可决定书》，并应当在办公场所、指定报刊或者网站上公开，公众有权查阅；</w:t>
            </w:r>
          </w:p>
          <w:p w14:paraId="45AA706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14:paraId="140FFE7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第三十五条　水行政许可实施机关作出准予水行政许可的决定，需要颁发水行政许可证件、证书的，应当自作出水行政许可决定之日起十日内向申请人颁发、送达。</w:t>
            </w:r>
          </w:p>
          <w:p w14:paraId="09342FF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7" w:leftChars="170" w:right="0" w:hanging="540" w:hangingChars="3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被许可人需要延续依法取得的水行政许可的有效期限的，应当在该水行政许可有效期届满三十日前向作出水行政许可决定的水行政许可实施机关提出申请。但是，法律、法规、规章另有规定的，依照其规定。</w:t>
            </w:r>
          </w:p>
          <w:p w14:paraId="6026ED2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水行政许可实施机关对延续申请进行审查后，应当作出决定。仍符合取得水行政许可的条件的，准予延续，制作《准予延续水行政许可决定书》；不再符合取得水行政许可的条件的，不予延续，制作《不予延续水行政许可决定书》。</w:t>
            </w:r>
          </w:p>
          <w:p w14:paraId="3135CDE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前款决定应当在该水行政许可有效期届满前作出；逾期未作决定的，视为准予延续。</w:t>
            </w:r>
          </w:p>
          <w:p w14:paraId="6F44BB6C">
            <w:pPr>
              <w:rPr>
                <w:rFonts w:hint="eastAsia" w:ascii="宋体" w:hAnsi="宋体" w:eastAsia="宋体" w:cs="宋体"/>
                <w:sz w:val="18"/>
                <w:szCs w:val="18"/>
                <w:shd w:val="clear" w:fill="FFFFFF"/>
              </w:rPr>
            </w:pPr>
          </w:p>
          <w:p w14:paraId="1AFCBE1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0381D5E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29F0C4">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C10447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A223F7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0A3D543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CB6ACD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6F20599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170967D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7FC8AD5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7B45C031">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81EE8D">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51</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C73F9D">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其他职权</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5FC10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水利项目重大设计变更</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A74DF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《水利工程设计变更管理暂行办法》（水规计〔2012〕93号）第七条：“工程设计变更分为重大设计变更和一般设计变更；第十五条 工程设计变更审批采用分级管理制度。重大设计变更文件，由项目法人按原报审程序报原初步设计审批部门审批。</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AD5AD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受理责任：公示法定应当 提交的材料；一次性告知补 正材料；依法受理或不予受 理申请（不予受理的说明理 由）。</w:t>
            </w:r>
          </w:p>
          <w:p w14:paraId="017E9B9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728E43A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2.</w:t>
            </w:r>
            <w:r>
              <w:rPr>
                <w:rFonts w:hint="eastAsia" w:ascii="仿宋_GB2312" w:hAnsi="仿宋_GB2312" w:eastAsia="仿宋_GB2312" w:cs="仿宋_GB2312"/>
                <w:b w:val="0"/>
                <w:bCs/>
                <w:color w:val="auto"/>
                <w:sz w:val="18"/>
                <w:szCs w:val="18"/>
                <w:shd w:val="clear" w:color="auto" w:fill="auto"/>
              </w:rPr>
              <w:t>审查责任：对申请人提交 的申请材料进行审查，提出 审查意见。</w:t>
            </w:r>
          </w:p>
          <w:p w14:paraId="082A269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44AE0C7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3.</w:t>
            </w:r>
            <w:r>
              <w:rPr>
                <w:rFonts w:hint="eastAsia" w:ascii="仿宋_GB2312" w:hAnsi="仿宋_GB2312" w:eastAsia="仿宋_GB2312" w:cs="仿宋_GB2312"/>
                <w:b w:val="0"/>
                <w:bCs/>
                <w:color w:val="auto"/>
                <w:sz w:val="18"/>
                <w:szCs w:val="18"/>
                <w:shd w:val="clear" w:color="auto" w:fill="auto"/>
              </w:rPr>
              <w:t>决定责任：在规定期限内 作出许可或不予许可的书面 决定；不予许可应告知理 由，并告知相对人申请复议 或提起行政诉讼的权利。</w:t>
            </w:r>
          </w:p>
          <w:p w14:paraId="1DA5318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03CE67A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4.</w:t>
            </w:r>
            <w:r>
              <w:rPr>
                <w:rFonts w:hint="eastAsia" w:ascii="仿宋_GB2312" w:hAnsi="仿宋_GB2312" w:eastAsia="仿宋_GB2312" w:cs="仿宋_GB2312"/>
                <w:b w:val="0"/>
                <w:bCs/>
                <w:color w:val="auto"/>
                <w:sz w:val="18"/>
                <w:szCs w:val="18"/>
                <w:shd w:val="clear" w:color="auto" w:fill="auto"/>
              </w:rPr>
              <w:t>送达责任：在规定期限内 向申请人送达行政许可证 件；建立信息档案；公开有 关信息。</w:t>
            </w:r>
          </w:p>
          <w:p w14:paraId="45CED52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7EA68BB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5.</w:t>
            </w:r>
            <w:r>
              <w:rPr>
                <w:rFonts w:hint="eastAsia" w:ascii="仿宋_GB2312" w:hAnsi="仿宋_GB2312" w:eastAsia="仿宋_GB2312" w:cs="仿宋_GB2312"/>
                <w:b w:val="0"/>
                <w:bCs/>
                <w:color w:val="auto"/>
                <w:sz w:val="18"/>
                <w:szCs w:val="18"/>
                <w:shd w:val="clear" w:color="auto" w:fill="auto"/>
              </w:rPr>
              <w:t>事中事后责任：建立健全 事中事后监管措施，加强监管。法律法规规章文件规定应 履行的其他责任。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85405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《行政许可法》第三十条 行政机关应当将法律、法规、规章规定的有关行政许可的事项、依据、条件、数量、程序、 期限以及需要提交的全部材料的目录和申请书示范文本等在办公场所公示。 申请人要求行政机关对公示内容予以说明、解释的，行政机关应当说明、解释，提供准确、可靠的信息。                </w:t>
            </w:r>
          </w:p>
          <w:p w14:paraId="3F859A0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第三十二条 行政机关对申请人提出的行政许可申请，应当根据下列情况分别作出处理：(一)申请事项依法不需要取得 行政许可的，应当即时告知申请人不受理；(二)申请事项依法不属于本行政机关职权范围的，应当即时作出不予受理 的决定，并告知申请人向有关行政机关申请；(三)申请材料存在可以当场更正的错误的，应当允许申请人当场更正； (四)申请材料不齐全或者不符合法定形式的，应当当场或者在五日内一次告知申请人需要补正的全部内容，逾期不告 知的，自收到申请材料之日起即为受理；(五)申请事项属于本行政机关职权范围，申请材料齐全、符合法定形式，或 者申请人按照本行政机关的要求提交全部补正申请材料的，应当受理行政许可申请。 行政机关受理或者不予受理行政许可申请，应当出具加盖本行政机关专用印章和注明日期的书面凭证。                  </w:t>
            </w:r>
          </w:p>
          <w:p w14:paraId="2D24676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第三十四条 行政机关应当对申请人提交的申请材料进行审查。 申请人提交的申请材料齐全、符合法定形式，行政机关能够当场作出决定的，应当当场作出书面的行政许可决定。 根据法定条件和程序，需要对申请材料的实质内容进行核实的，行政机关应当指派两名以上工作人员进行核查。                                                                             第三十七条 行政机关对行政许可申请进行审查后，除当场作出行政许可决定的外，应当在法定期限内按照规定程序作 出行政许可决定。                                                                                                       第三十八条 申请人的申请符合法定条件、标准的，行政机关应当依法作出准予行政许可的书面决定。  行政机关依法作出不予行政许可的书面决定的，应当说明理由，并告知申请人享有依法申请行政复议或者提起行政 诉讼的权利。                                                                                                          第三十九条 行政机关作出准予行政许可的决定，需要颁发行政许可证件的，应当向申请人颁发加盖本行政机关印章的 下列行政许可证件：(一)许可证、执照或者其他许可证书；(二)资格证、资质证或者其他合格证书；(三)行政机关的 批准文件或者证明文件；(四)法律、法规规定的其他行政许可证件。 行政机关实施检验、检测、检疫的，可以在检验、检测、检疫合格的设备、设施、产品、物品上加贴标签或者加盖 检验、检测、检疫印章。  </w:t>
            </w:r>
          </w:p>
          <w:p w14:paraId="57D5CF9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第四十条 行政机关作出的准予行政许可决定，应当予以公开，公众有权查阅。                                    </w:t>
            </w:r>
          </w:p>
          <w:p w14:paraId="50B79DE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第四十二条 除可以当场作出行政许可决定的外，行政机关应当自受理行政许可申请之日起二十日内作出行政许可决定 。二十日内不能作出决定的，经本行政机关负责人批准，可以延长十日，并应当将延长期限的理由告知申请人。但 是，法律、法规另有规定的，依照其规定。 依照本法第二十六条的规定，行政许可采取统一办理或者联合办理、集中办理的，办理的时间不得超过四十五日；四 十五日内不能办结的，经本级人民政府负责人批准，可以延长十五日，并应当将延长期限的理由告知申请人。                                                                                           第四十四条 行政机关作出准予行政许可的决定，应当自作出决定之日起十日内向申请人颁发、送达行政许可证件，或 者加贴标签、加盖检验、检测、检疫印章。                                                                              第六十一条 行政机关应当建立健全监督制度，通过核查反映被许可人从事行政许可事项活动情况的有关材料，履行监督责任。  行政机关依法对被许可人从事行政许可事项的活动进行监督检查时，应当将监督检查的情况和处理结果予以记录， 由监督检查人员签字后归档。公众有权查阅行政机关监督检查记录。 行政机关应当创造条件，实现与被许可人、其他有关行政机关的计算机档案系统互联，核查被许可人从事行政许可事项活动情况。</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C94FF3">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00238E9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E390B4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7F83E43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6D38015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A43CFE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DE6AA6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0731541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700DB7D4">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FBC4BA">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52</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AB7AB6">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其它职权</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02ECA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水利工程开工报告备案</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C58CD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《国务院关于取消和下放一批行政审批项目等事项的决定》（国发〔2013〕19号）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；《关于水利工程开工审批取消后加强后续监管工作的通知》（水建管〔2013〕331号</w:t>
            </w:r>
            <w:r>
              <w:rPr>
                <w:rFonts w:hint="eastAsia" w:ascii="仿宋_GB2312" w:hAnsi="仿宋_GB2312" w:eastAsia="仿宋_GB2312" w:cs="仿宋_GB2312"/>
                <w:b w:val="0"/>
                <w:bCs/>
                <w:color w:val="auto"/>
                <w:sz w:val="18"/>
                <w:szCs w:val="18"/>
                <w:shd w:val="clear" w:color="auto" w:fill="auto"/>
                <w:lang w:eastAsia="zh-CN"/>
              </w:rPr>
              <w:t>全文</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ACEB0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22D522C1">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1.受理责任：对提交的材料一次性告知补正材料；依法受理或不予受理（不予受理的依法告知理由）。2.审查责任：按照《水利部关于水利工程开工审批取消后加强后续监管工作的通知》（水建管〔2013〕331 号进行审查。3.决定责任：依据水利工程建设管理有关规定决定备案4.事后监管责任：依据水利工程建设管理有关规定加强对水利工程建设项目的监管。5.其他法律法规规章文件规定应履行的责任。</w:t>
            </w:r>
          </w:p>
          <w:p w14:paraId="5135468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4A2D0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具备《水利工程建设项目管理规定（试行）》规定的开工条件后，主体工程方可开工建设。项目法人或者建设单位应当自工程开工之日起15个工作日内，将开工情况的书面报告报项目主管单位和上一级主管单位备案。</w:t>
            </w:r>
          </w:p>
          <w:p w14:paraId="7BC71B3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项目法人应当自工程开工之日起15个工作日内，将开工情况的书面报告报项目主管单位和上一级主管单位备案，以便监督管理。</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61897D">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77B962B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49D60D6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3A42EE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1989C3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73B0CE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4A8DC3F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6AF4B4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11792430">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BA3040">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textAlignment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53</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5DFE28">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其它职权</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BAA43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水利工程建设项目招标投标备案</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8BD04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《水利工程建设项目招标投标管理规定》（水利部令第14号）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《河南省实施&lt;中华人民共和国招标投标法&gt;办法》（河南省人民代表大会常务委员会公告第58号）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；《河南省水利工程建设项目招标投标行政监督规定》（豫水建〔2015〕2号）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w:t>
            </w:r>
          </w:p>
          <w:p w14:paraId="32BDBDE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 </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EC278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受理责任：依法受理必须进行招标的项目的招标报告、招标文件（资格预审文件）、资格预审结果、招标投标情况总结报告等备案材料。2.审查责任：依法对备案材料进行审查，对存在的问题及时纠正。对备案材料不完整的，返回补充。3.决定责任：对符合条件的予以备案。4.事后监管责任：加强对依法必须招标的水利工程建设项目招标投标活动的监督检查，发现问题及时处理。及时受理市场主体的申诉。5.其他法律法规规章文件规定应履行的责任。</w:t>
            </w:r>
          </w:p>
          <w:p w14:paraId="78405F6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A2523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《水利工程建设项目招标投标管理规定》（水利部令第14号）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；《河南省实施&lt;中华人民共和国招标投标法&gt;办法》（河南省人民代表大会常务委员会公告第58号）</w:t>
            </w:r>
            <w:r>
              <w:rPr>
                <w:rFonts w:hint="eastAsia" w:ascii="仿宋_GB2312" w:hAnsi="仿宋_GB2312" w:eastAsia="仿宋_GB2312" w:cs="仿宋_GB2312"/>
                <w:b w:val="0"/>
                <w:bCs/>
                <w:color w:val="auto"/>
                <w:sz w:val="18"/>
                <w:szCs w:val="18"/>
                <w:shd w:val="clear" w:color="auto" w:fill="auto"/>
                <w:lang w:eastAsia="zh-CN"/>
              </w:rPr>
              <w:t>全文</w:t>
            </w:r>
            <w:r>
              <w:rPr>
                <w:rFonts w:hint="eastAsia" w:ascii="仿宋_GB2312" w:hAnsi="仿宋_GB2312" w:eastAsia="仿宋_GB2312" w:cs="仿宋_GB2312"/>
                <w:b w:val="0"/>
                <w:bCs/>
                <w:color w:val="auto"/>
                <w:sz w:val="18"/>
                <w:szCs w:val="18"/>
                <w:shd w:val="clear" w:color="auto" w:fill="auto"/>
              </w:rPr>
              <w:t>；《河南省水利工程建设项目招标投标行政监督规定》（豫水建〔2015〕2号）</w:t>
            </w:r>
            <w:r>
              <w:rPr>
                <w:rFonts w:hint="eastAsia" w:ascii="仿宋_GB2312" w:hAnsi="仿宋_GB2312" w:eastAsia="仿宋_GB2312" w:cs="仿宋_GB2312"/>
                <w:b w:val="0"/>
                <w:bCs/>
                <w:color w:val="auto"/>
                <w:sz w:val="18"/>
                <w:szCs w:val="18"/>
                <w:shd w:val="clear" w:color="auto" w:fill="auto"/>
                <w:lang w:eastAsia="zh-CN"/>
              </w:rPr>
              <w:t>全文。</w:t>
            </w:r>
          </w:p>
          <w:p w14:paraId="4658046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A8A436">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6FE3194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55C101E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6739FAE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3730A6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3D8A4EB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9E8DE8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60DF0E7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6428C5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4F915E">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15</w:t>
            </w:r>
            <w:r>
              <w:rPr>
                <w:rFonts w:hint="eastAsia" w:ascii="仿宋_GB2312" w:hAnsi="仿宋_GB2312" w:eastAsia="仿宋_GB2312" w:cs="仿宋_GB2312"/>
                <w:b w:val="0"/>
                <w:bCs/>
                <w:color w:val="auto"/>
                <w:sz w:val="18"/>
                <w:szCs w:val="18"/>
                <w:shd w:val="clear" w:color="auto" w:fill="auto"/>
                <w:lang w:val="en-US" w:eastAsia="zh-CN"/>
              </w:rPr>
              <w:t>4</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57D96F">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其它职权</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91FBA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法人验收备案</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1D086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《水利工程建设项目验收管理规定》（水利部令第30号，2017年修正）</w:t>
            </w:r>
            <w:r>
              <w:rPr>
                <w:rFonts w:hint="eastAsia" w:ascii="仿宋_GB2312" w:hAnsi="仿宋_GB2312" w:eastAsia="仿宋_GB2312" w:cs="仿宋_GB2312"/>
                <w:b w:val="0"/>
                <w:bCs/>
                <w:color w:val="auto"/>
                <w:sz w:val="18"/>
                <w:szCs w:val="18"/>
                <w:shd w:val="clear" w:color="auto" w:fill="auto"/>
                <w:lang w:eastAsia="zh-CN"/>
              </w:rPr>
              <w:t>全文</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A83C5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受理责任：对当提交的材料一次性告知补正材料；依法受理或不予受理（不予受理的依法告知理由）。</w:t>
            </w:r>
          </w:p>
          <w:p w14:paraId="2E426A9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审查责任：材料审查（按照《水利水电建设工程验收规程》（sl223-2008)8 竣工验收）进行审查）；</w:t>
            </w:r>
          </w:p>
          <w:p w14:paraId="2778E0B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3.</w:t>
            </w:r>
            <w:r>
              <w:rPr>
                <w:rFonts w:hint="eastAsia" w:ascii="仿宋_GB2312" w:hAnsi="仿宋_GB2312" w:eastAsia="仿宋_GB2312" w:cs="仿宋_GB2312"/>
                <w:b w:val="0"/>
                <w:bCs/>
                <w:color w:val="auto"/>
                <w:sz w:val="18"/>
                <w:szCs w:val="18"/>
                <w:shd w:val="clear" w:color="auto" w:fill="auto"/>
              </w:rPr>
              <w:t>决定责任：对符合条件的予以备案。</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88ECA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《水利工程建设项目验收管理规定》（水利部令第30号，2017年修正）</w:t>
            </w:r>
            <w:r>
              <w:rPr>
                <w:rFonts w:hint="eastAsia" w:ascii="仿宋_GB2312" w:hAnsi="仿宋_GB2312" w:eastAsia="仿宋_GB2312" w:cs="仿宋_GB2312"/>
                <w:b w:val="0"/>
                <w:bCs/>
                <w:color w:val="auto"/>
                <w:sz w:val="18"/>
                <w:szCs w:val="18"/>
                <w:shd w:val="clear" w:color="auto" w:fill="auto"/>
                <w:lang w:eastAsia="zh-CN"/>
              </w:rPr>
              <w:t>全文</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F6D533">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18C6F0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3BFB371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F63661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3F1F6BA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0198079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1EA57A6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263573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3E7AEEAD">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AAAA60">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15</w:t>
            </w:r>
            <w:r>
              <w:rPr>
                <w:rFonts w:hint="eastAsia" w:ascii="仿宋_GB2312" w:hAnsi="仿宋_GB2312" w:eastAsia="仿宋_GB2312" w:cs="仿宋_GB2312"/>
                <w:b w:val="0"/>
                <w:bCs/>
                <w:color w:val="auto"/>
                <w:sz w:val="18"/>
                <w:szCs w:val="18"/>
                <w:shd w:val="clear" w:color="auto" w:fill="auto"/>
                <w:lang w:val="en-US" w:eastAsia="zh-CN"/>
              </w:rPr>
              <w:t>5</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AC0AE9">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其他</w:t>
            </w:r>
          </w:p>
          <w:p w14:paraId="6A1535B4">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职权</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F4773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水利工程建设安全生产措施备案</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36DA1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《水利工程建设安全生产管理规定》（水利部令第26号，2005年6月22日水利部部务会议审议通过，2005年9月1日起施行）</w:t>
            </w:r>
          </w:p>
          <w:p w14:paraId="0333484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第九条  项目法人应当组织编制保证安全生产的措施方案，并自开工报告批准之日起15日内报有管辖权的水行政主管部门、流域管理机构或者其委托的水利工程建设安全生产监督机构（以下简称安全生产监督机构）备案。建设过程中安全生产的情况发生变化时，应当及时对保证安全生产的措施方案进行调整，并报原备案机关。</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6D773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1.受理责任：公示依法应当提交的材料；一次性告知补正材料；依法受理或不予受理（不予受理的依法告知理由）。</w:t>
            </w:r>
          </w:p>
          <w:p w14:paraId="06C2CE6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2.审查责任：材料审查（按照《安全生产法》、《水利工程建设安全生产管理规定》（水利部令第26 号）第九条进行审查）；需要现场核查的，组织专家现场查，并书面告知申请人；根据需要征求有关部门意见；提出初审意见。</w:t>
            </w:r>
          </w:p>
          <w:p w14:paraId="6B73C58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3.决定责任：作出决定，对符合条件的核发备案通知；不符合条件的不予备案并告知原因。</w:t>
            </w:r>
          </w:p>
          <w:p w14:paraId="14E56B3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4.事后监管责任：加强水利工程建设环节安全责任落实监督管理，监督责任主体单位落实法律法规明确的责任</w:t>
            </w:r>
          </w:p>
          <w:p w14:paraId="08DA582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E9A08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1.参照《行政许可法》第三十条  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                                                                      </w:t>
            </w:r>
          </w:p>
          <w:p w14:paraId="5BBB5616">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2.《水利工程建设安全生产管理规定》(水利部令第26号) 第九条　项目法人应当组织编制保证安全生产的措施方案，并自开工报告批准之日起15日内报有管辖权的水行政主管部门、流域管理机构或者其委托的水利工程建设安全生产监督机构（以下简称安全生产监督机构）备案。建设过程中安全生产的情况发生变化时，应当及时对保证安全生产的措施方案进行调整，并报原备案机关。</w:t>
            </w:r>
          </w:p>
          <w:p w14:paraId="3736358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3.《水利工程建设安全生产管理规定》(水利部令第26号)第三十一条　水行政主管部门或者其委托的安全生产监督机构应当自收到本规定第九条和第十一条规定的有关备案资料后20日内，将有关备案资料抄送同级安全生产监督管理部门。</w:t>
            </w:r>
          </w:p>
          <w:p w14:paraId="6CD6F27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4.《水利工程建设安全生产管理规定》(水利部令第26号) 第二十六条 水行政主管部门和流域管理机构按照分级管理权限，负责水利工程建设安全生产的监督管理。水行政主管部门或者流域管理机构委托的安全生产监督机构，负责水利工程施工现场的具体监督检查工作。</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BFE76F">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6B4421D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31440F1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C4FF90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966938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E24118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097ECA6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3F76ED5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705AB2B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B37D4F">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56</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3AD4F3">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其他职权</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A3744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对节约和保护水资源做出显著成绩、有突出贡献的单位和个人的奖励</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FB8BC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1.《中华人民共和国水法》第十一条</w:t>
            </w:r>
            <w:r>
              <w:rPr>
                <w:rFonts w:hint="eastAsia" w:ascii="仿宋_GB2312" w:hAnsi="仿宋_GB2312" w:eastAsia="仿宋_GB2312" w:cs="仿宋_GB2312"/>
                <w:b w:val="0"/>
                <w:bCs/>
                <w:color w:val="auto"/>
                <w:sz w:val="18"/>
                <w:szCs w:val="18"/>
                <w:shd w:val="clear" w:color="auto" w:fill="auto"/>
                <w:lang w:val="en-US" w:eastAsia="zh-CN"/>
              </w:rPr>
              <w:t xml:space="preserve"> 在开发、利用、节约、保护、管理水资源和防治水害等方面成绩显著的单位和个人，由人民政府给予奖励。</w:t>
            </w:r>
          </w:p>
          <w:p w14:paraId="2E65879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2.《河南省节约用水管理条例》第四条</w:t>
            </w:r>
            <w:r>
              <w:rPr>
                <w:rFonts w:hint="eastAsia" w:ascii="仿宋_GB2312" w:hAnsi="仿宋_GB2312" w:eastAsia="仿宋_GB2312" w:cs="仿宋_GB2312"/>
                <w:b w:val="0"/>
                <w:bCs/>
                <w:color w:val="auto"/>
                <w:sz w:val="18"/>
                <w:szCs w:val="18"/>
                <w:shd w:val="clear" w:color="auto" w:fill="auto"/>
                <w:lang w:val="en-US" w:eastAsia="zh-CN"/>
              </w:rPr>
              <w:t xml:space="preserve"> 开发、利用、节约、保护水资源和防治水害，应当全面规划、统筹兼顾、标本兼治、综合利用、讲求效益，发挥水资源的多种功能，协调好生活、生产经营和生态环境用水。</w:t>
            </w:r>
          </w:p>
          <w:p w14:paraId="32A7ABD1">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3.《信阳市节约用水奖励办法》</w:t>
            </w:r>
            <w:r>
              <w:rPr>
                <w:rFonts w:hint="eastAsia" w:ascii="仿宋_GB2312" w:hAnsi="仿宋_GB2312" w:eastAsia="仿宋_GB2312" w:cs="仿宋_GB2312"/>
                <w:b w:val="0"/>
                <w:bCs/>
                <w:color w:val="auto"/>
                <w:sz w:val="18"/>
                <w:szCs w:val="18"/>
                <w:shd w:val="clear" w:color="auto" w:fill="auto"/>
                <w:lang w:eastAsia="zh-CN"/>
              </w:rPr>
              <w:t>全文</w:t>
            </w:r>
          </w:p>
          <w:p w14:paraId="45C02318">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A2AF4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928FF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《信阳市节约用水奖励办法》</w:t>
            </w:r>
            <w:r>
              <w:rPr>
                <w:rFonts w:hint="eastAsia" w:ascii="仿宋_GB2312" w:hAnsi="仿宋_GB2312" w:eastAsia="仿宋_GB2312" w:cs="仿宋_GB2312"/>
                <w:b w:val="0"/>
                <w:bCs/>
                <w:color w:val="auto"/>
                <w:sz w:val="18"/>
                <w:szCs w:val="18"/>
                <w:shd w:val="clear" w:color="auto" w:fill="auto"/>
                <w:lang w:eastAsia="zh-CN"/>
              </w:rPr>
              <w:t>全文</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B1693A">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2A1C331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6E5F47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835578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1DD8EC9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23FF763">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80F080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8BD9FD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5A738B3E">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0E0F65">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57</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1BCBA8">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其他职权</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F6FD8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建设项目占用防洪规划保留区用地审核</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8E5D5A">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防洪法》第十六条：“防洪规划确定的河道整治计划用地和规划建设的堤防用地范围内的土地，经土地管理部门和水行政主管部门会同有关地区核定，报经县级以上人民政府按照国务院规定的权限批准后，可以划定为规划保留区；该规划保留区范围内的土地涉及其他项目用地的，有关土地管理部门和水行政主管部门核定时，应当征求有关部门的意见。规划保留区依照前款规定划定后，应当公告。 前款规划保留区内不得建设与防洪无关的工矿工程设施；在特殊情况下，国家工矿建设项目确需占用前款规划保留区内的土地的，应当按照国家规定的基本建设程序报请批准，并征求有关水行政主管部门的意见。防洪规划确定的扩大或者开辟的人工排洪道用地范围内的土地，经省级以上人民政府土地管理部门和水行政主管部门会同有关部门、有关地区核定，报省级以上人民政府按照国务院规定的权限批准后，可以划定为规划保留区，适用前款规定。”</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D6C10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1.受理责任:公示法定应当提交的材料;一次性告知补正材料;依法受理或不予受理申请(不予受理应当告知理由)。  </w:t>
            </w:r>
          </w:p>
          <w:p w14:paraId="614E765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2.审查责任:对申请人提交的申请材料进行审查，提出审查意见。 3.决定责任:在规定期限内作出许可或不予许可的书面决定;不予许可应告知理由，并告知相对人申请复议或提起行政诉讼的权利。  </w:t>
            </w:r>
          </w:p>
          <w:p w14:paraId="09DBBB6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4.送达责任:在规定期限内向申请人送达行政许可证件;建立信息档案;公开有关信息。 </w:t>
            </w:r>
          </w:p>
          <w:p w14:paraId="1D8E61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5.事后监管责任:建立实施监督检查的运行机制和管理制度，加强监管。 6.法律法规规章文件规定应履行的其他责任。</w:t>
            </w:r>
          </w:p>
          <w:p w14:paraId="353DE18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49F6F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《水行政许可实施办法》</w:t>
            </w:r>
            <w:r>
              <w:rPr>
                <w:rFonts w:hint="eastAsia" w:ascii="仿宋" w:hAnsi="仿宋" w:eastAsia="仿宋" w:cs="仿宋"/>
                <w:b w:val="0"/>
                <w:bCs/>
                <w:color w:val="auto"/>
                <w:sz w:val="18"/>
                <w:szCs w:val="18"/>
                <w:shd w:val="clear" w:color="auto" w:fill="auto"/>
              </w:rPr>
              <w:t>第二十二条　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14:paraId="0B8C2F5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第二十三条　水行政许可实施机关收到水行政许可申请后，应当对下列事项进行审查：（一）申请事项是否依法需要取得水行政许可；（二）申请事项是否属于本机关的职权范围；（三）申请人是否具有依法不得提出水行政许可申请的情形；（四）申请材料是否齐全、符合法定形式。第三十二条　水行政许可实施机关审查水行政许可申请后，除当场作出水行政许可决定的外，应当在法定期限内按照法律、法规、规章和本办法规定的程序作出如下水行政许可决定：（一）水行政许可申请符合法律、法规、规章规定的条件、标准的，依法作出准予水行政许可的书面决定，制作《准予水行政许可决定书》，并应当在办公场所、指定报刊或者网站上公开，公众有权查阅；（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14:paraId="6DCE313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第三十五条　水行政许可实施机关作出准予水行政许可的决定，需要颁发水行政许可证件、证书的，应当自作出水行政许可决定之日起十日内向申请人颁发、送达。</w:t>
            </w:r>
          </w:p>
          <w:p w14:paraId="6647553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897" w:leftChars="170" w:right="0" w:hanging="540" w:hangingChars="3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被许可人需要延续依法取得的水行政许可的有效期限的，应当在该水行政许可有效期届满三十日前向作出水行政许可决定的水行政许可实施机关提出申请。但是，法律、法规、规章另有规定的，依照其规定。</w:t>
            </w:r>
          </w:p>
          <w:p w14:paraId="2CE3700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水行政许可实施机关对延续申请进行审查后，应当作出决定。仍符合取得水行政许可的条件的，准予延续，制作《准予延续水行政许可决定书》；不再符合取得水行政许可的条件的，不予延续，制作《不予延续水行政许可决定书》。</w:t>
            </w:r>
          </w:p>
          <w:p w14:paraId="37DF583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前款决定应当在该水行政许可有效期届满前作出；逾期未作决定的，视为准予延续。</w:t>
            </w:r>
          </w:p>
          <w:p w14:paraId="1BDA6C5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FCE784">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46E7BF9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7E279EF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2F2772A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4CFA73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1B4DBC7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30B322E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43683B7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7EEBBE5F">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1A8EBE">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58</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29C2C3">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其他职权</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1B533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用水计划的核定、下达、增加、核减</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B5009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1.《中华人民共和国水法》第四十九条</w:t>
            </w:r>
            <w:r>
              <w:rPr>
                <w:rFonts w:hint="eastAsia" w:ascii="仿宋_GB2312" w:hAnsi="仿宋_GB2312" w:eastAsia="仿宋_GB2312" w:cs="仿宋_GB2312"/>
                <w:b w:val="0"/>
                <w:bCs/>
                <w:color w:val="auto"/>
                <w:sz w:val="18"/>
                <w:szCs w:val="18"/>
                <w:shd w:val="clear" w:color="auto" w:fill="auto"/>
                <w:lang w:val="en-US" w:eastAsia="zh-CN"/>
              </w:rPr>
              <w:t xml:space="preserve">   </w:t>
            </w:r>
            <w:r>
              <w:rPr>
                <w:rFonts w:hint="eastAsia" w:ascii="仿宋_GB2312" w:hAnsi="仿宋_GB2312" w:eastAsia="仿宋_GB2312" w:cs="仿宋_GB2312"/>
                <w:b w:val="0"/>
                <w:bCs/>
                <w:color w:val="auto"/>
                <w:sz w:val="18"/>
                <w:szCs w:val="18"/>
                <w:shd w:val="clear" w:color="auto" w:fill="auto"/>
              </w:rPr>
              <w:t xml:space="preserve">用水应当计量，并按照批准的用水计划用水。 </w:t>
            </w:r>
          </w:p>
          <w:p w14:paraId="4A4E88B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xml:space="preserve">用水实行计量收费和超定额累进加价制度。 </w:t>
            </w:r>
          </w:p>
          <w:p w14:paraId="328428C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2.《河南省节约用水管理条例》第九条</w:t>
            </w:r>
            <w:r>
              <w:rPr>
                <w:rFonts w:hint="eastAsia" w:ascii="仿宋_GB2312" w:hAnsi="仿宋_GB2312" w:eastAsia="仿宋_GB2312" w:cs="仿宋_GB2312"/>
                <w:b w:val="0"/>
                <w:bCs/>
                <w:color w:val="auto"/>
                <w:sz w:val="18"/>
                <w:szCs w:val="18"/>
                <w:shd w:val="clear" w:color="auto" w:fill="auto"/>
                <w:lang w:val="en-US" w:eastAsia="zh-CN"/>
              </w:rPr>
              <w:t xml:space="preserve"> 计划用水单位应当根据用水定额和生产经营需要于当年10月31日前提出下一年度用水计划指标，经政府有关行业主管部门汇总平衡后，报水行政主管部门核定。无行业主管部门的计划用水单位的用水计划指标，直接报水行政主管部门核定。水行政主管部门应当于当年12月31日前核定下达。用水计划指标的核定管理，按国家和省有关规定执行。</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C907C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1.受理责任</w:t>
            </w:r>
          </w:p>
          <w:p w14:paraId="10E42B1F">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2.审查责任</w:t>
            </w:r>
          </w:p>
          <w:p w14:paraId="5C39C33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3.决定责任</w:t>
            </w:r>
          </w:p>
          <w:p w14:paraId="658175D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4.送达责任</w:t>
            </w:r>
          </w:p>
          <w:p w14:paraId="747939A2">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5.事后监管责任</w:t>
            </w:r>
          </w:p>
          <w:p w14:paraId="236963E4">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6.其他法律法规规章文件规定应履行的责任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059436">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《河南省节约用水管理条例》第九条</w:t>
            </w:r>
            <w:r>
              <w:rPr>
                <w:rFonts w:hint="eastAsia" w:ascii="仿宋_GB2312" w:hAnsi="仿宋_GB2312" w:eastAsia="仿宋_GB2312" w:cs="仿宋_GB2312"/>
                <w:b w:val="0"/>
                <w:bCs/>
                <w:color w:val="auto"/>
                <w:sz w:val="18"/>
                <w:szCs w:val="18"/>
                <w:shd w:val="clear" w:color="auto" w:fill="auto"/>
                <w:lang w:val="en-US" w:eastAsia="zh-CN"/>
              </w:rPr>
              <w:t xml:space="preserve"> 计划用水单位应当根据用水定额和生产经营需要于当年10月31日前提出下一年度用水计划指标，经政府有关行业主管部门汇总平衡后，报水行政主管部门核定。无行业主管部门的计划用水单位的用水计划指标，直接报水行政主管部门核定。水行政主管部门应当于当年12月31日前核定下达。用水计划指标的核定管理，按国家和省有关规定执行。</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C57934">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619D84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1CFA377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9BFDA0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4CD6A43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994C41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F2AC80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2C8723DB">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738F1288">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9604D4">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59</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FF0D9B">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其他职权</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4E120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对水土保持工作中成绩显著的单位和个人的表彰和奖励</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209DB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《中华人民共和国水土保持法》第九条</w:t>
            </w:r>
          </w:p>
          <w:p w14:paraId="12FD570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国家鼓励和支持社会力量参与水土保持工作。</w:t>
            </w:r>
          </w:p>
          <w:p w14:paraId="6EA65DD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　　对水土保持工作中成绩显著的单位和个人，由县级以上人民政府给予表彰和奖励。</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EE8B9F">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受理责任：公示法定应当 提交的材料；一次性告知补正材料；依法受理或不予受 理申请（不予受理的说明理 由）。</w:t>
            </w:r>
          </w:p>
          <w:p w14:paraId="25C110B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2.</w:t>
            </w:r>
            <w:r>
              <w:rPr>
                <w:rFonts w:hint="eastAsia" w:ascii="仿宋_GB2312" w:hAnsi="仿宋_GB2312" w:eastAsia="仿宋_GB2312" w:cs="仿宋_GB2312"/>
                <w:b w:val="0"/>
                <w:bCs/>
                <w:color w:val="auto"/>
                <w:sz w:val="18"/>
                <w:szCs w:val="18"/>
                <w:shd w:val="clear" w:color="auto" w:fill="auto"/>
              </w:rPr>
              <w:t>审查责任：对申请人提交 的申请材料进行审查，提出 审查意见。</w:t>
            </w:r>
          </w:p>
          <w:p w14:paraId="7C876E1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3.</w:t>
            </w:r>
            <w:r>
              <w:rPr>
                <w:rFonts w:hint="eastAsia" w:ascii="仿宋_GB2312" w:hAnsi="仿宋_GB2312" w:eastAsia="仿宋_GB2312" w:cs="仿宋_GB2312"/>
                <w:b w:val="0"/>
                <w:bCs/>
                <w:color w:val="auto"/>
                <w:sz w:val="18"/>
                <w:szCs w:val="18"/>
                <w:shd w:val="clear" w:color="auto" w:fill="auto"/>
              </w:rPr>
              <w:t>决定责任：在规定期限内 作出许可或不予许可的书面 决定；不予许可应告知理 由，并告知相对人申请复议 或提起行政诉讼的权利。</w:t>
            </w:r>
          </w:p>
          <w:p w14:paraId="051C6AF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4.</w:t>
            </w:r>
            <w:r>
              <w:rPr>
                <w:rFonts w:hint="eastAsia" w:ascii="仿宋_GB2312" w:hAnsi="仿宋_GB2312" w:eastAsia="仿宋_GB2312" w:cs="仿宋_GB2312"/>
                <w:b w:val="0"/>
                <w:bCs/>
                <w:color w:val="auto"/>
                <w:sz w:val="18"/>
                <w:szCs w:val="18"/>
                <w:shd w:val="clear" w:color="auto" w:fill="auto"/>
              </w:rPr>
              <w:t>送达责任：在规定期限内申请人送达行政许可证件；建立信息档案；公开有关信息。</w:t>
            </w:r>
          </w:p>
          <w:p w14:paraId="2C0CE0AA">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5.</w:t>
            </w:r>
            <w:r>
              <w:rPr>
                <w:rFonts w:hint="eastAsia" w:ascii="仿宋_GB2312" w:hAnsi="仿宋_GB2312" w:eastAsia="仿宋_GB2312" w:cs="仿宋_GB2312"/>
                <w:b w:val="0"/>
                <w:bCs/>
                <w:color w:val="auto"/>
                <w:sz w:val="18"/>
                <w:szCs w:val="18"/>
                <w:shd w:val="clear" w:color="auto" w:fill="auto"/>
              </w:rPr>
              <w:t>事中事后责任：建立健全 事中事后监管措施，加强监管。法律法规规章文件规定应履行的其他责任。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9D482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《行政许可法》</w:t>
            </w:r>
            <w:r>
              <w:rPr>
                <w:rFonts w:hint="eastAsia" w:ascii="仿宋" w:hAnsi="仿宋" w:eastAsia="仿宋" w:cs="仿宋"/>
                <w:b w:val="0"/>
                <w:bCs/>
                <w:color w:val="auto"/>
                <w:sz w:val="18"/>
                <w:szCs w:val="18"/>
                <w:shd w:val="clear" w:color="auto" w:fill="auto"/>
              </w:rPr>
              <w:t>第三十条　</w:t>
            </w:r>
            <w:r>
              <w:rPr>
                <w:rFonts w:hint="eastAsia" w:ascii="仿宋" w:hAnsi="仿宋" w:eastAsia="仿宋" w:cs="仿宋"/>
                <w:b w:val="0"/>
                <w:bCs/>
                <w:color w:val="auto"/>
                <w:sz w:val="16"/>
                <w:szCs w:val="16"/>
                <w:shd w:val="clear" w:color="auto" w:fill="auto"/>
              </w:rPr>
              <w:t>行政机关应当将法律、法规、规章规定的有关行政许可的事项、依据、条件、数量、程序、期限以及需要提交的全部材料的目录和申请书示范文本等在办公场所公示。</w:t>
            </w:r>
            <w:r>
              <w:rPr>
                <w:rFonts w:hint="eastAsia" w:ascii="仿宋" w:hAnsi="仿宋" w:eastAsia="仿宋" w:cs="仿宋"/>
                <w:b w:val="0"/>
                <w:bCs/>
                <w:color w:val="auto"/>
                <w:sz w:val="18"/>
                <w:szCs w:val="18"/>
                <w:shd w:val="clear" w:color="auto" w:fill="auto"/>
              </w:rPr>
              <w:t>申请人要求行政机关对公示内容予以说明、解释的，行政机关应当说明、解释，提供准确、可靠的信息。</w:t>
            </w:r>
          </w:p>
          <w:p w14:paraId="438E238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第三十二条　行政机关对申请人提出的行政许可申请，应当根据下列情况分别作出处理：</w:t>
            </w:r>
          </w:p>
          <w:p w14:paraId="49744BE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 （五）申请事项属于本行政机关职权范围，申请材料齐全、符合法定形式，或者申请人按照本行政机关的要求提交全部补正申请材料的，应当受理行政许可申请。</w:t>
            </w:r>
          </w:p>
          <w:p w14:paraId="18832B3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 行政机关受理或者不予受理行政许可申请，应当出具加盖本行政机关专用印章和注明日期的书面凭证。</w:t>
            </w:r>
          </w:p>
          <w:p w14:paraId="2E151B3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第三十四条　行政机关应当对申请人提交的申请材料进行审查。</w:t>
            </w:r>
          </w:p>
          <w:p w14:paraId="0B4C66E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申请人提交的申请材料齐全、符合法定形式，行政机关能够当场作出决定的，应当当场作出书面的行政许可决定。</w:t>
            </w:r>
          </w:p>
          <w:p w14:paraId="54C641C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 根据法定条件和程序，需要对申请材料的实质内容进行核实的，行政机关应当指派两名以上工作人员进行核查。</w:t>
            </w:r>
          </w:p>
          <w:p w14:paraId="0844549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第三十七条　行政机关对行政许可申请进行审查后，除当场作出行政许可决定的外，应当在法定期限内按照规定程序作出行政许可决定。</w:t>
            </w:r>
          </w:p>
          <w:p w14:paraId="5400579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第三十八条　申请人的申请符合法定条件、标准的，行政机关应当依法作出准予行政许可的书面决定。</w:t>
            </w:r>
          </w:p>
          <w:p w14:paraId="0D20B54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行政机关依法作出不予行政许可的书面决定的，应当说明理由，并告知申请人享有依法申请行政复议或者提起行政诉讼的权利。</w:t>
            </w:r>
          </w:p>
          <w:p w14:paraId="3B0D72F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第三十九条　行政机关作出准予行政许可的决定，需要颁发行政许可证件的，应当向申请人颁发加盖本行政机关印章的下列行政许可证件：</w:t>
            </w:r>
          </w:p>
          <w:p w14:paraId="0D76AC1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 （一）许可证、执照或者其他许可证书；</w:t>
            </w:r>
          </w:p>
          <w:p w14:paraId="363D91A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 （二）资格证、资质证或者其他合格证书；</w:t>
            </w:r>
          </w:p>
          <w:p w14:paraId="1B8042B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 （三）行政机关的批准文件或者证明文件；</w:t>
            </w:r>
          </w:p>
          <w:p w14:paraId="78E186E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（四）法律、法规规定的其他行政许可证件。</w:t>
            </w:r>
          </w:p>
          <w:p w14:paraId="7184933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行政机关实施检验、检测、检疫的，可以在检验、检测、检疫合格的设备、设施、产品、物品上加贴标签或者加盖检验、检测、检疫印章。</w:t>
            </w:r>
          </w:p>
          <w:p w14:paraId="3A628C5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行政机关作出的准予行政许可决定，应当予以公开，公众有权查阅。</w:t>
            </w:r>
          </w:p>
          <w:p w14:paraId="6EE7BE2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4DF41C1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依照本法第二十六条的规定，行政许可采取统一办理或者联合办理、集中办理的，办理的时间不得超过四十五日；四十五日内不能办结的，经本级人民政府负责人批准，可以延长十五日，并应当将延长期限的理由告知申请人。</w:t>
            </w:r>
          </w:p>
          <w:p w14:paraId="529701C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 第四十四条　行政机关作出准予行政许可的决定，应当自作出决定之日起十日内向申请人颁发、送达行政许可证件，或者加贴标签、加盖检验、检测、检疫印章。</w:t>
            </w:r>
          </w:p>
          <w:p w14:paraId="742F5A5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 第六十一条　行政机关应当建立健全监督制度，通过核查反映被许可人从事行政许可事项活动情况的有关材料，履行监督责任。</w:t>
            </w:r>
          </w:p>
          <w:p w14:paraId="268DCC6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257" w:leftChars="170" w:right="0" w:hanging="900" w:hangingChars="5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 行政机关依法对被许可人从事行政许可事项的活动进行监督检查时，应当将监督检查的情况和处理结果予以记录，由监督检查人员签字后归档。公众有权查阅行政机关监督检查记录。</w:t>
            </w:r>
          </w:p>
          <w:p w14:paraId="22E7852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    </w:t>
            </w:r>
            <w:r>
              <w:rPr>
                <w:rFonts w:hint="eastAsia" w:ascii="仿宋" w:hAnsi="仿宋" w:eastAsia="仿宋" w:cs="仿宋"/>
                <w:b w:val="0"/>
                <w:bCs/>
                <w:color w:val="auto"/>
                <w:sz w:val="18"/>
                <w:szCs w:val="18"/>
                <w:shd w:val="clear" w:color="auto" w:fill="auto"/>
                <w:lang w:val="en-US" w:eastAsia="zh-CN"/>
              </w:rPr>
              <w:t xml:space="preserve">         </w:t>
            </w:r>
            <w:r>
              <w:rPr>
                <w:rFonts w:hint="eastAsia" w:ascii="仿宋" w:hAnsi="仿宋" w:eastAsia="仿宋" w:cs="仿宋"/>
                <w:b w:val="0"/>
                <w:bCs/>
                <w:color w:val="auto"/>
                <w:sz w:val="18"/>
                <w:szCs w:val="18"/>
                <w:shd w:val="clear" w:color="auto" w:fill="auto"/>
              </w:rPr>
              <w:t>行政机关应当创造条件，实现与被许可人、其他有关行政机关的计算机档案系统互联，核查被许可人从事行政许可事项活动情况。</w:t>
            </w:r>
          </w:p>
          <w:p w14:paraId="1D5DC13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0" w:lineRule="atLeast"/>
              <w:ind w:left="0" w:right="0" w:firstLine="0" w:firstLineChars="0"/>
              <w:jc w:val="both"/>
              <w:textAlignment w:val="auto"/>
              <w:rPr>
                <w:rFonts w:hint="eastAsia" w:ascii="仿宋_GB2312" w:hAnsi="仿宋_GB2312" w:eastAsia="仿宋_GB2312" w:cs="仿宋_GB2312"/>
                <w:b w:val="0"/>
                <w:bCs/>
                <w:color w:val="auto"/>
                <w:sz w:val="18"/>
                <w:szCs w:val="18"/>
                <w:shd w:val="clear" w:color="auto" w:fill="auto"/>
              </w:rPr>
            </w:pPr>
          </w:p>
          <w:p w14:paraId="7F262F7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280" w:firstLineChars="100"/>
              <w:jc w:val="both"/>
              <w:textAlignment w:val="auto"/>
              <w:rPr>
                <w:rFonts w:hint="eastAsia" w:ascii="楷体_GB2312" w:hAnsi="楷体_GB2312" w:eastAsia="楷体_GB2312" w:cs="楷体_GB2312"/>
                <w:b w:val="0"/>
                <w:bCs/>
                <w:color w:val="auto"/>
                <w:sz w:val="28"/>
                <w:szCs w:val="28"/>
                <w:shd w:val="clear" w:color="auto" w:fill="auto"/>
              </w:rPr>
            </w:pPr>
            <w:r>
              <w:rPr>
                <w:rFonts w:hint="eastAsia" w:ascii="楷体_GB2312" w:hAnsi="楷体_GB2312" w:eastAsia="楷体_GB2312" w:cs="楷体_GB2312"/>
                <w:b w:val="0"/>
                <w:bCs/>
                <w:color w:val="auto"/>
                <w:sz w:val="28"/>
                <w:szCs w:val="28"/>
                <w:shd w:val="clear" w:color="auto" w:fill="auto"/>
              </w:rPr>
              <w:t>《水行政许可实施办法》第二十二、二十三、三十二、三十五、四十条。</w:t>
            </w:r>
          </w:p>
          <w:p w14:paraId="32E069A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第二十二条　申请人应当按照有关法律、法规、规章要求如实提交申请书、有关证明文件和其他相关材料，并对其申请材料实质内容的真实性负责。水行政许可实施机关不得要求申请人提交与其申请的水行政许可事项无关的技术资料和其他材料。</w:t>
            </w:r>
          </w:p>
          <w:p w14:paraId="119E6B1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第二十三条　水行政许可实施机关收到水行政许可申请后，应当对下列事项进行审查：</w:t>
            </w:r>
          </w:p>
          <w:p w14:paraId="0C2747B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（一）申请事项是否依法需要取得水行政许可；</w:t>
            </w:r>
          </w:p>
          <w:p w14:paraId="6EFB9D2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（二）申请事项是否属于本机关的职权范围；</w:t>
            </w:r>
          </w:p>
          <w:p w14:paraId="09E2087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（三）申请人是否具有依法不得提出水行政许可申请的情形；</w:t>
            </w:r>
          </w:p>
          <w:p w14:paraId="0E010E9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1440" w:firstLineChars="8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（四）申请材料是否齐全、符合法定形式。</w:t>
            </w:r>
          </w:p>
          <w:p w14:paraId="387BD4F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1077" w:leftChars="170" w:right="0" w:hanging="720" w:hangingChars="4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第三十二条　水行政许可实施机关审查水行政许可申请后，除当场作出水行政许可决定的外，应当在法定期限内按照法律、法规、规章和本办法规定的程序作出如下水行政许可决定：</w:t>
            </w:r>
          </w:p>
          <w:p w14:paraId="57B1093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（一）水行政许可申请符合法律、法规、规章规定的条件、标准的，依法作出准予水行政许可的书面决定，制作《准予水行政许可决定书》，并应当在办公场所、指定报刊或者网站上公开，公众有权查阅；</w:t>
            </w:r>
          </w:p>
          <w:p w14:paraId="6964B38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二）水行政许可申请不符合法律、法规、规章规定的条件、标准的，依法作出不予水行政许可的书面决定，制作《不予水行政许可决定书》，应当说明理由，并告知申请人享有依法申请行政复议或者提起行政诉讼的权利和复议机关、受诉法院、时效等具体事项。</w:t>
            </w:r>
          </w:p>
          <w:p w14:paraId="38E1D4D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第三十五条　水行政许可实施机关作出准予水行政许可的决定，需要颁发水行政许可证件、证书的，应当自作出水行政许可决定之日起十日内向申请人颁发、送达。</w:t>
            </w:r>
          </w:p>
          <w:p w14:paraId="39597E3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7" w:leftChars="170" w:right="0" w:hanging="540" w:hangingChars="3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第四十条　被许可人需要延续依法取得的水行政许可的有效期限的，应当在该水行政许可有效期届满三十日前向作出水行政许可决定的水行政许可实施机关提出申请。但是，法律、法规、规章另有规定的，依照其规定。</w:t>
            </w:r>
          </w:p>
          <w:p w14:paraId="549A4F6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水行政许可实施机关对延续申请进行审查后，应当作出决定。仍符合取得水行政许可的条件的，准予延续，制作《准予延续水行政许可决定书》；不再符合取得水行政许可的条件的，不予延续，制作《不予延续水行政许可决定书》。</w:t>
            </w:r>
          </w:p>
          <w:p w14:paraId="7C0C8E0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1260" w:firstLineChars="700"/>
              <w:jc w:val="both"/>
              <w:textAlignment w:val="auto"/>
              <w:rPr>
                <w:rFonts w:hint="eastAsia" w:ascii="仿宋" w:hAnsi="仿宋" w:eastAsia="仿宋" w:cs="仿宋"/>
                <w:b w:val="0"/>
                <w:bCs/>
                <w:color w:val="auto"/>
                <w:sz w:val="18"/>
                <w:szCs w:val="18"/>
                <w:shd w:val="clear" w:color="auto" w:fill="auto"/>
              </w:rPr>
            </w:pPr>
            <w:r>
              <w:rPr>
                <w:rFonts w:hint="eastAsia" w:ascii="仿宋" w:hAnsi="仿宋" w:eastAsia="仿宋" w:cs="仿宋"/>
                <w:b w:val="0"/>
                <w:bCs/>
                <w:color w:val="auto"/>
                <w:sz w:val="18"/>
                <w:szCs w:val="18"/>
                <w:shd w:val="clear" w:color="auto" w:fill="auto"/>
              </w:rPr>
              <w:t>前款决定应当在该水行政许可有效期届满前作出；逾期未作决定的，视为准予延续。</w:t>
            </w:r>
          </w:p>
          <w:p w14:paraId="0557859E">
            <w:pPr>
              <w:rPr>
                <w:rFonts w:hint="eastAsia" w:ascii="宋体" w:hAnsi="宋体" w:eastAsia="宋体" w:cs="宋体"/>
                <w:sz w:val="18"/>
                <w:szCs w:val="18"/>
                <w:shd w:val="clear" w:fill="FFFFFF"/>
              </w:rPr>
            </w:pPr>
          </w:p>
          <w:p w14:paraId="698EF61C">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p w14:paraId="2407E8D3">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780E04">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520F08D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63EEFA3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45F0909C">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027BC87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45BABD8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7081E357">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058D155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25DFE9BB">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AE26BA">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60</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0B51C5">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其他职权</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E49D22">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水土保持生态建设项目年度验收和竣工验收</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38EA0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lang w:eastAsia="zh-CN"/>
              </w:rPr>
              <w:t>《</w:t>
            </w:r>
            <w:r>
              <w:rPr>
                <w:rFonts w:hint="eastAsia" w:ascii="仿宋_GB2312" w:hAnsi="仿宋_GB2312" w:eastAsia="仿宋_GB2312" w:cs="仿宋_GB2312"/>
                <w:b w:val="0"/>
                <w:bCs/>
                <w:color w:val="auto"/>
                <w:sz w:val="18"/>
                <w:szCs w:val="18"/>
                <w:shd w:val="clear" w:color="auto" w:fill="auto"/>
              </w:rPr>
              <w:t>水利部关于印发中央财政水利发展资金水土保持工程建设管理办法的通知</w:t>
            </w:r>
            <w:r>
              <w:rPr>
                <w:rFonts w:hint="eastAsia" w:ascii="仿宋_GB2312" w:hAnsi="仿宋_GB2312" w:eastAsia="仿宋_GB2312" w:cs="仿宋_GB2312"/>
                <w:b w:val="0"/>
                <w:bCs/>
                <w:color w:val="auto"/>
                <w:sz w:val="18"/>
                <w:szCs w:val="18"/>
                <w:shd w:val="clear" w:color="auto" w:fill="auto"/>
                <w:lang w:eastAsia="zh-CN"/>
              </w:rPr>
              <w:t>》</w:t>
            </w:r>
            <w:r>
              <w:rPr>
                <w:rFonts w:hint="eastAsia" w:ascii="仿宋_GB2312" w:hAnsi="仿宋_GB2312" w:eastAsia="仿宋_GB2312" w:cs="仿宋_GB2312"/>
                <w:b w:val="0"/>
                <w:bCs/>
                <w:color w:val="auto"/>
                <w:sz w:val="18"/>
                <w:szCs w:val="18"/>
                <w:shd w:val="clear" w:color="auto" w:fill="auto"/>
              </w:rPr>
              <w:t>（水保〔2019〕60号 ）</w:t>
            </w:r>
            <w:r>
              <w:rPr>
                <w:rFonts w:hint="eastAsia" w:ascii="仿宋_GB2312" w:hAnsi="仿宋_GB2312" w:eastAsia="仿宋_GB2312" w:cs="仿宋_GB2312"/>
                <w:b w:val="0"/>
                <w:bCs/>
                <w:color w:val="auto"/>
                <w:sz w:val="18"/>
                <w:szCs w:val="18"/>
                <w:shd w:val="clear" w:color="auto" w:fill="auto"/>
                <w:lang w:eastAsia="zh-CN"/>
              </w:rPr>
              <w:t>全文</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7009B7">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受理责任：公示法定应当 提交的材料；一次性告知补正材料；依法受理或不予受 理申请（不予受理的说明理 由）。</w:t>
            </w:r>
          </w:p>
          <w:p w14:paraId="02F9ABDB">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2</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审查责任：对申请人提交 的申请材料进行审查，提出 审查意见。</w:t>
            </w:r>
          </w:p>
          <w:p w14:paraId="66693BD5">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3</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决定责任：在规定期限内 作出许可或不予许可的书面 决定；不予许可应告知理 由，并告知相对人申请复议 或提起行政诉讼的权利。</w:t>
            </w:r>
          </w:p>
          <w:p w14:paraId="1593458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4</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送达责任：在规定期限内申请人送达行政许可证件；建立信息档案；公开有关信息。</w:t>
            </w:r>
          </w:p>
          <w:p w14:paraId="5F00FB3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5</w:t>
            </w:r>
            <w:r>
              <w:rPr>
                <w:rFonts w:hint="eastAsia" w:ascii="仿宋_GB2312" w:hAnsi="仿宋_GB2312" w:eastAsia="仿宋_GB2312" w:cs="仿宋_GB2312"/>
                <w:b w:val="0"/>
                <w:bCs/>
                <w:color w:val="auto"/>
                <w:sz w:val="18"/>
                <w:szCs w:val="18"/>
                <w:shd w:val="clear" w:color="auto" w:fill="auto"/>
                <w:lang w:val="en-US" w:eastAsia="zh-CN"/>
              </w:rPr>
              <w:t>.</w:t>
            </w:r>
            <w:r>
              <w:rPr>
                <w:rFonts w:hint="eastAsia" w:ascii="仿宋_GB2312" w:hAnsi="仿宋_GB2312" w:eastAsia="仿宋_GB2312" w:cs="仿宋_GB2312"/>
                <w:b w:val="0"/>
                <w:bCs/>
                <w:color w:val="auto"/>
                <w:sz w:val="18"/>
                <w:szCs w:val="18"/>
                <w:shd w:val="clear" w:color="auto" w:fill="auto"/>
              </w:rPr>
              <w:t>事中事后责任：建立健全 事中事后监管措施，加强监管。法律法规规章文件规定应履行的其他责任。</w:t>
            </w: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932ACF">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《水利部关于印发中央财政水利发展资金水土保持工程建设管理办法的通知</w:t>
            </w:r>
            <w:r>
              <w:rPr>
                <w:rFonts w:hint="eastAsia" w:ascii="仿宋_GB2312" w:hAnsi="仿宋_GB2312" w:eastAsia="仿宋_GB2312" w:cs="仿宋_GB2312"/>
                <w:b w:val="0"/>
                <w:bCs/>
                <w:color w:val="auto"/>
                <w:sz w:val="18"/>
                <w:szCs w:val="18"/>
                <w:shd w:val="clear" w:color="auto" w:fill="auto"/>
                <w:lang w:eastAsia="zh-CN"/>
              </w:rPr>
              <w:t>》</w:t>
            </w:r>
            <w:r>
              <w:rPr>
                <w:rFonts w:hint="eastAsia" w:ascii="仿宋_GB2312" w:hAnsi="仿宋_GB2312" w:eastAsia="仿宋_GB2312" w:cs="仿宋_GB2312"/>
                <w:b w:val="0"/>
                <w:bCs/>
                <w:color w:val="auto"/>
                <w:sz w:val="18"/>
                <w:szCs w:val="18"/>
                <w:shd w:val="clear" w:color="auto" w:fill="auto"/>
              </w:rPr>
              <w:t>（水保〔2019〕60号 ）</w:t>
            </w:r>
            <w:r>
              <w:rPr>
                <w:rFonts w:hint="eastAsia" w:ascii="仿宋_GB2312" w:hAnsi="仿宋_GB2312" w:eastAsia="仿宋_GB2312" w:cs="仿宋_GB2312"/>
                <w:b w:val="0"/>
                <w:bCs/>
                <w:color w:val="auto"/>
                <w:sz w:val="18"/>
                <w:szCs w:val="18"/>
                <w:shd w:val="clear" w:color="auto" w:fill="auto"/>
                <w:lang w:eastAsia="zh-CN"/>
              </w:rPr>
              <w:t>全文</w:t>
            </w:r>
          </w:p>
          <w:p w14:paraId="02A204C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92D702">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43139AC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06358A14">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369756E5">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52C9BFC8">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5F335C90">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1CAB472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1544455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r w14:paraId="6CEDDAED">
        <w:tblPrEx>
          <w:shd w:val="clear" w:color="auto" w:fill="auto"/>
          <w:tblCellMar>
            <w:top w:w="113" w:type="dxa"/>
            <w:left w:w="0" w:type="dxa"/>
            <w:bottom w:w="113" w:type="dxa"/>
            <w:right w:w="0" w:type="dxa"/>
          </w:tblCellMar>
        </w:tblPrEx>
        <w:trPr>
          <w:gridAfter w:val="1"/>
          <w:wAfter w:w="9" w:type="dxa"/>
          <w:trHeight w:val="0" w:hRule="atLeast"/>
          <w:jc w:val="center"/>
        </w:trPr>
        <w:tc>
          <w:tcPr>
            <w:tcW w:w="54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15A004">
            <w:pPr>
              <w:keepNext w:val="0"/>
              <w:keepLines w:val="0"/>
              <w:pageBreakBefore w:val="0"/>
              <w:widowControl w:val="0"/>
              <w:shd w:val="clear"/>
              <w:tabs>
                <w:tab w:val="left" w:pos="420"/>
              </w:tabs>
              <w:kinsoku/>
              <w:wordWrap/>
              <w:overflowPunct/>
              <w:topLinePunct w:val="0"/>
              <w:autoSpaceDE/>
              <w:autoSpaceDN/>
              <w:bidi w:val="0"/>
              <w:adjustRightInd/>
              <w:snapToGrid/>
              <w:spacing w:line="240" w:lineRule="atLeast"/>
              <w:jc w:val="center"/>
              <w:textAlignment w:val="center"/>
              <w:rPr>
                <w:rFonts w:hint="default"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1</w:t>
            </w:r>
            <w:r>
              <w:rPr>
                <w:rFonts w:hint="eastAsia" w:ascii="仿宋_GB2312" w:hAnsi="仿宋_GB2312" w:eastAsia="仿宋_GB2312" w:cs="仿宋_GB2312"/>
                <w:b w:val="0"/>
                <w:bCs/>
                <w:color w:val="auto"/>
                <w:sz w:val="18"/>
                <w:szCs w:val="18"/>
                <w:shd w:val="clear" w:color="auto" w:fill="auto"/>
                <w:lang w:val="en-US" w:eastAsia="zh-CN"/>
              </w:rPr>
              <w:t>61</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9507DF">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rPr>
              <w:t>其它职权</w:t>
            </w:r>
          </w:p>
        </w:tc>
        <w:tc>
          <w:tcPr>
            <w:tcW w:w="6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DF1E2D">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highlight w:val="none"/>
                <w:shd w:val="clear" w:color="auto" w:fill="auto"/>
              </w:rPr>
              <w:t>水利工程建设项目竣工验收</w:t>
            </w:r>
          </w:p>
        </w:tc>
        <w:tc>
          <w:tcPr>
            <w:tcW w:w="387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top"/>
          </w:tcPr>
          <w:p w14:paraId="6DF30389">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方正仿宋_GB18030" w:hAnsi="方正仿宋_GB18030" w:eastAsia="方正仿宋_GB18030" w:cs="方正仿宋_GB18030"/>
                <w:sz w:val="18"/>
                <w:szCs w:val="18"/>
              </w:rPr>
            </w:pPr>
            <w:r>
              <w:rPr>
                <w:rFonts w:hint="eastAsia" w:ascii="仿宋_GB2312" w:hAnsi="仿宋_GB2312" w:eastAsia="仿宋_GB2312" w:cs="仿宋_GB2312"/>
                <w:b w:val="0"/>
                <w:bCs/>
                <w:color w:val="auto"/>
                <w:sz w:val="18"/>
                <w:szCs w:val="18"/>
                <w:shd w:val="clear" w:color="auto" w:fill="auto"/>
              </w:rPr>
              <w:t>《水库大坝安全管理条例》（国务院令第77号，2018年修正）</w:t>
            </w:r>
            <w:r>
              <w:rPr>
                <w:rFonts w:hint="eastAsia" w:ascii="仿宋_GB2312" w:hAnsi="仿宋_GB2312" w:eastAsia="仿宋_GB2312" w:cs="仿宋_GB2312"/>
                <w:b w:val="0"/>
                <w:bCs/>
                <w:color w:val="auto"/>
                <w:sz w:val="18"/>
                <w:szCs w:val="18"/>
                <w:shd w:val="clear" w:color="auto" w:fill="auto"/>
                <w:lang w:val="en-US" w:eastAsia="zh-CN"/>
              </w:rPr>
              <w:t>大坝开工后，大坝主管部门应当组建大坝管理单位，由其按照工程基本建设验收规程参与质量检查以及大坝分部、分项验收和蓄水验收工作。大坝竣工后，建设单位应当申请大坝主管部门组织验收。</w:t>
            </w:r>
            <w:r>
              <w:rPr>
                <w:rFonts w:hint="eastAsia" w:ascii="仿宋_GB2312" w:hAnsi="仿宋_GB2312" w:eastAsia="仿宋_GB2312" w:cs="仿宋_GB2312"/>
                <w:b w:val="0"/>
                <w:bCs/>
                <w:color w:val="auto"/>
                <w:sz w:val="18"/>
                <w:szCs w:val="18"/>
                <w:shd w:val="clear" w:color="auto" w:fill="auto"/>
              </w:rPr>
              <w:t>《水利工程建设项目验收管理规定》（水利部令第30号，2017年修正）第二十条</w:t>
            </w:r>
            <w:r>
              <w:rPr>
                <w:rFonts w:hint="eastAsia" w:ascii="仿宋_GB2312" w:hAnsi="仿宋_GB2312" w:eastAsia="仿宋_GB2312" w:cs="仿宋_GB2312"/>
                <w:sz w:val="18"/>
                <w:szCs w:val="18"/>
              </w:rPr>
              <w:t>国家重点水利工程建设项目，竣工验收主持单位依照国家有关规定确定。除前款规定以外，在国家确定的重要江河、湖泊建设的流域控制性工程、流域重大骨干工程建设项目，竣工验收主持单位为水利部。除前两款规定以外的其他水利工程建设项目，竣工验收主持单位按照以下原则确定：（一）水利部或者流域管理机构负责初步设计审批的中央项目，竣工验收主持单位为水利部或者流域管理机构；（二）水利部负责初步设计审批的地方项目，以中央投资为主的，竣工验收主持单位为水利部或者流域管理机构，以地方投资为主的，竣工验收主持单位为省级人民政府（或者其委托的单位）或者省级人民政府水行政主管部门（或者其委托的单位）；（三）地方负责初步设计审批的项目，竣工验收主持单位为省级人民政府水行政主管部门（或者其委托的单位）。竣工验收主持单位为水利部或者流域管理机构的，可以根据工程实际情况，会同省</w:t>
            </w:r>
            <w:r>
              <w:rPr>
                <w:rFonts w:hint="eastAsia" w:ascii="仿宋" w:hAnsi="仿宋" w:eastAsia="仿宋" w:cs="仿宋"/>
                <w:sz w:val="18"/>
                <w:szCs w:val="18"/>
              </w:rPr>
              <w:t>级人民</w:t>
            </w:r>
            <w:r>
              <w:rPr>
                <w:rFonts w:hint="eastAsia" w:ascii="方正仿宋_GB18030" w:hAnsi="方正仿宋_GB18030" w:eastAsia="方正仿宋_GB18030" w:cs="方正仿宋_GB18030"/>
                <w:sz w:val="18"/>
                <w:szCs w:val="18"/>
              </w:rPr>
              <w:t>政府或者有关部门共同主持。</w:t>
            </w:r>
            <w:r>
              <w:rPr>
                <w:rFonts w:hint="eastAsia" w:ascii="仿宋_GB2312" w:hAnsi="仿宋_GB2312" w:eastAsia="仿宋_GB2312" w:cs="仿宋_GB2312"/>
                <w:sz w:val="18"/>
                <w:szCs w:val="18"/>
              </w:rPr>
              <w:t>竣工验收主持单位应当在工程初步设计的批准文件中明确。</w:t>
            </w:r>
          </w:p>
          <w:p w14:paraId="57596F30">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 xml:space="preserve"> </w:t>
            </w:r>
            <w:r>
              <w:rPr>
                <w:rFonts w:hint="eastAsia" w:ascii="仿宋_GB2312" w:hAnsi="仿宋_GB2312" w:eastAsia="仿宋_GB2312" w:cs="仿宋_GB2312"/>
                <w:b w:val="0"/>
                <w:bCs/>
                <w:color w:val="auto"/>
                <w:sz w:val="18"/>
                <w:szCs w:val="18"/>
                <w:shd w:val="clear" w:color="auto" w:fill="auto"/>
              </w:rPr>
              <w:t>；《河南省中小河流治理项目建设管理实施办法》(试行)（豫财建〔2010〕513号</w:t>
            </w:r>
          </w:p>
        </w:tc>
        <w:tc>
          <w:tcPr>
            <w:tcW w:w="183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96955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1.</w:t>
            </w:r>
            <w:r>
              <w:rPr>
                <w:rFonts w:hint="eastAsia" w:ascii="仿宋_GB2312" w:hAnsi="仿宋_GB2312" w:eastAsia="仿宋_GB2312" w:cs="仿宋_GB2312"/>
                <w:b w:val="0"/>
                <w:bCs/>
                <w:color w:val="auto"/>
                <w:sz w:val="18"/>
                <w:szCs w:val="18"/>
                <w:shd w:val="clear" w:color="auto" w:fill="auto"/>
              </w:rPr>
              <w:t>受理责任：对当提交的材料一次性告知补正材料；依法受理或不予受理（不予受理的依法告知理由）。</w:t>
            </w:r>
          </w:p>
          <w:p w14:paraId="57FC40D6">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2.</w:t>
            </w:r>
            <w:r>
              <w:rPr>
                <w:rFonts w:hint="eastAsia" w:ascii="仿宋_GB2312" w:hAnsi="仿宋_GB2312" w:eastAsia="仿宋_GB2312" w:cs="仿宋_GB2312"/>
                <w:b w:val="0"/>
                <w:bCs/>
                <w:color w:val="auto"/>
                <w:sz w:val="18"/>
                <w:szCs w:val="18"/>
                <w:shd w:val="clear" w:color="auto" w:fill="auto"/>
              </w:rPr>
              <w:t>审查责任：材料审查（按照《水利水电建设工程验收规程》（sl223-2008)8 竣工验收）进行审查）；需要现场核查的，组织专家现场核查，并书面告知申请人；根据需要征求有关部门意见；提出初审意见。</w:t>
            </w:r>
          </w:p>
          <w:p w14:paraId="4444F18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3.</w:t>
            </w:r>
            <w:r>
              <w:rPr>
                <w:rFonts w:hint="eastAsia" w:ascii="仿宋_GB2312" w:hAnsi="仿宋_GB2312" w:eastAsia="仿宋_GB2312" w:cs="仿宋_GB2312"/>
                <w:b w:val="0"/>
                <w:bCs/>
                <w:color w:val="auto"/>
                <w:sz w:val="18"/>
                <w:szCs w:val="18"/>
                <w:shd w:val="clear" w:color="auto" w:fill="auto"/>
              </w:rPr>
              <w:t>决定责任：作出决定，确定验收时间、地点、参加单位，发《验收通知》告知申请人。</w:t>
            </w:r>
          </w:p>
          <w:p w14:paraId="38C420F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4.</w:t>
            </w:r>
            <w:r>
              <w:rPr>
                <w:rFonts w:hint="eastAsia" w:ascii="仿宋_GB2312" w:hAnsi="仿宋_GB2312" w:eastAsia="仿宋_GB2312" w:cs="仿宋_GB2312"/>
                <w:b w:val="0"/>
                <w:bCs/>
                <w:color w:val="auto"/>
                <w:sz w:val="18"/>
                <w:szCs w:val="18"/>
                <w:shd w:val="clear" w:color="auto" w:fill="auto"/>
              </w:rPr>
              <w:t>送达责任：自鉴定书通过之日起30 个工作日内，发送有关单位。</w:t>
            </w:r>
          </w:p>
          <w:p w14:paraId="186EAE71">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5.</w:t>
            </w:r>
            <w:r>
              <w:rPr>
                <w:rFonts w:hint="eastAsia" w:ascii="仿宋_GB2312" w:hAnsi="仿宋_GB2312" w:eastAsia="仿宋_GB2312" w:cs="仿宋_GB2312"/>
                <w:b w:val="0"/>
                <w:bCs/>
                <w:color w:val="auto"/>
                <w:sz w:val="18"/>
                <w:szCs w:val="18"/>
                <w:shd w:val="clear" w:color="auto" w:fill="auto"/>
              </w:rPr>
              <w:t>事后监管责任：督促项目法人尽快完成移交手续，确保项目安全运行，及时发挥效益。其他法律法规规章文件规定的责任。</w:t>
            </w:r>
          </w:p>
          <w:p w14:paraId="74C41E6E">
            <w:pPr>
              <w:keepNext w:val="0"/>
              <w:keepLines w:val="0"/>
              <w:pageBreakBefore w:val="0"/>
              <w:widowControl w:val="0"/>
              <w:shd w:val="clear"/>
              <w:kinsoku/>
              <w:wordWrap/>
              <w:overflowPunct/>
              <w:topLinePunct w:val="0"/>
              <w:autoSpaceDE/>
              <w:autoSpaceDN/>
              <w:bidi w:val="0"/>
              <w:adjustRightInd/>
              <w:snapToGrid/>
              <w:spacing w:line="240" w:lineRule="atLeast"/>
              <w:jc w:val="left"/>
              <w:rPr>
                <w:rFonts w:hint="eastAsia" w:ascii="仿宋_GB2312" w:hAnsi="仿宋_GB2312" w:eastAsia="仿宋_GB2312" w:cs="仿宋_GB2312"/>
                <w:b w:val="0"/>
                <w:bCs/>
                <w:color w:val="auto"/>
                <w:sz w:val="18"/>
                <w:szCs w:val="18"/>
                <w:shd w:val="clear" w:color="auto" w:fill="auto"/>
              </w:rPr>
            </w:pPr>
          </w:p>
        </w:tc>
        <w:tc>
          <w:tcPr>
            <w:tcW w:w="34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1EFFB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right="0" w:firstLine="360" w:firstLineChars="200"/>
              <w:jc w:val="both"/>
              <w:textAlignment w:val="auto"/>
              <w:rPr>
                <w:rFonts w:hint="eastAsia" w:ascii="仿宋" w:hAnsi="仿宋" w:eastAsia="仿宋" w:cs="仿宋"/>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rPr>
              <w:t>《水库大坝安全管理条例》（国务院令第77号，2018年修正）第十一条第二款</w:t>
            </w:r>
            <w:r>
              <w:rPr>
                <w:rFonts w:hint="default" w:ascii="仿宋" w:hAnsi="仿宋" w:eastAsia="仿宋" w:cs="仿宋"/>
                <w:b w:val="0"/>
                <w:bCs/>
                <w:color w:val="auto"/>
                <w:sz w:val="18"/>
                <w:szCs w:val="18"/>
                <w:shd w:val="clear" w:color="auto" w:fill="auto"/>
                <w:lang w:val="en-US" w:eastAsia="zh-CN"/>
              </w:rPr>
              <w:t>第十一条 大坝竣工后，建设单位应当申请大坝主管部门组织验收。</w:t>
            </w:r>
            <w:r>
              <w:rPr>
                <w:rFonts w:hint="eastAsia" w:ascii="仿宋_GB2312" w:hAnsi="仿宋_GB2312" w:eastAsia="仿宋_GB2312" w:cs="仿宋_GB2312"/>
                <w:b w:val="0"/>
                <w:bCs/>
                <w:color w:val="auto"/>
                <w:sz w:val="18"/>
                <w:szCs w:val="18"/>
                <w:shd w:val="clear" w:color="auto" w:fill="auto"/>
              </w:rPr>
              <w:t>《水利工程建设项目验收管理规定》（水利部令第30号，2017年修正）第二十条</w:t>
            </w:r>
            <w:r>
              <w:rPr>
                <w:rFonts w:hint="eastAsia" w:ascii="仿宋" w:hAnsi="仿宋" w:eastAsia="仿宋" w:cs="仿宋"/>
                <w:b w:val="0"/>
                <w:bCs/>
                <w:color w:val="auto"/>
                <w:sz w:val="18"/>
                <w:szCs w:val="18"/>
                <w:shd w:val="clear" w:color="auto" w:fill="auto"/>
                <w:lang w:val="en-US" w:eastAsia="zh-CN"/>
              </w:rPr>
              <w:t>第二十条　国家重点水利工程建设项目，竣工验收主持单位依照国家有关规定确定。除前款规定以外，在国家确定的重要江河、湖泊建设的流域控制性工程、流域重大骨干工程建设项目，竣工验收主持单位为水利部。除前两款规定以外的其他水利工程建设项目，竣工验收主持单位按照以下原则确定：（一）水利部或者流域管理机构负责初步设计审批的中央项目，竣工验收主持单位为水利部或者流域管理机构；（二）水利部负责初步设计审批的地方项目，以中央投资为主的，竣工验收主持单位为水利部或者流域管理机构，以地方投资为主的，竣工验收主持单位为省级人民政府（或者其委托的单位）或者省级人民政府水行政主管部门（或者其委托的单位）；（三）地方负责初步设计审批的项目，竣工验收主持单位为省级人民政府水行政主管部门（或者其委托的单位）。</w:t>
            </w:r>
          </w:p>
          <w:p w14:paraId="7692EAE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893" w:leftChars="425" w:right="0" w:firstLine="360" w:firstLineChars="200"/>
              <w:jc w:val="both"/>
              <w:textAlignment w:val="auto"/>
              <w:rPr>
                <w:rFonts w:hint="eastAsia" w:ascii="仿宋" w:hAnsi="仿宋" w:eastAsia="仿宋" w:cs="仿宋"/>
                <w:b w:val="0"/>
                <w:bCs/>
                <w:color w:val="auto"/>
                <w:sz w:val="18"/>
                <w:szCs w:val="18"/>
                <w:shd w:val="clear" w:color="auto" w:fill="auto"/>
                <w:lang w:val="en-US" w:eastAsia="zh-CN"/>
              </w:rPr>
            </w:pPr>
            <w:r>
              <w:rPr>
                <w:rFonts w:hint="eastAsia" w:ascii="仿宋" w:hAnsi="仿宋" w:eastAsia="仿宋" w:cs="仿宋"/>
                <w:b w:val="0"/>
                <w:bCs/>
                <w:color w:val="auto"/>
                <w:sz w:val="18"/>
                <w:szCs w:val="18"/>
                <w:shd w:val="clear" w:color="auto" w:fill="auto"/>
                <w:lang w:val="en-US" w:eastAsia="zh-CN"/>
              </w:rPr>
              <w:t>竣工验收主持单位为水利部或者流域管理机构的，可以根据工程实际情况，会同省级人民政府或者有关部门共同主持。</w:t>
            </w:r>
          </w:p>
          <w:p w14:paraId="77E20FB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893" w:leftChars="425" w:right="0" w:firstLine="360" w:firstLineChars="200"/>
              <w:jc w:val="both"/>
              <w:textAlignment w:val="auto"/>
              <w:rPr>
                <w:rFonts w:hint="eastAsia" w:ascii="楷体_GB2312" w:hAnsi="楷体_GB2312" w:eastAsia="楷体_GB2312" w:cs="楷体_GB2312"/>
                <w:b w:val="0"/>
                <w:bCs/>
                <w:color w:val="auto"/>
                <w:sz w:val="28"/>
                <w:szCs w:val="28"/>
                <w:shd w:val="clear" w:color="auto" w:fill="auto"/>
              </w:rPr>
            </w:pPr>
            <w:r>
              <w:rPr>
                <w:rFonts w:hint="eastAsia" w:ascii="仿宋" w:hAnsi="仿宋" w:eastAsia="仿宋" w:cs="仿宋"/>
                <w:b w:val="0"/>
                <w:bCs/>
                <w:color w:val="auto"/>
                <w:sz w:val="18"/>
                <w:szCs w:val="18"/>
                <w:shd w:val="clear" w:color="auto" w:fill="auto"/>
                <w:lang w:val="en-US" w:eastAsia="zh-CN"/>
              </w:rPr>
              <w:t>竣工验收主持单位应当在工程初步设计的批准文件中明确。</w:t>
            </w:r>
          </w:p>
          <w:p w14:paraId="0CBEAAF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right="0" w:rightChars="0" w:firstLine="360" w:firstLineChars="200"/>
              <w:jc w:val="both"/>
              <w:textAlignment w:val="auto"/>
              <w:rPr>
                <w:rFonts w:hint="eastAsia" w:ascii="仿宋_GB2312" w:hAnsi="仿宋_GB2312" w:eastAsia="仿宋_GB2312" w:cs="仿宋_GB2312"/>
                <w:b w:val="0"/>
                <w:bCs/>
                <w:color w:val="auto"/>
                <w:sz w:val="18"/>
                <w:szCs w:val="18"/>
                <w:shd w:val="clear" w:color="auto" w:fill="auto"/>
                <w:lang w:eastAsia="zh-CN"/>
              </w:rPr>
            </w:pPr>
            <w:r>
              <w:rPr>
                <w:rFonts w:hint="eastAsia" w:ascii="仿宋_GB2312" w:hAnsi="仿宋_GB2312" w:eastAsia="仿宋_GB2312" w:cs="仿宋_GB2312"/>
                <w:b w:val="0"/>
                <w:bCs/>
                <w:color w:val="auto"/>
                <w:sz w:val="18"/>
                <w:szCs w:val="18"/>
                <w:shd w:val="clear" w:color="auto" w:fill="auto"/>
              </w:rPr>
              <w:t>；《河南省中小河流治理项目建设管理实施办法》(试行)（豫财建〔2010〕513号</w:t>
            </w:r>
            <w:r>
              <w:rPr>
                <w:rFonts w:hint="eastAsia" w:ascii="仿宋_GB2312" w:hAnsi="仿宋_GB2312" w:eastAsia="仿宋_GB2312" w:cs="仿宋_GB2312"/>
                <w:b w:val="0"/>
                <w:bCs/>
                <w:color w:val="auto"/>
                <w:sz w:val="18"/>
                <w:szCs w:val="18"/>
                <w:shd w:val="clear" w:color="auto" w:fill="auto"/>
                <w:lang w:eastAsia="zh-CN"/>
              </w:rPr>
              <w:t>）</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131C0E">
            <w:pPr>
              <w:keepNext w:val="0"/>
              <w:keepLines w:val="0"/>
              <w:pageBreakBefore w:val="0"/>
              <w:widowControl w:val="0"/>
              <w:shd w:val="clear"/>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eastAsia="zh-CN"/>
              </w:rPr>
              <w:t>信阳市水利局</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72323DC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追责情形：《中华人民</w:t>
            </w:r>
          </w:p>
          <w:p w14:paraId="34E3900A">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共和国监察法》《中华</w:t>
            </w:r>
          </w:p>
          <w:p w14:paraId="1C0202DE">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人民共和国公职人员政务处分法》规定的情</w:t>
            </w:r>
          </w:p>
          <w:p w14:paraId="209C814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形，以及其他依法应当</w:t>
            </w:r>
          </w:p>
          <w:p w14:paraId="2C4C563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追责的情形。</w:t>
            </w:r>
          </w:p>
          <w:p w14:paraId="21D4C90D">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lang w:val="en-US" w:eastAsia="zh-CN"/>
              </w:rPr>
            </w:pPr>
            <w:r>
              <w:rPr>
                <w:rFonts w:hint="eastAsia" w:ascii="仿宋_GB2312" w:hAnsi="仿宋_GB2312" w:eastAsia="仿宋_GB2312" w:cs="仿宋_GB2312"/>
                <w:b w:val="0"/>
                <w:bCs/>
                <w:color w:val="auto"/>
                <w:sz w:val="18"/>
                <w:szCs w:val="18"/>
                <w:shd w:val="clear" w:color="auto" w:fill="auto"/>
                <w:lang w:val="en-US" w:eastAsia="zh-CN"/>
              </w:rPr>
              <w:t>免责情形：《中华人民</w:t>
            </w:r>
          </w:p>
          <w:p w14:paraId="789025F9">
            <w:pPr>
              <w:keepNext w:val="0"/>
              <w:keepLines w:val="0"/>
              <w:pageBreakBefore w:val="0"/>
              <w:widowControl w:val="0"/>
              <w:shd w:val="clear"/>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b w:val="0"/>
                <w:bCs/>
                <w:color w:val="auto"/>
                <w:sz w:val="18"/>
                <w:szCs w:val="18"/>
                <w:shd w:val="clear" w:color="auto" w:fill="auto"/>
              </w:rPr>
            </w:pPr>
            <w:r>
              <w:rPr>
                <w:rFonts w:hint="eastAsia" w:ascii="仿宋_GB2312" w:hAnsi="仿宋_GB2312" w:eastAsia="仿宋_GB2312" w:cs="仿宋_GB2312"/>
                <w:b w:val="0"/>
                <w:bCs/>
                <w:color w:val="auto"/>
                <w:sz w:val="18"/>
                <w:szCs w:val="18"/>
                <w:shd w:val="clear" w:color="auto" w:fill="auto"/>
                <w:lang w:val="en-US" w:eastAsia="zh-CN"/>
              </w:rPr>
              <w:t>共和国公职人员政务处分法》规定的情形，以及其他依法应当免责的情形。</w:t>
            </w:r>
          </w:p>
        </w:tc>
      </w:tr>
    </w:tbl>
    <w:p w14:paraId="5982D43A">
      <w:pPr>
        <w:shd w:val="clear"/>
        <w:spacing w:line="14" w:lineRule="exact"/>
        <w:jc w:val="both"/>
        <w:textAlignment w:val="center"/>
        <w:rPr>
          <w:rFonts w:ascii="宋体" w:hAnsi="宋体" w:eastAsia="宋体" w:cs="宋体"/>
          <w:b/>
          <w:color w:val="auto"/>
          <w:sz w:val="18"/>
          <w:szCs w:val="18"/>
          <w:shd w:val="clear" w:color="auto" w:fill="auto"/>
        </w:rPr>
      </w:pPr>
    </w:p>
    <w:sectPr>
      <w:footerReference r:id="rId3" w:type="default"/>
      <w:footerReference r:id="rId4" w:type="even"/>
      <w:pgSz w:w="16838" w:h="11906" w:orient="landscape"/>
      <w:pgMar w:top="1134" w:right="1418" w:bottom="1134" w:left="1418" w:header="851" w:footer="851"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仿宋_GB18030">
    <w:altName w:val="仿宋"/>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F458B">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109</w:t>
    </w:r>
    <w:r>
      <w:rPr>
        <w:rStyle w:val="9"/>
      </w:rPr>
      <w:fldChar w:fldCharType="end"/>
    </w:r>
  </w:p>
  <w:p w14:paraId="01214C84">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E1925">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6E6F3801">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27FF48"/>
    <w:multiLevelType w:val="singleLevel"/>
    <w:tmpl w:val="2527FF48"/>
    <w:lvl w:ilvl="0" w:tentative="0">
      <w:start w:val="1"/>
      <w:numFmt w:val="decimal"/>
      <w:lvlText w:val="%1."/>
      <w:lvlJc w:val="left"/>
      <w:pPr>
        <w:tabs>
          <w:tab w:val="left" w:pos="312"/>
        </w:tabs>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58"/>
  <w:drawingGridVerticalSpacing w:val="57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3ZDEwOGQyNWZiMWI5ZTU3YTcxMzg0M2Q3M2RlODkifQ=="/>
  </w:docVars>
  <w:rsids>
    <w:rsidRoot w:val="004742F0"/>
    <w:rsid w:val="0000633A"/>
    <w:rsid w:val="000309E5"/>
    <w:rsid w:val="00063E0C"/>
    <w:rsid w:val="00094CAF"/>
    <w:rsid w:val="000D6751"/>
    <w:rsid w:val="000E2349"/>
    <w:rsid w:val="000F60F5"/>
    <w:rsid w:val="00105679"/>
    <w:rsid w:val="00106FB5"/>
    <w:rsid w:val="0015661C"/>
    <w:rsid w:val="00157C77"/>
    <w:rsid w:val="001B67D7"/>
    <w:rsid w:val="001C5733"/>
    <w:rsid w:val="001D1250"/>
    <w:rsid w:val="00222B6C"/>
    <w:rsid w:val="00264B59"/>
    <w:rsid w:val="00266E0E"/>
    <w:rsid w:val="0028534E"/>
    <w:rsid w:val="002E0C44"/>
    <w:rsid w:val="003B3899"/>
    <w:rsid w:val="003B4897"/>
    <w:rsid w:val="003D4F06"/>
    <w:rsid w:val="00402A22"/>
    <w:rsid w:val="0045797B"/>
    <w:rsid w:val="004742F0"/>
    <w:rsid w:val="00475BF3"/>
    <w:rsid w:val="004827F9"/>
    <w:rsid w:val="004B4762"/>
    <w:rsid w:val="004C4B67"/>
    <w:rsid w:val="004D7817"/>
    <w:rsid w:val="0050108D"/>
    <w:rsid w:val="005040BC"/>
    <w:rsid w:val="00537C4E"/>
    <w:rsid w:val="005A3D39"/>
    <w:rsid w:val="005D0775"/>
    <w:rsid w:val="00606FA6"/>
    <w:rsid w:val="0069356E"/>
    <w:rsid w:val="006C1F25"/>
    <w:rsid w:val="006F6642"/>
    <w:rsid w:val="007459BC"/>
    <w:rsid w:val="00766C71"/>
    <w:rsid w:val="007971B3"/>
    <w:rsid w:val="007C7305"/>
    <w:rsid w:val="007F5FE8"/>
    <w:rsid w:val="00845F14"/>
    <w:rsid w:val="008A3E6A"/>
    <w:rsid w:val="008C3DB3"/>
    <w:rsid w:val="00927EDA"/>
    <w:rsid w:val="00932FE4"/>
    <w:rsid w:val="0095430C"/>
    <w:rsid w:val="009E2B4A"/>
    <w:rsid w:val="009E323B"/>
    <w:rsid w:val="00A65C49"/>
    <w:rsid w:val="00AA717F"/>
    <w:rsid w:val="00AD3AD8"/>
    <w:rsid w:val="00B87C43"/>
    <w:rsid w:val="00BC66D9"/>
    <w:rsid w:val="00BE195E"/>
    <w:rsid w:val="00BF3A90"/>
    <w:rsid w:val="00C07CA9"/>
    <w:rsid w:val="00C33361"/>
    <w:rsid w:val="00C36DEB"/>
    <w:rsid w:val="00C46340"/>
    <w:rsid w:val="00C77AF8"/>
    <w:rsid w:val="00CA548C"/>
    <w:rsid w:val="00CF3270"/>
    <w:rsid w:val="00D12EC7"/>
    <w:rsid w:val="00D733D2"/>
    <w:rsid w:val="00D82C80"/>
    <w:rsid w:val="00DA542A"/>
    <w:rsid w:val="00DE1371"/>
    <w:rsid w:val="00E4312B"/>
    <w:rsid w:val="00E75F77"/>
    <w:rsid w:val="00EF642C"/>
    <w:rsid w:val="00F344A9"/>
    <w:rsid w:val="00F34F3E"/>
    <w:rsid w:val="00F741F2"/>
    <w:rsid w:val="00FA6D66"/>
    <w:rsid w:val="00FB3756"/>
    <w:rsid w:val="00FB63F7"/>
    <w:rsid w:val="00FD2945"/>
    <w:rsid w:val="00FF5A53"/>
    <w:rsid w:val="0633208D"/>
    <w:rsid w:val="118F478D"/>
    <w:rsid w:val="11965CDF"/>
    <w:rsid w:val="12E36BE9"/>
    <w:rsid w:val="14606131"/>
    <w:rsid w:val="163D62F3"/>
    <w:rsid w:val="1C586B2A"/>
    <w:rsid w:val="217A4BBD"/>
    <w:rsid w:val="220323FF"/>
    <w:rsid w:val="25D16D75"/>
    <w:rsid w:val="2AB3056F"/>
    <w:rsid w:val="2C7A2D8F"/>
    <w:rsid w:val="2FC94516"/>
    <w:rsid w:val="3689653D"/>
    <w:rsid w:val="38BC6B8E"/>
    <w:rsid w:val="39DF88F5"/>
    <w:rsid w:val="428F7353"/>
    <w:rsid w:val="45697A62"/>
    <w:rsid w:val="46F55442"/>
    <w:rsid w:val="48895562"/>
    <w:rsid w:val="4B516C12"/>
    <w:rsid w:val="4FBD279F"/>
    <w:rsid w:val="549C486F"/>
    <w:rsid w:val="59736FAA"/>
    <w:rsid w:val="61581B1D"/>
    <w:rsid w:val="622F18B4"/>
    <w:rsid w:val="6388493C"/>
    <w:rsid w:val="6A962363"/>
    <w:rsid w:val="6DD10925"/>
    <w:rsid w:val="74B13E4F"/>
    <w:rsid w:val="766A5B84"/>
    <w:rsid w:val="77B91A42"/>
    <w:rsid w:val="7B007056"/>
    <w:rsid w:val="7B7F991D"/>
    <w:rsid w:val="7DAC0CA9"/>
    <w:rsid w:val="7E9C4C40"/>
    <w:rsid w:val="7EED0511"/>
    <w:rsid w:val="7FB005C3"/>
    <w:rsid w:val="9BC7216D"/>
    <w:rsid w:val="9FFEF142"/>
    <w:rsid w:val="A5FB247E"/>
    <w:rsid w:val="BF6FB9C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qFormat/>
    <w:locked/>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qFormat/>
    <w:uiPriority w:val="99"/>
    <w:pPr>
      <w:ind w:left="420" w:leftChars="200"/>
    </w:pPr>
    <w:rPr>
      <w:szCs w:val="24"/>
    </w:rPr>
  </w:style>
  <w:style w:type="paragraph" w:styleId="4">
    <w:name w:val="footer"/>
    <w:basedOn w:val="1"/>
    <w:link w:val="11"/>
    <w:qFormat/>
    <w:uiPriority w:val="99"/>
    <w:pPr>
      <w:widowControl/>
      <w:tabs>
        <w:tab w:val="center" w:pos="4153"/>
        <w:tab w:val="right" w:pos="8306"/>
      </w:tabs>
      <w:snapToGrid w:val="0"/>
      <w:spacing w:line="240" w:lineRule="atLeast"/>
      <w:jc w:val="left"/>
    </w:pPr>
    <w:rPr>
      <w:sz w:val="18"/>
      <w:szCs w:val="18"/>
    </w:rPr>
  </w:style>
  <w:style w:type="paragraph" w:styleId="5">
    <w:name w:val="header"/>
    <w:basedOn w:val="1"/>
    <w:link w:val="10"/>
    <w:qFormat/>
    <w:uiPriority w:val="99"/>
    <w:pPr>
      <w:widowControl/>
      <w:pBdr>
        <w:bottom w:val="single" w:color="auto" w:sz="6" w:space="1"/>
      </w:pBdr>
      <w:tabs>
        <w:tab w:val="center" w:pos="4153"/>
        <w:tab w:val="right" w:pos="8306"/>
      </w:tabs>
      <w:snapToGrid w:val="0"/>
      <w:spacing w:line="240" w:lineRule="atLeast"/>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page number"/>
    <w:basedOn w:val="8"/>
    <w:qFormat/>
    <w:uiPriority w:val="99"/>
    <w:rPr>
      <w:rFonts w:cs="Times New Roman"/>
    </w:rPr>
  </w:style>
  <w:style w:type="character" w:customStyle="1" w:styleId="10">
    <w:name w:val="Header Char"/>
    <w:basedOn w:val="8"/>
    <w:link w:val="5"/>
    <w:qFormat/>
    <w:locked/>
    <w:uiPriority w:val="99"/>
    <w:rPr>
      <w:rFonts w:cs="Times New Roman"/>
      <w:sz w:val="18"/>
      <w:szCs w:val="18"/>
    </w:rPr>
  </w:style>
  <w:style w:type="character" w:customStyle="1" w:styleId="11">
    <w:name w:val="Footer Char"/>
    <w:basedOn w:val="8"/>
    <w:link w:val="4"/>
    <w:qFormat/>
    <w:locked/>
    <w:uiPriority w:val="99"/>
    <w:rPr>
      <w:rFonts w:cs="Times New Roman"/>
      <w:sz w:val="18"/>
      <w:szCs w:val="18"/>
    </w:rPr>
  </w:style>
  <w:style w:type="character" w:customStyle="1" w:styleId="12">
    <w:name w:val="font11"/>
    <w:basedOn w:val="8"/>
    <w:qFormat/>
    <w:uiPriority w:val="99"/>
    <w:rPr>
      <w:rFonts w:ascii="宋体" w:hAnsi="宋体" w:eastAsia="宋体" w:cs="宋体"/>
      <w:b/>
      <w:color w:val="000000"/>
      <w:sz w:val="44"/>
      <w:szCs w:val="44"/>
      <w:u w:val="none"/>
    </w:rPr>
  </w:style>
  <w:style w:type="paragraph" w:styleId="13">
    <w:name w:val="List Paragraph"/>
    <w:basedOn w:val="1"/>
    <w:qFormat/>
    <w:uiPriority w:val="99"/>
    <w:pPr>
      <w:ind w:firstLine="420" w:firstLineChars="200"/>
    </w:pPr>
  </w:style>
  <w:style w:type="paragraph" w:customStyle="1" w:styleId="14">
    <w:name w:val="font518337"/>
    <w:basedOn w:val="1"/>
    <w:qFormat/>
    <w:uiPriority w:val="99"/>
    <w:pPr>
      <w:widowControl/>
      <w:spacing w:before="100" w:beforeAutospacing="1" w:after="100" w:afterAutospacing="1"/>
      <w:jc w:val="left"/>
    </w:pPr>
    <w:rPr>
      <w:rFonts w:ascii="宋体" w:hAnsi="宋体" w:eastAsia="宋体" w:cs="宋体"/>
      <w:color w:val="000000"/>
      <w:kern w:val="0"/>
      <w:sz w:val="22"/>
    </w:rPr>
  </w:style>
  <w:style w:type="paragraph" w:customStyle="1" w:styleId="15">
    <w:name w:val="font618337"/>
    <w:basedOn w:val="1"/>
    <w:qFormat/>
    <w:uiPriority w:val="99"/>
    <w:pPr>
      <w:widowControl/>
      <w:spacing w:before="100" w:beforeAutospacing="1" w:after="100" w:afterAutospacing="1"/>
      <w:jc w:val="left"/>
    </w:pPr>
    <w:rPr>
      <w:rFonts w:ascii="Times New Roman" w:hAnsi="Times New Roman" w:eastAsia="宋体"/>
      <w:color w:val="000000"/>
      <w:kern w:val="0"/>
      <w:sz w:val="22"/>
    </w:rPr>
  </w:style>
  <w:style w:type="paragraph" w:customStyle="1" w:styleId="16">
    <w:name w:val="font718337"/>
    <w:basedOn w:val="1"/>
    <w:qFormat/>
    <w:uiPriority w:val="99"/>
    <w:pPr>
      <w:widowControl/>
      <w:spacing w:before="100" w:beforeAutospacing="1" w:after="100" w:afterAutospacing="1"/>
      <w:jc w:val="left"/>
    </w:pPr>
    <w:rPr>
      <w:rFonts w:ascii="Times New Roman" w:hAnsi="Times New Roman" w:eastAsia="宋体"/>
      <w:color w:val="000000"/>
      <w:kern w:val="0"/>
      <w:sz w:val="24"/>
      <w:szCs w:val="24"/>
    </w:rPr>
  </w:style>
  <w:style w:type="paragraph" w:customStyle="1" w:styleId="17">
    <w:name w:val="font818337"/>
    <w:basedOn w:val="1"/>
    <w:qFormat/>
    <w:uiPriority w:val="99"/>
    <w:pPr>
      <w:widowControl/>
      <w:spacing w:before="100" w:beforeAutospacing="1" w:after="100" w:afterAutospacing="1"/>
      <w:jc w:val="left"/>
    </w:pPr>
    <w:rPr>
      <w:rFonts w:ascii="Times New Roman" w:hAnsi="Times New Roman" w:eastAsia="宋体"/>
      <w:kern w:val="0"/>
      <w:sz w:val="24"/>
      <w:szCs w:val="24"/>
    </w:rPr>
  </w:style>
  <w:style w:type="paragraph" w:customStyle="1" w:styleId="18">
    <w:name w:val="font918337"/>
    <w:basedOn w:val="1"/>
    <w:qFormat/>
    <w:uiPriority w:val="99"/>
    <w:pPr>
      <w:widowControl/>
      <w:spacing w:before="100" w:beforeAutospacing="1" w:after="100" w:afterAutospacing="1"/>
      <w:jc w:val="left"/>
    </w:pPr>
    <w:rPr>
      <w:rFonts w:ascii="Times New Roman" w:hAnsi="Times New Roman" w:eastAsia="宋体"/>
      <w:kern w:val="0"/>
      <w:sz w:val="22"/>
    </w:rPr>
  </w:style>
  <w:style w:type="paragraph" w:customStyle="1" w:styleId="19">
    <w:name w:val="font1018337"/>
    <w:basedOn w:val="1"/>
    <w:qFormat/>
    <w:uiPriority w:val="99"/>
    <w:pPr>
      <w:widowControl/>
      <w:spacing w:before="100" w:beforeAutospacing="1" w:after="100" w:afterAutospacing="1"/>
      <w:jc w:val="left"/>
    </w:pPr>
    <w:rPr>
      <w:rFonts w:ascii="宋体" w:hAnsi="宋体" w:eastAsia="宋体" w:cs="宋体"/>
      <w:kern w:val="0"/>
      <w:sz w:val="22"/>
    </w:rPr>
  </w:style>
  <w:style w:type="paragraph" w:customStyle="1" w:styleId="20">
    <w:name w:val="font1118337"/>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paragraph" w:customStyle="1" w:styleId="21">
    <w:name w:val="font1218337"/>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22">
    <w:name w:val="font1318337"/>
    <w:basedOn w:val="1"/>
    <w:qFormat/>
    <w:uiPriority w:val="99"/>
    <w:pPr>
      <w:widowControl/>
      <w:spacing w:before="100" w:beforeAutospacing="1" w:after="100" w:afterAutospacing="1"/>
      <w:jc w:val="left"/>
    </w:pPr>
    <w:rPr>
      <w:rFonts w:ascii="宋体" w:hAnsi="宋体" w:eastAsia="宋体" w:cs="宋体"/>
      <w:kern w:val="0"/>
      <w:sz w:val="18"/>
      <w:szCs w:val="18"/>
    </w:rPr>
  </w:style>
  <w:style w:type="paragraph" w:customStyle="1" w:styleId="23">
    <w:name w:val="font1418337"/>
    <w:basedOn w:val="1"/>
    <w:qFormat/>
    <w:uiPriority w:val="99"/>
    <w:pPr>
      <w:widowControl/>
      <w:spacing w:before="100" w:beforeAutospacing="1" w:after="100" w:afterAutospacing="1"/>
      <w:jc w:val="left"/>
    </w:pPr>
    <w:rPr>
      <w:rFonts w:ascii="Times New Roman" w:hAnsi="Times New Roman" w:eastAsia="宋体"/>
      <w:kern w:val="0"/>
      <w:sz w:val="16"/>
      <w:szCs w:val="16"/>
    </w:rPr>
  </w:style>
  <w:style w:type="paragraph" w:customStyle="1" w:styleId="24">
    <w:name w:val="font1518337"/>
    <w:basedOn w:val="1"/>
    <w:qFormat/>
    <w:uiPriority w:val="99"/>
    <w:pPr>
      <w:widowControl/>
      <w:spacing w:before="100" w:beforeAutospacing="1" w:after="100" w:afterAutospacing="1"/>
      <w:jc w:val="left"/>
    </w:pPr>
    <w:rPr>
      <w:rFonts w:ascii="宋体" w:hAnsi="宋体" w:eastAsia="宋体" w:cs="宋体"/>
      <w:kern w:val="0"/>
      <w:sz w:val="16"/>
      <w:szCs w:val="16"/>
    </w:rPr>
  </w:style>
  <w:style w:type="paragraph" w:customStyle="1" w:styleId="25">
    <w:name w:val="font1618337"/>
    <w:basedOn w:val="1"/>
    <w:qFormat/>
    <w:uiPriority w:val="99"/>
    <w:pPr>
      <w:widowControl/>
      <w:spacing w:before="100" w:beforeAutospacing="1" w:after="100" w:afterAutospacing="1"/>
      <w:jc w:val="left"/>
    </w:pPr>
    <w:rPr>
      <w:rFonts w:ascii="Times New Roman" w:hAnsi="Times New Roman" w:eastAsia="宋体"/>
      <w:color w:val="000000"/>
      <w:kern w:val="0"/>
      <w:sz w:val="20"/>
      <w:szCs w:val="20"/>
    </w:rPr>
  </w:style>
  <w:style w:type="paragraph" w:customStyle="1" w:styleId="26">
    <w:name w:val="font1718337"/>
    <w:basedOn w:val="1"/>
    <w:qFormat/>
    <w:uiPriority w:val="99"/>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7">
    <w:name w:val="font1818337"/>
    <w:basedOn w:val="1"/>
    <w:qFormat/>
    <w:uiPriority w:val="99"/>
    <w:pPr>
      <w:widowControl/>
      <w:spacing w:before="100" w:beforeAutospacing="1" w:after="100" w:afterAutospacing="1"/>
      <w:jc w:val="left"/>
    </w:pPr>
    <w:rPr>
      <w:rFonts w:ascii="Times New Roman" w:hAnsi="Times New Roman" w:eastAsia="宋体"/>
      <w:color w:val="000000"/>
      <w:kern w:val="0"/>
      <w:sz w:val="16"/>
      <w:szCs w:val="16"/>
    </w:rPr>
  </w:style>
  <w:style w:type="paragraph" w:customStyle="1" w:styleId="28">
    <w:name w:val="font1918337"/>
    <w:basedOn w:val="1"/>
    <w:qFormat/>
    <w:uiPriority w:val="99"/>
    <w:pPr>
      <w:widowControl/>
      <w:spacing w:before="100" w:beforeAutospacing="1" w:after="100" w:afterAutospacing="1"/>
      <w:jc w:val="left"/>
    </w:pPr>
    <w:rPr>
      <w:rFonts w:ascii="宋体" w:hAnsi="宋体" w:eastAsia="宋体" w:cs="宋体"/>
      <w:color w:val="000000"/>
      <w:kern w:val="0"/>
      <w:sz w:val="16"/>
      <w:szCs w:val="16"/>
    </w:rPr>
  </w:style>
  <w:style w:type="paragraph" w:customStyle="1" w:styleId="29">
    <w:name w:val="xl1518337"/>
    <w:basedOn w:val="1"/>
    <w:qFormat/>
    <w:uiPriority w:val="99"/>
    <w:pPr>
      <w:widowControl/>
      <w:spacing w:before="100" w:beforeAutospacing="1" w:after="100" w:afterAutospacing="1"/>
      <w:jc w:val="left"/>
      <w:textAlignment w:val="center"/>
    </w:pPr>
    <w:rPr>
      <w:rFonts w:ascii="宋体" w:hAnsi="宋体" w:eastAsia="宋体" w:cs="宋体"/>
      <w:color w:val="000000"/>
      <w:kern w:val="0"/>
      <w:sz w:val="22"/>
    </w:rPr>
  </w:style>
  <w:style w:type="paragraph" w:customStyle="1" w:styleId="30">
    <w:name w:val="xl66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Times New Roman" w:hAnsi="Times New Roman" w:eastAsia="宋体"/>
      <w:color w:val="000000"/>
      <w:kern w:val="0"/>
      <w:sz w:val="22"/>
    </w:rPr>
  </w:style>
  <w:style w:type="paragraph" w:customStyle="1" w:styleId="31">
    <w:name w:val="xl67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Times New Roman" w:hAnsi="Times New Roman" w:eastAsia="宋体"/>
      <w:color w:val="000000"/>
      <w:kern w:val="0"/>
      <w:sz w:val="22"/>
    </w:rPr>
  </w:style>
  <w:style w:type="paragraph" w:customStyle="1" w:styleId="32">
    <w:name w:val="xl68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Times New Roman" w:hAnsi="Times New Roman" w:eastAsia="宋体"/>
      <w:kern w:val="0"/>
      <w:sz w:val="24"/>
      <w:szCs w:val="24"/>
    </w:rPr>
  </w:style>
  <w:style w:type="paragraph" w:customStyle="1" w:styleId="33">
    <w:name w:val="xl69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Times New Roman" w:hAnsi="Times New Roman" w:eastAsia="宋体"/>
      <w:kern w:val="0"/>
      <w:sz w:val="22"/>
    </w:rPr>
  </w:style>
  <w:style w:type="paragraph" w:customStyle="1" w:styleId="34">
    <w:name w:val="xl70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Times New Roman" w:hAnsi="Times New Roman" w:eastAsia="宋体"/>
      <w:kern w:val="0"/>
      <w:sz w:val="22"/>
    </w:rPr>
  </w:style>
  <w:style w:type="paragraph" w:customStyle="1" w:styleId="35">
    <w:name w:val="xl71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Times New Roman" w:hAnsi="Times New Roman" w:eastAsia="宋体"/>
      <w:color w:val="000000"/>
      <w:kern w:val="0"/>
      <w:sz w:val="22"/>
    </w:rPr>
  </w:style>
  <w:style w:type="paragraph" w:customStyle="1" w:styleId="36">
    <w:name w:val="xl72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Times New Roman" w:hAnsi="Times New Roman" w:eastAsia="宋体"/>
      <w:color w:val="000000"/>
      <w:kern w:val="0"/>
      <w:sz w:val="22"/>
    </w:rPr>
  </w:style>
  <w:style w:type="paragraph" w:customStyle="1" w:styleId="37">
    <w:name w:val="xl73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Times New Roman" w:hAnsi="Times New Roman" w:eastAsia="宋体"/>
      <w:color w:val="000000"/>
      <w:kern w:val="0"/>
      <w:sz w:val="22"/>
    </w:rPr>
  </w:style>
  <w:style w:type="paragraph" w:customStyle="1" w:styleId="38">
    <w:name w:val="xl74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color w:val="000000"/>
      <w:kern w:val="0"/>
      <w:sz w:val="22"/>
    </w:rPr>
  </w:style>
  <w:style w:type="paragraph" w:customStyle="1" w:styleId="39">
    <w:name w:val="xl75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Times New Roman" w:hAnsi="Times New Roman" w:eastAsia="宋体"/>
      <w:kern w:val="0"/>
      <w:sz w:val="22"/>
    </w:rPr>
  </w:style>
  <w:style w:type="paragraph" w:customStyle="1" w:styleId="40">
    <w:name w:val="xl76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Times New Roman" w:hAnsi="Times New Roman" w:eastAsia="宋体"/>
      <w:kern w:val="0"/>
      <w:sz w:val="22"/>
    </w:rPr>
  </w:style>
  <w:style w:type="paragraph" w:customStyle="1" w:styleId="41">
    <w:name w:val="xl77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color w:val="000000"/>
      <w:kern w:val="0"/>
      <w:sz w:val="22"/>
    </w:rPr>
  </w:style>
  <w:style w:type="paragraph" w:customStyle="1" w:styleId="42">
    <w:name w:val="xl78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color w:val="000000"/>
      <w:kern w:val="0"/>
      <w:sz w:val="22"/>
    </w:rPr>
  </w:style>
  <w:style w:type="paragraph" w:customStyle="1" w:styleId="43">
    <w:name w:val="xl79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kern w:val="0"/>
      <w:sz w:val="22"/>
    </w:rPr>
  </w:style>
  <w:style w:type="paragraph" w:customStyle="1" w:styleId="44">
    <w:name w:val="xl80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Times New Roman" w:hAnsi="Times New Roman" w:eastAsia="宋体"/>
      <w:color w:val="000000"/>
      <w:kern w:val="0"/>
      <w:sz w:val="24"/>
      <w:szCs w:val="24"/>
    </w:rPr>
  </w:style>
  <w:style w:type="paragraph" w:customStyle="1" w:styleId="45">
    <w:name w:val="xl81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textAlignment w:val="center"/>
    </w:pPr>
    <w:rPr>
      <w:rFonts w:ascii="Times New Roman" w:hAnsi="Times New Roman" w:eastAsia="宋体"/>
      <w:color w:val="000000"/>
      <w:kern w:val="0"/>
      <w:sz w:val="24"/>
      <w:szCs w:val="24"/>
    </w:rPr>
  </w:style>
  <w:style w:type="paragraph" w:customStyle="1" w:styleId="46">
    <w:name w:val="xl82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color w:val="000000"/>
      <w:kern w:val="0"/>
      <w:sz w:val="22"/>
    </w:rPr>
  </w:style>
  <w:style w:type="paragraph" w:customStyle="1" w:styleId="47">
    <w:name w:val="xl8318337"/>
    <w:basedOn w:val="1"/>
    <w:qFormat/>
    <w:uiPriority w:val="99"/>
    <w:pPr>
      <w:widowControl/>
      <w:spacing w:before="100" w:beforeAutospacing="1" w:after="100" w:afterAutospacing="1"/>
      <w:jc w:val="center"/>
      <w:textAlignment w:val="center"/>
    </w:pPr>
    <w:rPr>
      <w:rFonts w:ascii="宋体" w:hAnsi="宋体" w:eastAsia="宋体" w:cs="宋体"/>
      <w:color w:val="000000"/>
      <w:kern w:val="0"/>
      <w:sz w:val="22"/>
    </w:rPr>
  </w:style>
  <w:style w:type="paragraph" w:customStyle="1" w:styleId="48">
    <w:name w:val="xl84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center"/>
      <w:textAlignment w:val="center"/>
    </w:pPr>
    <w:rPr>
      <w:rFonts w:ascii="Times New Roman" w:hAnsi="Times New Roman" w:eastAsia="宋体"/>
      <w:color w:val="000000"/>
      <w:kern w:val="0"/>
      <w:sz w:val="22"/>
    </w:rPr>
  </w:style>
  <w:style w:type="paragraph" w:customStyle="1" w:styleId="49">
    <w:name w:val="xl85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center"/>
      <w:textAlignment w:val="center"/>
    </w:pPr>
    <w:rPr>
      <w:rFonts w:ascii="Times New Roman" w:hAnsi="Times New Roman" w:eastAsia="宋体"/>
      <w:color w:val="000000"/>
      <w:kern w:val="0"/>
      <w:sz w:val="22"/>
    </w:rPr>
  </w:style>
  <w:style w:type="paragraph" w:customStyle="1" w:styleId="50">
    <w:name w:val="xl86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Times New Roman" w:hAnsi="Times New Roman" w:eastAsia="宋体"/>
      <w:color w:val="000000"/>
      <w:kern w:val="0"/>
      <w:sz w:val="16"/>
      <w:szCs w:val="16"/>
    </w:rPr>
  </w:style>
  <w:style w:type="paragraph" w:customStyle="1" w:styleId="51">
    <w:name w:val="xl8718337"/>
    <w:basedOn w:val="1"/>
    <w:qFormat/>
    <w:uiPriority w:val="99"/>
    <w:pPr>
      <w:widowControl/>
      <w:pBdr>
        <w:top w:val="single" w:color="auto" w:sz="4" w:space="1"/>
        <w:bottom w:val="single" w:color="auto" w:sz="4" w:space="0"/>
        <w:right w:val="single" w:color="auto" w:sz="4" w:space="1"/>
      </w:pBdr>
      <w:spacing w:before="100" w:beforeAutospacing="1" w:after="100" w:afterAutospacing="1"/>
      <w:jc w:val="center"/>
      <w:textAlignment w:val="center"/>
    </w:pPr>
    <w:rPr>
      <w:rFonts w:ascii="Times New Roman" w:hAnsi="Times New Roman" w:eastAsia="宋体"/>
      <w:color w:val="000000"/>
      <w:kern w:val="0"/>
      <w:sz w:val="22"/>
    </w:rPr>
  </w:style>
  <w:style w:type="paragraph" w:customStyle="1" w:styleId="52">
    <w:name w:val="xl8818337"/>
    <w:basedOn w:val="1"/>
    <w:qFormat/>
    <w:uiPriority w:val="99"/>
    <w:pPr>
      <w:widowControl/>
      <w:pBdr>
        <w:top w:val="single" w:color="auto" w:sz="4" w:space="1"/>
        <w:left w:val="single" w:color="auto" w:sz="4" w:space="1"/>
        <w:bottom w:val="single" w:color="auto" w:sz="4" w:space="0"/>
      </w:pBdr>
      <w:spacing w:before="100" w:beforeAutospacing="1" w:after="100" w:afterAutospacing="1"/>
      <w:jc w:val="center"/>
      <w:textAlignment w:val="center"/>
    </w:pPr>
    <w:rPr>
      <w:rFonts w:ascii="Times New Roman" w:hAnsi="Times New Roman" w:eastAsia="宋体"/>
      <w:color w:val="000000"/>
      <w:kern w:val="0"/>
      <w:sz w:val="22"/>
    </w:rPr>
  </w:style>
  <w:style w:type="paragraph" w:customStyle="1" w:styleId="53">
    <w:name w:val="xl8918337"/>
    <w:basedOn w:val="1"/>
    <w:qFormat/>
    <w:uiPriority w:val="99"/>
    <w:pPr>
      <w:widowControl/>
      <w:pBdr>
        <w:bottom w:val="single" w:color="auto" w:sz="4" w:space="0"/>
        <w:right w:val="single" w:color="auto" w:sz="4" w:space="1"/>
      </w:pBdr>
      <w:spacing w:before="100" w:beforeAutospacing="1" w:after="100" w:afterAutospacing="1"/>
      <w:jc w:val="center"/>
      <w:textAlignment w:val="center"/>
    </w:pPr>
    <w:rPr>
      <w:rFonts w:ascii="宋体" w:hAnsi="宋体" w:eastAsia="宋体" w:cs="宋体"/>
      <w:color w:val="000000"/>
      <w:kern w:val="0"/>
      <w:sz w:val="22"/>
    </w:rPr>
  </w:style>
  <w:style w:type="paragraph" w:customStyle="1" w:styleId="54">
    <w:name w:val="xl9018337"/>
    <w:basedOn w:val="1"/>
    <w:qFormat/>
    <w:uiPriority w:val="99"/>
    <w:pPr>
      <w:widowControl/>
      <w:pBdr>
        <w:left w:val="single" w:color="auto" w:sz="4" w:space="1"/>
        <w:bottom w:val="single" w:color="auto" w:sz="4" w:space="0"/>
        <w:right w:val="single" w:color="auto" w:sz="4" w:space="1"/>
      </w:pBdr>
      <w:spacing w:before="100" w:beforeAutospacing="1" w:after="100" w:afterAutospacing="1"/>
      <w:jc w:val="center"/>
      <w:textAlignment w:val="center"/>
    </w:pPr>
    <w:rPr>
      <w:rFonts w:ascii="宋体" w:hAnsi="宋体" w:eastAsia="宋体" w:cs="宋体"/>
      <w:color w:val="000000"/>
      <w:kern w:val="0"/>
      <w:sz w:val="22"/>
    </w:rPr>
  </w:style>
  <w:style w:type="paragraph" w:customStyle="1" w:styleId="55">
    <w:name w:val="xl9118337"/>
    <w:basedOn w:val="1"/>
    <w:qFormat/>
    <w:uiPriority w:val="99"/>
    <w:pPr>
      <w:widowControl/>
      <w:pBdr>
        <w:left w:val="single" w:color="auto" w:sz="4" w:space="1"/>
        <w:bottom w:val="single" w:color="auto" w:sz="4" w:space="0"/>
      </w:pBdr>
      <w:spacing w:before="100" w:beforeAutospacing="1" w:after="100" w:afterAutospacing="1"/>
      <w:jc w:val="center"/>
      <w:textAlignment w:val="center"/>
    </w:pPr>
    <w:rPr>
      <w:rFonts w:ascii="宋体" w:hAnsi="宋体" w:eastAsia="宋体" w:cs="宋体"/>
      <w:color w:val="000000"/>
      <w:kern w:val="0"/>
      <w:sz w:val="22"/>
    </w:rPr>
  </w:style>
  <w:style w:type="paragraph" w:customStyle="1" w:styleId="56">
    <w:name w:val="xl9218337"/>
    <w:basedOn w:val="1"/>
    <w:qFormat/>
    <w:uiPriority w:val="99"/>
    <w:pPr>
      <w:widowControl/>
      <w:pBdr>
        <w:top w:val="single" w:color="auto" w:sz="4" w:space="1"/>
        <w:left w:val="single" w:color="auto" w:sz="4" w:space="1"/>
        <w:right w:val="single" w:color="auto" w:sz="4" w:space="1"/>
      </w:pBdr>
      <w:spacing w:before="100" w:beforeAutospacing="1" w:after="100" w:afterAutospacing="1"/>
      <w:jc w:val="center"/>
      <w:textAlignment w:val="center"/>
    </w:pPr>
    <w:rPr>
      <w:rFonts w:ascii="Times New Roman" w:hAnsi="Times New Roman" w:eastAsia="宋体"/>
      <w:color w:val="000000"/>
      <w:kern w:val="0"/>
      <w:sz w:val="22"/>
    </w:rPr>
  </w:style>
  <w:style w:type="paragraph" w:customStyle="1" w:styleId="57">
    <w:name w:val="xl9318337"/>
    <w:basedOn w:val="1"/>
    <w:qFormat/>
    <w:uiPriority w:val="99"/>
    <w:pPr>
      <w:widowControl/>
      <w:pBdr>
        <w:top w:val="single" w:color="auto" w:sz="4" w:space="1"/>
        <w:left w:val="single" w:color="auto" w:sz="4" w:space="1"/>
        <w:right w:val="single" w:color="auto" w:sz="4" w:space="1"/>
      </w:pBdr>
      <w:spacing w:before="100" w:beforeAutospacing="1" w:after="100" w:afterAutospacing="1"/>
      <w:jc w:val="left"/>
      <w:textAlignment w:val="center"/>
    </w:pPr>
    <w:rPr>
      <w:rFonts w:ascii="Times New Roman" w:hAnsi="Times New Roman" w:eastAsia="宋体"/>
      <w:kern w:val="0"/>
      <w:sz w:val="22"/>
    </w:rPr>
  </w:style>
  <w:style w:type="paragraph" w:customStyle="1" w:styleId="58">
    <w:name w:val="xl9418337"/>
    <w:basedOn w:val="1"/>
    <w:qFormat/>
    <w:uiPriority w:val="99"/>
    <w:pPr>
      <w:widowControl/>
      <w:pBdr>
        <w:top w:val="single" w:color="auto" w:sz="4" w:space="1"/>
        <w:left w:val="single" w:color="auto" w:sz="4" w:space="1"/>
        <w:right w:val="single" w:color="auto" w:sz="4" w:space="1"/>
      </w:pBdr>
      <w:spacing w:before="100" w:beforeAutospacing="1" w:after="100" w:afterAutospacing="1"/>
      <w:jc w:val="left"/>
      <w:textAlignment w:val="center"/>
    </w:pPr>
    <w:rPr>
      <w:rFonts w:ascii="Times New Roman" w:hAnsi="Times New Roman" w:eastAsia="宋体"/>
      <w:color w:val="000000"/>
      <w:kern w:val="0"/>
      <w:sz w:val="22"/>
    </w:rPr>
  </w:style>
  <w:style w:type="paragraph" w:customStyle="1" w:styleId="59">
    <w:name w:val="xl9518337"/>
    <w:basedOn w:val="1"/>
    <w:qFormat/>
    <w:uiPriority w:val="99"/>
    <w:pPr>
      <w:widowControl/>
      <w:pBdr>
        <w:top w:val="single" w:color="auto" w:sz="4" w:space="1"/>
        <w:left w:val="single" w:color="auto" w:sz="4" w:space="1"/>
        <w:right w:val="single" w:color="auto" w:sz="4" w:space="1"/>
      </w:pBdr>
      <w:spacing w:before="100" w:beforeAutospacing="1" w:after="100" w:afterAutospacing="1"/>
      <w:jc w:val="left"/>
      <w:textAlignment w:val="center"/>
    </w:pPr>
    <w:rPr>
      <w:rFonts w:ascii="Times New Roman" w:hAnsi="Times New Roman" w:eastAsia="宋体"/>
      <w:color w:val="000000"/>
      <w:kern w:val="0"/>
      <w:sz w:val="24"/>
      <w:szCs w:val="24"/>
    </w:rPr>
  </w:style>
  <w:style w:type="paragraph" w:customStyle="1" w:styleId="60">
    <w:name w:val="xl9618337"/>
    <w:basedOn w:val="1"/>
    <w:qFormat/>
    <w:uiPriority w:val="99"/>
    <w:pPr>
      <w:widowControl/>
      <w:pBdr>
        <w:top w:val="single" w:color="auto" w:sz="4" w:space="1"/>
        <w:left w:val="single" w:color="auto" w:sz="4" w:space="1"/>
        <w:right w:val="single" w:color="auto" w:sz="4" w:space="1"/>
      </w:pBdr>
      <w:spacing w:before="100" w:beforeAutospacing="1" w:after="100" w:afterAutospacing="1"/>
      <w:jc w:val="center"/>
      <w:textAlignment w:val="center"/>
    </w:pPr>
    <w:rPr>
      <w:rFonts w:ascii="Times New Roman" w:hAnsi="Times New Roman" w:eastAsia="宋体"/>
      <w:color w:val="000000"/>
      <w:kern w:val="0"/>
      <w:sz w:val="22"/>
    </w:rPr>
  </w:style>
  <w:style w:type="paragraph" w:customStyle="1" w:styleId="61">
    <w:name w:val="xl97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color w:val="000000"/>
      <w:kern w:val="0"/>
      <w:sz w:val="24"/>
      <w:szCs w:val="24"/>
    </w:rPr>
  </w:style>
  <w:style w:type="paragraph" w:customStyle="1" w:styleId="62">
    <w:name w:val="xl9818337"/>
    <w:basedOn w:val="1"/>
    <w:qFormat/>
    <w:uiPriority w:val="99"/>
    <w:pPr>
      <w:widowControl/>
      <w:pBdr>
        <w:top w:val="single" w:color="auto" w:sz="4" w:space="1"/>
        <w:left w:val="single" w:color="auto" w:sz="4" w:space="1"/>
        <w:bottom w:val="single" w:color="auto" w:sz="4" w:space="0"/>
        <w:right w:val="single" w:color="auto" w:sz="4" w:space="1"/>
      </w:pBdr>
      <w:spacing w:before="100" w:beforeAutospacing="1" w:after="100" w:afterAutospacing="1"/>
      <w:jc w:val="left"/>
      <w:textAlignment w:val="center"/>
    </w:pPr>
    <w:rPr>
      <w:rFonts w:ascii="宋体" w:hAnsi="宋体" w:eastAsia="宋体" w:cs="宋体"/>
      <w:color w:val="000000"/>
      <w:kern w:val="0"/>
      <w:sz w:val="22"/>
    </w:rPr>
  </w:style>
  <w:style w:type="paragraph" w:customStyle="1" w:styleId="63">
    <w:name w:val="xl9918337"/>
    <w:basedOn w:val="1"/>
    <w:qFormat/>
    <w:uiPriority w:val="99"/>
    <w:pPr>
      <w:widowControl/>
      <w:pBdr>
        <w:top w:val="single" w:color="auto" w:sz="4" w:space="1"/>
        <w:left w:val="single" w:color="auto" w:sz="4" w:space="1"/>
        <w:bottom w:val="single" w:color="auto" w:sz="4" w:space="0"/>
      </w:pBdr>
      <w:spacing w:before="100" w:beforeAutospacing="1" w:after="100" w:afterAutospacing="1"/>
      <w:jc w:val="left"/>
      <w:textAlignment w:val="center"/>
    </w:pPr>
    <w:rPr>
      <w:rFonts w:ascii="宋体" w:hAnsi="宋体" w:eastAsia="宋体" w:cs="宋体"/>
      <w:color w:val="000000"/>
      <w:kern w:val="0"/>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303</Pages>
  <Words>8906</Words>
  <Characters>9010</Characters>
  <Lines>0</Lines>
  <Paragraphs>0</Paragraphs>
  <TotalTime>8</TotalTime>
  <ScaleCrop>false</ScaleCrop>
  <LinksUpToDate>false</LinksUpToDate>
  <CharactersWithSpaces>9659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2021-03-31T17:56:00Z</dcterms:created>
  <dc:creator>Lenovo</dc:creator>
  <cp:lastModifiedBy>晴子</cp:lastModifiedBy>
  <cp:lastPrinted>2021-04-02T01:05:00Z</cp:lastPrinted>
  <dcterms:modified xsi:type="dcterms:W3CDTF">2026-01-15T02:55:46Z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9C6BB14F627442E5807EAFE8687BE64E_13</vt:lpwstr>
  </property>
  <property fmtid="{D5CDD505-2E9C-101B-9397-08002B2CF9AE}" pid="4" name="KSOTemplateDocerSaveRecord">
    <vt:lpwstr>eyJoZGlkIjoiODNhYzY1MzI4YTA1MzgyNjMzNTNmOThjYTk2MTE0N2QiLCJ1c2VySWQiOiI5NjY3NzE1NDAifQ==</vt:lpwstr>
  </property>
</Properties>
</file>