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62AFA">
      <w:pPr>
        <w:spacing w:line="260" w:lineRule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</w:p>
    <w:p w14:paraId="20DB3EE3">
      <w:pPr>
        <w:spacing w:before="101" w:line="226" w:lineRule="auto"/>
        <w:outlineLvl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-1"/>
          <w:sz w:val="31"/>
          <w:szCs w:val="31"/>
        </w:rPr>
        <w:t>1.封皮</w:t>
      </w:r>
    </w:p>
    <w:p w14:paraId="1B31A3C7">
      <w:pPr>
        <w:spacing w:line="226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  <w:bookmarkStart w:id="0" w:name="_GoBack"/>
      <w:bookmarkEnd w:id="0"/>
    </w:p>
    <w:p w14:paraId="3D9BF87B">
      <w:pPr>
        <w:spacing w:before="160" w:line="224" w:lineRule="auto"/>
        <w:ind w:left="29"/>
        <w:outlineLvl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2.总目录</w:t>
      </w:r>
    </w:p>
    <w:p w14:paraId="40747BE2">
      <w:pPr>
        <w:spacing w:line="224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0934E22">
      <w:pPr>
        <w:spacing w:before="158" w:line="239" w:lineRule="auto"/>
        <w:ind w:left="27"/>
        <w:outlineLvl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3.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企业承诺书和证明事项告知承诺书</w:t>
      </w:r>
    </w:p>
    <w:p w14:paraId="2B6F26DC">
      <w:pPr>
        <w:spacing w:line="239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5F28173">
      <w:pPr>
        <w:spacing w:before="183" w:line="236" w:lineRule="auto"/>
        <w:ind w:left="19"/>
        <w:outlineLvl w:val="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4.</w:t>
      </w:r>
      <w:r>
        <w:rPr>
          <w:rFonts w:hint="eastAsia" w:ascii="仿宋_GB2312" w:hAnsi="仿宋_GB2312" w:eastAsia="仿宋_GB2312" w:cs="仿宋_GB2312"/>
          <w:spacing w:val="8"/>
          <w:sz w:val="31"/>
          <w:szCs w:val="31"/>
        </w:rPr>
        <w:t>高新技术企业认定申请书</w:t>
      </w:r>
    </w:p>
    <w:p w14:paraId="0D22C7CF">
      <w:pPr>
        <w:spacing w:before="139" w:line="225" w:lineRule="auto"/>
        <w:ind w:left="36" w:firstLine="322" w:firstLineChars="100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6"/>
          <w:sz w:val="31"/>
          <w:szCs w:val="31"/>
        </w:rPr>
        <w:t>企业注册登记表</w:t>
      </w:r>
    </w:p>
    <w:p w14:paraId="7982F12A">
      <w:pPr>
        <w:spacing w:line="225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40B1256">
      <w:pPr>
        <w:spacing w:before="159" w:line="238" w:lineRule="auto"/>
        <w:ind w:left="1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4.1</w:t>
      </w:r>
      <w:r>
        <w:rPr>
          <w:rFonts w:hint="eastAsia" w:ascii="仿宋_GB2312" w:hAnsi="仿宋_GB2312" w:eastAsia="仿宋_GB2312" w:cs="仿宋_GB2312"/>
          <w:spacing w:val="35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  <w:sz w:val="31"/>
          <w:szCs w:val="31"/>
        </w:rPr>
        <w:t>主要情况表</w:t>
      </w:r>
    </w:p>
    <w:p w14:paraId="45C1A9F1">
      <w:pPr>
        <w:spacing w:line="238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6B085E0A">
      <w:pPr>
        <w:spacing w:before="159" w:line="238" w:lineRule="auto"/>
        <w:ind w:left="1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4.2</w:t>
      </w:r>
      <w:r>
        <w:rPr>
          <w:rFonts w:hint="eastAsia" w:ascii="仿宋_GB2312" w:hAnsi="仿宋_GB2312" w:eastAsia="仿宋_GB2312" w:cs="仿宋_GB2312"/>
          <w:spacing w:val="27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知识产权汇总表</w:t>
      </w:r>
    </w:p>
    <w:p w14:paraId="525514A2">
      <w:pPr>
        <w:spacing w:line="238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7AABC6B">
      <w:pPr>
        <w:spacing w:before="159" w:line="238" w:lineRule="auto"/>
        <w:ind w:left="19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4.3</w:t>
      </w:r>
      <w:r>
        <w:rPr>
          <w:rFonts w:hint="eastAsia" w:ascii="仿宋_GB2312" w:hAnsi="仿宋_GB2312" w:eastAsia="仿宋_GB2312" w:cs="仿宋_GB2312"/>
          <w:spacing w:val="28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1"/>
          <w:szCs w:val="31"/>
        </w:rPr>
        <w:t>人力资源情况表</w:t>
      </w:r>
    </w:p>
    <w:p w14:paraId="3AB9EEFE">
      <w:pPr>
        <w:spacing w:line="238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5BBF05">
      <w:pPr>
        <w:spacing w:before="159" w:line="362" w:lineRule="auto"/>
        <w:ind w:left="43" w:right="18" w:hanging="24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4.4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  <w:sz w:val="31"/>
          <w:szCs w:val="31"/>
        </w:rPr>
        <w:t>企业研究开发活动情况表（近三年执行的</w:t>
      </w:r>
      <w:r>
        <w:rPr>
          <w:rFonts w:hint="eastAsia" w:ascii="仿宋_GB2312" w:hAnsi="仿宋_GB2312" w:eastAsia="仿宋_GB2312" w:cs="仿宋_GB2312"/>
          <w:spacing w:val="10"/>
          <w:sz w:val="31"/>
          <w:szCs w:val="31"/>
        </w:rPr>
        <w:t>活动，按单一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>活动填报）</w:t>
      </w:r>
    </w:p>
    <w:p w14:paraId="06AF426D">
      <w:pPr>
        <w:spacing w:line="362" w:lineRule="auto"/>
        <w:rPr>
          <w:rFonts w:hint="eastAsia" w:ascii="仿宋_GB2312" w:hAnsi="仿宋_GB2312" w:eastAsia="仿宋_GB2312" w:cs="仿宋_GB2312"/>
          <w:sz w:val="31"/>
          <w:szCs w:val="31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9DFBE07">
      <w:pPr>
        <w:pStyle w:val="2"/>
        <w:spacing w:before="159" w:line="362" w:lineRule="auto"/>
        <w:ind w:left="37" w:right="58" w:hanging="1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</w:rPr>
        <w:t>4.5</w:t>
      </w:r>
      <w:r>
        <w:rPr>
          <w:rFonts w:hint="eastAsia" w:ascii="仿宋_GB2312" w:hAnsi="仿宋_GB2312" w:eastAsia="仿宋_GB2312" w:cs="仿宋_GB2312"/>
          <w:spacing w:val="9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9"/>
        </w:rPr>
        <w:t>企业年度研究开发费用结构明细表（按近三年每年分别</w:t>
      </w:r>
      <w:r>
        <w:rPr>
          <w:rFonts w:hint="eastAsia" w:ascii="仿宋_GB2312" w:hAnsi="仿宋_GB2312" w:eastAsia="仿宋_GB2312" w:cs="仿宋_GB2312"/>
          <w:spacing w:val="-6"/>
        </w:rPr>
        <w:t>填报）</w:t>
      </w:r>
    </w:p>
    <w:p w14:paraId="4DD2EE84">
      <w:pPr>
        <w:spacing w:line="362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02942ED">
      <w:pPr>
        <w:pStyle w:val="2"/>
        <w:spacing w:before="159" w:line="362" w:lineRule="auto"/>
        <w:ind w:left="43" w:right="16" w:hanging="24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1"/>
        </w:rPr>
        <w:t>4.6</w:t>
      </w:r>
      <w:r>
        <w:rPr>
          <w:rFonts w:hint="eastAsia" w:ascii="仿宋_GB2312" w:hAnsi="仿宋_GB2312" w:eastAsia="仿宋_GB2312" w:cs="仿宋_GB2312"/>
          <w:spacing w:val="1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1"/>
        </w:rPr>
        <w:t>上年度高新技术产品（服务）情况表（按单</w:t>
      </w:r>
      <w:r>
        <w:rPr>
          <w:rFonts w:hint="eastAsia" w:ascii="仿宋_GB2312" w:hAnsi="仿宋_GB2312" w:eastAsia="仿宋_GB2312" w:cs="仿宋_GB2312"/>
          <w:spacing w:val="10"/>
        </w:rPr>
        <w:t>一产品（服</w:t>
      </w:r>
      <w:r>
        <w:rPr>
          <w:rFonts w:hint="eastAsia" w:ascii="仿宋_GB2312" w:hAnsi="仿宋_GB2312" w:eastAsia="仿宋_GB2312" w:cs="仿宋_GB2312"/>
          <w:spacing w:val="-2"/>
        </w:rPr>
        <w:t>务）填报）</w:t>
      </w:r>
    </w:p>
    <w:p w14:paraId="186CAA50">
      <w:pPr>
        <w:spacing w:line="362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ADB226C">
      <w:pPr>
        <w:pStyle w:val="2"/>
        <w:spacing w:before="159" w:line="237" w:lineRule="auto"/>
        <w:ind w:left="1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4.7</w:t>
      </w:r>
      <w:r>
        <w:rPr>
          <w:rFonts w:hint="eastAsia" w:ascii="仿宋_GB2312" w:hAnsi="仿宋_GB2312" w:eastAsia="仿宋_GB2312" w:cs="仿宋_GB2312"/>
          <w:spacing w:val="32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</w:rPr>
        <w:t>企业创新能力</w:t>
      </w:r>
    </w:p>
    <w:p w14:paraId="1FE72097">
      <w:pPr>
        <w:spacing w:line="237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BD1C2F6">
      <w:pPr>
        <w:pStyle w:val="2"/>
        <w:spacing w:before="160" w:line="236" w:lineRule="auto"/>
        <w:ind w:left="1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4.8</w:t>
      </w:r>
      <w:r>
        <w:rPr>
          <w:rFonts w:hint="eastAsia" w:ascii="仿宋_GB2312" w:hAnsi="仿宋_GB2312" w:eastAsia="仿宋_GB2312" w:cs="仿宋_GB2312"/>
          <w:spacing w:val="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（加分项）企业参与国家标准或行业标准制</w:t>
      </w:r>
      <w:r>
        <w:rPr>
          <w:rFonts w:hint="eastAsia" w:ascii="仿宋_GB2312" w:hAnsi="仿宋_GB2312" w:eastAsia="仿宋_GB2312" w:cs="仿宋_GB2312"/>
          <w:spacing w:val="5"/>
        </w:rPr>
        <w:t>定情况汇总表</w:t>
      </w:r>
    </w:p>
    <w:p w14:paraId="34097B6E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B5528AD">
      <w:pPr>
        <w:pStyle w:val="2"/>
        <w:spacing w:before="160" w:line="236" w:lineRule="auto"/>
        <w:ind w:left="1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"/>
        </w:rPr>
        <w:t>4.9</w:t>
      </w:r>
      <w:r>
        <w:rPr>
          <w:rFonts w:hint="eastAsia" w:ascii="仿宋_GB2312" w:hAnsi="仿宋_GB2312" w:eastAsia="仿宋_GB2312" w:cs="仿宋_GB2312"/>
          <w:spacing w:val="40"/>
          <w:w w:val="101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附件清单</w:t>
      </w:r>
    </w:p>
    <w:p w14:paraId="7B661B66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B098E50">
      <w:pPr>
        <w:pStyle w:val="2"/>
        <w:spacing w:before="160" w:line="234" w:lineRule="auto"/>
        <w:ind w:left="19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4.10</w:t>
      </w:r>
      <w:r>
        <w:rPr>
          <w:rFonts w:hint="eastAsia" w:ascii="仿宋_GB2312" w:hAnsi="仿宋_GB2312" w:eastAsia="仿宋_GB2312" w:cs="仿宋_GB2312"/>
          <w:spacing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科技成果转化情况</w:t>
      </w:r>
    </w:p>
    <w:p w14:paraId="0E4F8FB5">
      <w:pPr>
        <w:spacing w:line="23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687D663">
      <w:pPr>
        <w:pStyle w:val="2"/>
        <w:spacing w:before="159" w:line="238" w:lineRule="auto"/>
        <w:ind w:left="29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5.</w:t>
      </w:r>
      <w:r>
        <w:rPr>
          <w:rFonts w:hint="eastAsia" w:ascii="仿宋_GB2312" w:hAnsi="仿宋_GB2312" w:eastAsia="仿宋_GB2312" w:cs="仿宋_GB2312"/>
          <w:spacing w:val="7"/>
        </w:rPr>
        <w:t>企业总体情况概述</w:t>
      </w:r>
    </w:p>
    <w:p w14:paraId="1DAEFDB5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2631B33">
      <w:pPr>
        <w:pStyle w:val="2"/>
        <w:spacing w:before="159" w:line="237" w:lineRule="auto"/>
        <w:ind w:left="28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6.</w:t>
      </w:r>
      <w:r>
        <w:rPr>
          <w:rFonts w:hint="eastAsia" w:ascii="仿宋_GB2312" w:hAnsi="仿宋_GB2312" w:eastAsia="仿宋_GB2312" w:cs="仿宋_GB2312"/>
          <w:spacing w:val="8"/>
        </w:rPr>
        <w:t>《营业执照》等相关注册登记证件的复印件</w:t>
      </w:r>
    </w:p>
    <w:p w14:paraId="79114838">
      <w:pPr>
        <w:spacing w:line="237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4AA6715">
      <w:pPr>
        <w:spacing w:line="339" w:lineRule="auto"/>
        <w:rPr>
          <w:rFonts w:hint="eastAsia" w:ascii="仿宋_GB2312" w:hAnsi="仿宋_GB2312" w:eastAsia="仿宋_GB2312" w:cs="仿宋_GB2312"/>
          <w:sz w:val="21"/>
        </w:rPr>
      </w:pPr>
    </w:p>
    <w:p w14:paraId="2C24C82C">
      <w:pPr>
        <w:spacing w:line="339" w:lineRule="auto"/>
        <w:rPr>
          <w:rFonts w:hint="eastAsia" w:ascii="仿宋_GB2312" w:hAnsi="仿宋_GB2312" w:eastAsia="仿宋_GB2312" w:cs="仿宋_GB2312"/>
          <w:sz w:val="21"/>
        </w:rPr>
      </w:pPr>
    </w:p>
    <w:p w14:paraId="52BBC07D">
      <w:pPr>
        <w:pStyle w:val="2"/>
        <w:numPr>
          <w:ilvl w:val="0"/>
          <w:numId w:val="1"/>
        </w:numPr>
        <w:spacing w:before="100" w:line="236" w:lineRule="auto"/>
        <w:ind w:left="26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知识产权相关材料</w:t>
      </w:r>
    </w:p>
    <w:p w14:paraId="102A6BCE">
      <w:pPr>
        <w:pStyle w:val="2"/>
        <w:spacing w:before="227" w:line="238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7.1</w:t>
      </w:r>
      <w:r>
        <w:rPr>
          <w:rFonts w:hint="eastAsia" w:ascii="仿宋_GB2312" w:hAnsi="仿宋_GB2312" w:eastAsia="仿宋_GB2312" w:cs="仿宋_GB2312"/>
          <w:spacing w:val="31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知识产权审核情况表</w:t>
      </w:r>
    </w:p>
    <w:p w14:paraId="5A2FE95C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E5F4E00">
      <w:pPr>
        <w:pStyle w:val="2"/>
        <w:spacing w:before="161" w:line="361" w:lineRule="auto"/>
        <w:ind w:left="35" w:right="161" w:hanging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pacing w:val="8"/>
        </w:rPr>
        <w:t>7.2</w:t>
      </w:r>
      <w:r>
        <w:rPr>
          <w:rFonts w:hint="eastAsia" w:ascii="仿宋_GB2312" w:hAnsi="仿宋_GB2312" w:eastAsia="仿宋_GB2312" w:cs="仿宋_GB2312"/>
          <w:spacing w:val="25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企业获得的授权知识产权证书及最近一次缴费证明</w:t>
      </w:r>
      <w:r>
        <w:rPr>
          <w:rFonts w:hint="eastAsia" w:ascii="仿宋_GB2312" w:hAnsi="仿宋_GB2312" w:eastAsia="仿宋_GB2312" w:cs="仿宋_GB2312"/>
          <w:spacing w:val="8"/>
          <w:lang w:eastAsia="zh-CN"/>
        </w:rPr>
        <w:t>复</w:t>
      </w:r>
      <w:r>
        <w:rPr>
          <w:rFonts w:hint="eastAsia" w:ascii="仿宋_GB2312" w:hAnsi="仿宋_GB2312" w:eastAsia="仿宋_GB2312" w:cs="仿宋_GB2312"/>
          <w:spacing w:val="8"/>
        </w:rPr>
        <w:t>印件，授权通知书及缴费收据复印件</w:t>
      </w:r>
      <w:r>
        <w:rPr>
          <w:rFonts w:hint="eastAsia" w:ascii="仿宋_GB2312" w:hAnsi="仿宋_GB2312" w:eastAsia="仿宋_GB2312" w:cs="仿宋_GB2312"/>
          <w:spacing w:val="8"/>
          <w:lang w:eastAsia="zh-CN"/>
        </w:rPr>
        <w:t>。</w:t>
      </w:r>
    </w:p>
    <w:p w14:paraId="7C434DDD">
      <w:pPr>
        <w:pStyle w:val="2"/>
        <w:spacing w:before="33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 xml:space="preserve">7.2.1 </w:t>
      </w:r>
      <w:r>
        <w:rPr>
          <w:rFonts w:hint="eastAsia" w:ascii="仿宋_GB2312" w:hAnsi="仿宋_GB2312" w:eastAsia="仿宋_GB2312" w:cs="仿宋_GB2312"/>
        </w:rPr>
        <w:t>IP</w:t>
      </w:r>
      <w:r>
        <w:rPr>
          <w:rFonts w:hint="eastAsia" w:ascii="仿宋_GB2312" w:hAnsi="仿宋_GB2312" w:eastAsia="仿宋_GB2312" w:cs="仿宋_GB2312"/>
          <w:spacing w:val="3"/>
        </w:rPr>
        <w:t>01相关材料</w:t>
      </w:r>
    </w:p>
    <w:p w14:paraId="1B6E7421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FBA16CF">
      <w:pPr>
        <w:pStyle w:val="2"/>
        <w:spacing w:before="159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 xml:space="preserve">7.2.2 </w:t>
      </w:r>
      <w:r>
        <w:rPr>
          <w:rFonts w:hint="eastAsia" w:ascii="仿宋_GB2312" w:hAnsi="仿宋_GB2312" w:eastAsia="仿宋_GB2312" w:cs="仿宋_GB2312"/>
        </w:rPr>
        <w:t>IP</w:t>
      </w:r>
      <w:r>
        <w:rPr>
          <w:rFonts w:hint="eastAsia" w:ascii="仿宋_GB2312" w:hAnsi="仿宋_GB2312" w:eastAsia="仿宋_GB2312" w:cs="仿宋_GB2312"/>
          <w:spacing w:val="3"/>
        </w:rPr>
        <w:t>02相关材料</w:t>
      </w:r>
    </w:p>
    <w:p w14:paraId="17BF2204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DA2C7A8">
      <w:pPr>
        <w:pStyle w:val="2"/>
        <w:spacing w:before="159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 xml:space="preserve">7.2.3 </w:t>
      </w:r>
      <w:r>
        <w:rPr>
          <w:rFonts w:hint="eastAsia" w:ascii="仿宋_GB2312" w:hAnsi="仿宋_GB2312" w:eastAsia="仿宋_GB2312" w:cs="仿宋_GB2312"/>
        </w:rPr>
        <w:t>IP</w:t>
      </w:r>
      <w:r>
        <w:rPr>
          <w:rFonts w:hint="eastAsia" w:ascii="仿宋_GB2312" w:hAnsi="仿宋_GB2312" w:eastAsia="仿宋_GB2312" w:cs="仿宋_GB2312"/>
          <w:spacing w:val="3"/>
        </w:rPr>
        <w:t>03相关材料</w:t>
      </w:r>
    </w:p>
    <w:p w14:paraId="6712ABA2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A82C089">
      <w:pPr>
        <w:pStyle w:val="2"/>
        <w:spacing w:before="161" w:line="361" w:lineRule="auto"/>
        <w:ind w:left="36" w:right="163" w:hanging="1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7.3</w:t>
      </w:r>
      <w:r>
        <w:rPr>
          <w:rFonts w:hint="eastAsia" w:ascii="仿宋_GB2312" w:hAnsi="仿宋_GB2312" w:eastAsia="仿宋_GB2312" w:cs="仿宋_GB2312"/>
          <w:spacing w:val="30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通过受让、受赠、并购取得的知识产</w:t>
      </w:r>
      <w:r>
        <w:rPr>
          <w:rFonts w:hint="eastAsia" w:ascii="仿宋_GB2312" w:hAnsi="仿宋_GB2312" w:eastAsia="仿宋_GB2312" w:cs="仿宋_GB2312"/>
          <w:spacing w:val="7"/>
        </w:rPr>
        <w:t>权需提供相关主管部门出具的变更证明</w:t>
      </w:r>
    </w:p>
    <w:p w14:paraId="6FDDBD06">
      <w:pPr>
        <w:spacing w:line="361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58FD617">
      <w:pPr>
        <w:pStyle w:val="2"/>
        <w:spacing w:before="159" w:line="369" w:lineRule="auto"/>
        <w:ind w:left="34" w:right="15" w:hanging="8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7.4</w:t>
      </w:r>
      <w:r>
        <w:rPr>
          <w:rFonts w:hint="eastAsia" w:ascii="仿宋_GB2312" w:hAnsi="仿宋_GB2312" w:eastAsia="仿宋_GB2312" w:cs="仿宋_GB2312"/>
          <w:spacing w:val="26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知识产权有多个权属人时，需提供其他权属人</w:t>
      </w:r>
      <w:r>
        <w:rPr>
          <w:rFonts w:hint="eastAsia" w:ascii="仿宋_GB2312" w:hAnsi="仿宋_GB2312" w:eastAsia="仿宋_GB2312" w:cs="仿宋_GB2312"/>
          <w:spacing w:val="7"/>
        </w:rPr>
        <w:t>同意该企</w:t>
      </w:r>
      <w:r>
        <w:rPr>
          <w:rFonts w:hint="eastAsia" w:ascii="仿宋_GB2312" w:hAnsi="仿宋_GB2312" w:eastAsia="仿宋_GB2312" w:cs="仿宋_GB2312"/>
          <w:spacing w:val="8"/>
        </w:rPr>
        <w:t>业使用本知识产权申报高新技术企业的声明，所有权属人需</w:t>
      </w:r>
      <w:r>
        <w:rPr>
          <w:rFonts w:hint="eastAsia" w:ascii="仿宋_GB2312" w:hAnsi="仿宋_GB2312" w:eastAsia="仿宋_GB2312" w:cs="仿宋_GB2312"/>
          <w:spacing w:val="4"/>
        </w:rPr>
        <w:t>加盖公章</w:t>
      </w:r>
    </w:p>
    <w:p w14:paraId="2CDE1096">
      <w:pPr>
        <w:spacing w:line="369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6B2635B">
      <w:pPr>
        <w:pStyle w:val="2"/>
        <w:spacing w:before="159" w:line="238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7.5</w:t>
      </w:r>
      <w:r>
        <w:rPr>
          <w:rFonts w:hint="eastAsia" w:ascii="仿宋_GB2312" w:hAnsi="仿宋_GB2312" w:eastAsia="仿宋_GB2312" w:cs="仿宋_GB2312"/>
          <w:spacing w:val="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Ⅱ类知识产权应提供知识产权未重复使用声明</w:t>
      </w:r>
    </w:p>
    <w:p w14:paraId="21B17E03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448C7D77">
      <w:pPr>
        <w:pStyle w:val="2"/>
        <w:spacing w:before="159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7.6</w:t>
      </w:r>
      <w:r>
        <w:rPr>
          <w:rFonts w:hint="eastAsia" w:ascii="仿宋_GB2312" w:hAnsi="仿宋_GB2312" w:eastAsia="仿宋_GB2312" w:cs="仿宋_GB2312"/>
          <w:spacing w:val="30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</w:rPr>
        <w:t>反映技术水平的证明材料（如专利的摘要等）</w:t>
      </w:r>
    </w:p>
    <w:p w14:paraId="274DA870">
      <w:pPr>
        <w:pStyle w:val="2"/>
        <w:spacing w:before="227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 xml:space="preserve">7.6.1 </w:t>
      </w:r>
      <w:r>
        <w:rPr>
          <w:rFonts w:hint="eastAsia" w:ascii="仿宋_GB2312" w:hAnsi="仿宋_GB2312" w:eastAsia="仿宋_GB2312" w:cs="仿宋_GB2312"/>
        </w:rPr>
        <w:t>IP</w:t>
      </w:r>
      <w:r>
        <w:rPr>
          <w:rFonts w:hint="eastAsia" w:ascii="仿宋_GB2312" w:hAnsi="仿宋_GB2312" w:eastAsia="仿宋_GB2312" w:cs="仿宋_GB2312"/>
          <w:spacing w:val="5"/>
        </w:rPr>
        <w:t>01技术水平的证明材料</w:t>
      </w:r>
    </w:p>
    <w:p w14:paraId="5F4DE75E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3F70123">
      <w:pPr>
        <w:pStyle w:val="2"/>
        <w:spacing w:before="159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 xml:space="preserve">7.6.2 </w:t>
      </w:r>
      <w:r>
        <w:rPr>
          <w:rFonts w:hint="eastAsia" w:ascii="仿宋_GB2312" w:hAnsi="仿宋_GB2312" w:eastAsia="仿宋_GB2312" w:cs="仿宋_GB2312"/>
        </w:rPr>
        <w:t>IP</w:t>
      </w:r>
      <w:r>
        <w:rPr>
          <w:rFonts w:hint="eastAsia" w:ascii="仿宋_GB2312" w:hAnsi="仿宋_GB2312" w:eastAsia="仿宋_GB2312" w:cs="仿宋_GB2312"/>
          <w:spacing w:val="5"/>
        </w:rPr>
        <w:t>02技术水平的证明材料</w:t>
      </w:r>
    </w:p>
    <w:p w14:paraId="035A96EC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0BC796F">
      <w:pPr>
        <w:pStyle w:val="2"/>
        <w:spacing w:before="159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 xml:space="preserve">7.6.3 </w:t>
      </w:r>
      <w:r>
        <w:rPr>
          <w:rFonts w:hint="eastAsia" w:ascii="仿宋_GB2312" w:hAnsi="仿宋_GB2312" w:eastAsia="仿宋_GB2312" w:cs="仿宋_GB2312"/>
        </w:rPr>
        <w:t>IP</w:t>
      </w:r>
      <w:r>
        <w:rPr>
          <w:rFonts w:hint="eastAsia" w:ascii="仿宋_GB2312" w:hAnsi="仿宋_GB2312" w:eastAsia="仿宋_GB2312" w:cs="仿宋_GB2312"/>
          <w:spacing w:val="5"/>
        </w:rPr>
        <w:t>03技术水平的证明材料</w:t>
      </w:r>
    </w:p>
    <w:p w14:paraId="5BB358EF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6BF6585">
      <w:pPr>
        <w:pStyle w:val="2"/>
        <w:spacing w:before="159" w:line="236" w:lineRule="auto"/>
        <w:ind w:left="2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7.7</w:t>
      </w:r>
      <w:r>
        <w:rPr>
          <w:rFonts w:hint="eastAsia" w:ascii="仿宋_GB2312" w:hAnsi="仿宋_GB2312" w:eastAsia="仿宋_GB2312" w:cs="仿宋_GB2312"/>
          <w:spacing w:val="44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参与制定标准情况及相关证明材料</w:t>
      </w:r>
    </w:p>
    <w:p w14:paraId="0F155839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D25E1F6">
      <w:pPr>
        <w:pStyle w:val="2"/>
        <w:numPr>
          <w:ilvl w:val="0"/>
          <w:numId w:val="2"/>
        </w:numPr>
        <w:spacing w:before="158" w:line="298" w:lineRule="auto"/>
        <w:ind w:left="39" w:right="79" w:hanging="6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9"/>
        </w:rPr>
        <w:t>科研项目立项证明相关材料（已验收或结题</w:t>
      </w:r>
      <w:r>
        <w:rPr>
          <w:rFonts w:hint="eastAsia" w:ascii="仿宋_GB2312" w:hAnsi="仿宋_GB2312" w:eastAsia="仿宋_GB2312" w:cs="仿宋_GB2312"/>
          <w:spacing w:val="8"/>
        </w:rPr>
        <w:t>项目需附验收</w:t>
      </w:r>
      <w:r>
        <w:rPr>
          <w:rFonts w:hint="eastAsia" w:ascii="仿宋_GB2312" w:hAnsi="仿宋_GB2312" w:eastAsia="仿宋_GB2312" w:cs="仿宋_GB2312"/>
          <w:spacing w:val="4"/>
        </w:rPr>
        <w:t>或结题报告）</w:t>
      </w:r>
    </w:p>
    <w:p w14:paraId="11F865DA">
      <w:pPr>
        <w:pStyle w:val="2"/>
        <w:spacing w:before="248" w:line="238" w:lineRule="auto"/>
        <w:ind w:left="3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 xml:space="preserve">8.1 </w:t>
      </w:r>
      <w:r>
        <w:rPr>
          <w:rFonts w:hint="eastAsia" w:ascii="仿宋_GB2312" w:hAnsi="仿宋_GB2312" w:eastAsia="仿宋_GB2312" w:cs="仿宋_GB2312"/>
        </w:rPr>
        <w:t>RD</w:t>
      </w:r>
      <w:r>
        <w:rPr>
          <w:rFonts w:hint="eastAsia" w:ascii="仿宋_GB2312" w:hAnsi="仿宋_GB2312" w:eastAsia="仿宋_GB2312" w:cs="仿宋_GB2312"/>
          <w:spacing w:val="3"/>
        </w:rPr>
        <w:t>01科研项目</w:t>
      </w:r>
    </w:p>
    <w:p w14:paraId="43F69A1B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E75956A">
      <w:pPr>
        <w:pStyle w:val="2"/>
        <w:spacing w:before="159" w:line="238" w:lineRule="auto"/>
        <w:ind w:left="3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 xml:space="preserve">8.2 </w:t>
      </w:r>
      <w:r>
        <w:rPr>
          <w:rFonts w:hint="eastAsia" w:ascii="仿宋_GB2312" w:hAnsi="仿宋_GB2312" w:eastAsia="仿宋_GB2312" w:cs="仿宋_GB2312"/>
        </w:rPr>
        <w:t>RD</w:t>
      </w:r>
      <w:r>
        <w:rPr>
          <w:rFonts w:hint="eastAsia" w:ascii="仿宋_GB2312" w:hAnsi="仿宋_GB2312" w:eastAsia="仿宋_GB2312" w:cs="仿宋_GB2312"/>
          <w:spacing w:val="3"/>
        </w:rPr>
        <w:t>02科研项目</w:t>
      </w:r>
    </w:p>
    <w:p w14:paraId="08EBE273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CD0281E">
      <w:pPr>
        <w:pStyle w:val="2"/>
        <w:spacing w:before="159" w:line="238" w:lineRule="auto"/>
        <w:ind w:left="33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 xml:space="preserve">8.3 </w:t>
      </w:r>
      <w:r>
        <w:rPr>
          <w:rFonts w:hint="eastAsia" w:ascii="仿宋_GB2312" w:hAnsi="仿宋_GB2312" w:eastAsia="仿宋_GB2312" w:cs="仿宋_GB2312"/>
        </w:rPr>
        <w:t>RD</w:t>
      </w:r>
      <w:r>
        <w:rPr>
          <w:rFonts w:hint="eastAsia" w:ascii="仿宋_GB2312" w:hAnsi="仿宋_GB2312" w:eastAsia="仿宋_GB2312" w:cs="仿宋_GB2312"/>
          <w:spacing w:val="3"/>
        </w:rPr>
        <w:t>03科研项目</w:t>
      </w:r>
    </w:p>
    <w:p w14:paraId="21D4FC9A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41C039E">
      <w:pPr>
        <w:pStyle w:val="2"/>
        <w:numPr>
          <w:ilvl w:val="0"/>
          <w:numId w:val="3"/>
        </w:numPr>
        <w:spacing w:before="160" w:line="234" w:lineRule="auto"/>
        <w:ind w:left="27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科技成果转化相关材料</w:t>
      </w:r>
    </w:p>
    <w:p w14:paraId="04D1FC67">
      <w:pPr>
        <w:pStyle w:val="2"/>
        <w:spacing w:before="231" w:line="234" w:lineRule="auto"/>
        <w:ind w:left="2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9.1</w:t>
      </w:r>
      <w:r>
        <w:rPr>
          <w:rFonts w:hint="eastAsia" w:ascii="仿宋_GB2312" w:hAnsi="仿宋_GB2312" w:eastAsia="仿宋_GB2312" w:cs="仿宋_GB2312"/>
          <w:spacing w:val="36"/>
          <w:w w:val="101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企业近三年科技成果转化明细表</w:t>
      </w:r>
    </w:p>
    <w:p w14:paraId="13918279">
      <w:pPr>
        <w:spacing w:line="23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02A8AF66">
      <w:pPr>
        <w:pStyle w:val="2"/>
        <w:spacing w:before="158" w:line="361" w:lineRule="auto"/>
        <w:ind w:left="55" w:right="19" w:hanging="28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0"/>
        </w:rPr>
        <w:t>9.2</w:t>
      </w:r>
      <w:r>
        <w:rPr>
          <w:rFonts w:hint="eastAsia" w:ascii="仿宋_GB2312" w:hAnsi="仿宋_GB2312" w:eastAsia="仿宋_GB2312" w:cs="仿宋_GB2312"/>
          <w:spacing w:val="1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</w:rPr>
        <w:t>科技成果转化总体情况与转化形式、应用成效的逐项说</w:t>
      </w:r>
      <w:r>
        <w:rPr>
          <w:rFonts w:hint="eastAsia" w:ascii="仿宋_GB2312" w:hAnsi="仿宋_GB2312" w:eastAsia="仿宋_GB2312" w:cs="仿宋_GB2312"/>
          <w:spacing w:val="5"/>
        </w:rPr>
        <w:t>明材料及相关佐证材料。</w:t>
      </w:r>
    </w:p>
    <w:p w14:paraId="66A216C0">
      <w:pPr>
        <w:pStyle w:val="2"/>
        <w:spacing w:before="36" w:line="234" w:lineRule="auto"/>
        <w:ind w:left="2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9.2.1</w:t>
      </w:r>
      <w:r>
        <w:rPr>
          <w:rFonts w:hint="eastAsia" w:ascii="仿宋_GB2312" w:hAnsi="仿宋_GB2312" w:eastAsia="仿宋_GB2312" w:cs="仿宋_GB2312"/>
          <w:spacing w:val="25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科技成果转化一</w:t>
      </w:r>
    </w:p>
    <w:p w14:paraId="5D35DADC">
      <w:pPr>
        <w:spacing w:line="23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66CE0CF9">
      <w:pPr>
        <w:pStyle w:val="2"/>
        <w:spacing w:before="160" w:line="234" w:lineRule="auto"/>
        <w:ind w:left="2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9.2.2</w:t>
      </w:r>
      <w:r>
        <w:rPr>
          <w:rFonts w:hint="eastAsia" w:ascii="仿宋_GB2312" w:hAnsi="仿宋_GB2312" w:eastAsia="仿宋_GB2312" w:cs="仿宋_GB2312"/>
          <w:spacing w:val="31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</w:rPr>
        <w:t>科技成果转化二</w:t>
      </w:r>
    </w:p>
    <w:p w14:paraId="02868FDF">
      <w:pPr>
        <w:spacing w:line="23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B5A4A46">
      <w:pPr>
        <w:pStyle w:val="2"/>
        <w:spacing w:before="160" w:line="234" w:lineRule="auto"/>
        <w:ind w:left="27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9.2.3</w:t>
      </w:r>
      <w:r>
        <w:rPr>
          <w:rFonts w:hint="eastAsia" w:ascii="仿宋_GB2312" w:hAnsi="仿宋_GB2312" w:eastAsia="仿宋_GB2312" w:cs="仿宋_GB2312"/>
          <w:spacing w:val="31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</w:rPr>
        <w:t>科技成果转化三</w:t>
      </w:r>
    </w:p>
    <w:p w14:paraId="47996AD3">
      <w:pPr>
        <w:spacing w:line="23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D78B471">
      <w:pPr>
        <w:pStyle w:val="2"/>
        <w:numPr>
          <w:ilvl w:val="0"/>
          <w:numId w:val="4"/>
        </w:numPr>
        <w:spacing w:before="160" w:line="347" w:lineRule="auto"/>
        <w:ind w:left="34" w:firstLine="17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8"/>
        </w:rPr>
        <w:t>研究开发组织管理总体情况与四项指标符合情况</w:t>
      </w:r>
      <w:r>
        <w:rPr>
          <w:rFonts w:hint="eastAsia" w:ascii="仿宋_GB2312" w:hAnsi="仿宋_GB2312" w:eastAsia="仿宋_GB2312" w:cs="仿宋_GB2312"/>
          <w:spacing w:val="7"/>
        </w:rPr>
        <w:t>的具体</w:t>
      </w:r>
      <w:r>
        <w:rPr>
          <w:rFonts w:hint="eastAsia" w:ascii="仿宋_GB2312" w:hAnsi="仿宋_GB2312" w:eastAsia="仿宋_GB2312" w:cs="仿宋_GB2312"/>
        </w:rPr>
        <w:t xml:space="preserve">   </w:t>
      </w:r>
      <w:r>
        <w:rPr>
          <w:rFonts w:hint="eastAsia" w:ascii="仿宋_GB2312" w:hAnsi="仿宋_GB2312" w:eastAsia="仿宋_GB2312" w:cs="仿宋_GB2312"/>
          <w:spacing w:val="8"/>
        </w:rPr>
        <w:t>说明材料及相关佐证材料（如研发组织管理制度、研发投入</w:t>
      </w:r>
      <w:r>
        <w:rPr>
          <w:rFonts w:hint="eastAsia" w:ascii="仿宋_GB2312" w:hAnsi="仿宋_GB2312" w:eastAsia="仿宋_GB2312" w:cs="仿宋_GB2312"/>
          <w:spacing w:val="14"/>
        </w:rPr>
        <w:t xml:space="preserve"> </w:t>
      </w:r>
      <w:r>
        <w:rPr>
          <w:rFonts w:hint="eastAsia" w:ascii="仿宋_GB2312" w:hAnsi="仿宋_GB2312" w:eastAsia="仿宋_GB2312" w:cs="仿宋_GB2312"/>
        </w:rPr>
        <w:t>核算规章制度、研发机构建设及科研条件、产学研合作协议、</w:t>
      </w:r>
      <w:r>
        <w:rPr>
          <w:rFonts w:hint="eastAsia" w:ascii="仿宋_GB2312" w:hAnsi="仿宋_GB2312" w:eastAsia="仿宋_GB2312" w:cs="仿宋_GB2312"/>
          <w:spacing w:val="16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科技成果转化的组织实施与激励奖励制度、开放式创新创业</w:t>
      </w:r>
      <w:r>
        <w:rPr>
          <w:rFonts w:hint="eastAsia" w:ascii="仿宋_GB2312" w:hAnsi="仿宋_GB2312" w:eastAsia="仿宋_GB2312" w:cs="仿宋_GB2312"/>
          <w:spacing w:val="15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</w:rPr>
        <w:t>平台建设情况、科技人员培训、人才引进、绩效考核奖励制</w:t>
      </w:r>
      <w:r>
        <w:rPr>
          <w:rFonts w:hint="eastAsia" w:ascii="仿宋_GB2312" w:hAnsi="仿宋_GB2312" w:eastAsia="仿宋_GB2312" w:cs="仿宋_GB2312"/>
          <w:spacing w:val="13"/>
        </w:rPr>
        <w:t xml:space="preserve"> </w:t>
      </w:r>
      <w:r>
        <w:rPr>
          <w:rFonts w:hint="eastAsia" w:ascii="仿宋_GB2312" w:hAnsi="仿宋_GB2312" w:eastAsia="仿宋_GB2312" w:cs="仿宋_GB2312"/>
        </w:rPr>
        <w:t>度等）</w:t>
      </w:r>
    </w:p>
    <w:p w14:paraId="75C288F3">
      <w:pPr>
        <w:pStyle w:val="2"/>
        <w:spacing w:before="247" w:line="237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10.1</w:t>
      </w:r>
      <w:r>
        <w:rPr>
          <w:rFonts w:hint="eastAsia" w:ascii="仿宋_GB2312" w:hAnsi="仿宋_GB2312" w:eastAsia="仿宋_GB2312" w:cs="仿宋_GB2312"/>
          <w:spacing w:val="24"/>
        </w:rPr>
        <w:t xml:space="preserve"> </w:t>
      </w:r>
      <w:r>
        <w:rPr>
          <w:rFonts w:hint="eastAsia" w:ascii="仿宋_GB2312" w:hAnsi="仿宋_GB2312" w:eastAsia="仿宋_GB2312" w:cs="仿宋_GB2312"/>
          <w:spacing w:val="3"/>
        </w:rPr>
        <w:t>研发组织管理制度</w:t>
      </w:r>
    </w:p>
    <w:p w14:paraId="6ED4C1C7">
      <w:pPr>
        <w:spacing w:line="237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698" w:bottom="0" w:left="1785" w:header="0" w:footer="0" w:gutter="0"/>
          <w:cols w:space="720" w:num="1"/>
        </w:sectPr>
      </w:pPr>
    </w:p>
    <w:p w14:paraId="3CD49D15">
      <w:pPr>
        <w:pStyle w:val="2"/>
        <w:spacing w:before="159" w:line="237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10.2</w:t>
      </w:r>
      <w:r>
        <w:rPr>
          <w:rFonts w:hint="eastAsia" w:ascii="仿宋_GB2312" w:hAnsi="仿宋_GB2312" w:eastAsia="仿宋_GB2312" w:cs="仿宋_GB2312"/>
          <w:spacing w:val="25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</w:rPr>
        <w:t>研发投入核算规章制度</w:t>
      </w:r>
    </w:p>
    <w:p w14:paraId="1618D976">
      <w:pPr>
        <w:spacing w:line="237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21AA38A">
      <w:pPr>
        <w:pStyle w:val="2"/>
        <w:spacing w:before="159" w:line="238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10.3</w:t>
      </w:r>
      <w:r>
        <w:rPr>
          <w:rFonts w:hint="eastAsia" w:ascii="仿宋_GB2312" w:hAnsi="仿宋_GB2312" w:eastAsia="仿宋_GB2312" w:cs="仿宋_GB2312"/>
          <w:spacing w:val="30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</w:rPr>
        <w:t>研发机构建设及科研条件</w:t>
      </w:r>
    </w:p>
    <w:p w14:paraId="7127D5F0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D057F64">
      <w:pPr>
        <w:pStyle w:val="2"/>
        <w:spacing w:before="159" w:line="236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2"/>
        </w:rPr>
        <w:t>10.4</w:t>
      </w:r>
      <w:r>
        <w:rPr>
          <w:rFonts w:hint="eastAsia" w:ascii="仿宋_GB2312" w:hAnsi="仿宋_GB2312" w:eastAsia="仿宋_GB2312" w:cs="仿宋_GB2312"/>
          <w:spacing w:val="29"/>
        </w:rPr>
        <w:t xml:space="preserve"> </w:t>
      </w:r>
      <w:r>
        <w:rPr>
          <w:rFonts w:hint="eastAsia" w:ascii="仿宋_GB2312" w:hAnsi="仿宋_GB2312" w:eastAsia="仿宋_GB2312" w:cs="仿宋_GB2312"/>
          <w:spacing w:val="2"/>
        </w:rPr>
        <w:t>产学研合作协议</w:t>
      </w:r>
    </w:p>
    <w:p w14:paraId="64D24A8C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618A1A77">
      <w:pPr>
        <w:pStyle w:val="2"/>
        <w:spacing w:before="160" w:line="234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10.5</w:t>
      </w:r>
      <w:r>
        <w:rPr>
          <w:rFonts w:hint="eastAsia" w:ascii="仿宋_GB2312" w:hAnsi="仿宋_GB2312" w:eastAsia="仿宋_GB2312" w:cs="仿宋_GB2312"/>
          <w:spacing w:val="27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科技成果转化的组织实施与激励奖励制度</w:t>
      </w:r>
    </w:p>
    <w:p w14:paraId="0B75B911">
      <w:pPr>
        <w:spacing w:line="23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B826ECD">
      <w:pPr>
        <w:pStyle w:val="2"/>
        <w:spacing w:before="160" w:line="236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10.6</w:t>
      </w:r>
      <w:r>
        <w:rPr>
          <w:rFonts w:hint="eastAsia" w:ascii="仿宋_GB2312" w:hAnsi="仿宋_GB2312" w:eastAsia="仿宋_GB2312" w:cs="仿宋_GB2312"/>
          <w:spacing w:val="23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</w:rPr>
        <w:t>开放式创新创业平台建设情况</w:t>
      </w:r>
    </w:p>
    <w:p w14:paraId="0936B770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14198FEA">
      <w:pPr>
        <w:pStyle w:val="2"/>
        <w:spacing w:before="159" w:line="237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6"/>
        </w:rPr>
        <w:t>10.7</w:t>
      </w:r>
      <w:r>
        <w:rPr>
          <w:rFonts w:hint="eastAsia" w:ascii="仿宋_GB2312" w:hAnsi="仿宋_GB2312" w:eastAsia="仿宋_GB2312" w:cs="仿宋_GB2312"/>
          <w:spacing w:val="33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</w:rPr>
        <w:t>科技人员培训、人才引进、绩效考核奖励制度</w:t>
      </w:r>
    </w:p>
    <w:p w14:paraId="6B186270">
      <w:pPr>
        <w:spacing w:line="237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BC8A053">
      <w:pPr>
        <w:pStyle w:val="2"/>
        <w:numPr>
          <w:ilvl w:val="0"/>
          <w:numId w:val="5"/>
        </w:numPr>
        <w:spacing w:before="159" w:line="342" w:lineRule="auto"/>
        <w:ind w:left="34" w:right="15" w:firstLine="17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企业高新技术产品（服务）的关键技术和技术指标的具体</w:t>
      </w:r>
      <w:r>
        <w:rPr>
          <w:rFonts w:hint="eastAsia" w:ascii="仿宋_GB2312" w:hAnsi="仿宋_GB2312" w:eastAsia="仿宋_GB2312" w:cs="仿宋_GB2312"/>
          <w:spacing w:val="8"/>
        </w:rPr>
        <w:t>说明，相关的生产批文、认证认可和资质证书、产品质量检验报告、环评批复文件等材料（其中需要前置审批、环评批复的企业须提供相关主管部门出具的生产许可证书、环评批</w:t>
      </w:r>
      <w:r>
        <w:rPr>
          <w:rFonts w:hint="eastAsia" w:ascii="仿宋_GB2312" w:hAnsi="仿宋_GB2312" w:eastAsia="仿宋_GB2312" w:cs="仿宋_GB2312"/>
          <w:spacing w:val="-2"/>
        </w:rPr>
        <w:t>复文件）</w:t>
      </w:r>
    </w:p>
    <w:p w14:paraId="7B4D7F0B">
      <w:pPr>
        <w:spacing w:line="342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2BB0FEBF">
      <w:pPr>
        <w:pStyle w:val="2"/>
        <w:numPr>
          <w:ilvl w:val="0"/>
          <w:numId w:val="6"/>
        </w:numPr>
        <w:spacing w:before="158" w:line="298" w:lineRule="auto"/>
        <w:ind w:left="36" w:right="14" w:firstLine="15"/>
        <w:outlineLvl w:val="0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仿宋_GB2312" w:hAnsi="仿宋_GB2312" w:eastAsia="仿宋_GB2312" w:cs="仿宋_GB2312"/>
          <w:spacing w:val="4"/>
        </w:rPr>
        <w:t>企业职工和科技人员情况说明材料，包括企业职工总体情</w:t>
      </w:r>
      <w:r>
        <w:rPr>
          <w:rFonts w:hint="eastAsia" w:ascii="仿宋_GB2312" w:hAnsi="仿宋_GB2312" w:eastAsia="仿宋_GB2312" w:cs="仿宋_GB2312"/>
          <w:spacing w:val="7"/>
        </w:rPr>
        <w:t>况说明和科技人员汇总表</w:t>
      </w:r>
      <w:r>
        <w:rPr>
          <w:rFonts w:hint="eastAsia" w:ascii="仿宋_GB2312" w:hAnsi="仿宋_GB2312" w:eastAsia="仿宋_GB2312" w:cs="仿宋_GB2312"/>
          <w:spacing w:val="7"/>
          <w:lang w:eastAsia="zh-CN"/>
        </w:rPr>
        <w:t>。</w:t>
      </w:r>
    </w:p>
    <w:p w14:paraId="43EDCF39">
      <w:pPr>
        <w:spacing w:line="345" w:lineRule="auto"/>
        <w:rPr>
          <w:rFonts w:hint="eastAsia" w:ascii="仿宋_GB2312" w:hAnsi="仿宋_GB2312" w:eastAsia="仿宋_GB2312" w:cs="仿宋_GB2312"/>
          <w:sz w:val="21"/>
        </w:rPr>
      </w:pPr>
    </w:p>
    <w:p w14:paraId="2A033869">
      <w:pPr>
        <w:spacing w:line="346" w:lineRule="auto"/>
        <w:rPr>
          <w:rFonts w:hint="eastAsia" w:ascii="仿宋_GB2312" w:hAnsi="仿宋_GB2312" w:eastAsia="仿宋_GB2312" w:cs="仿宋_GB2312"/>
          <w:sz w:val="21"/>
        </w:rPr>
      </w:pPr>
    </w:p>
    <w:p w14:paraId="710F071C">
      <w:pPr>
        <w:pStyle w:val="2"/>
        <w:numPr>
          <w:ilvl w:val="0"/>
          <w:numId w:val="7"/>
        </w:numPr>
        <w:spacing w:before="101" w:line="342" w:lineRule="auto"/>
        <w:ind w:left="35" w:firstLine="16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中介机构承诺书，经具有符合《工作指引》相关条件的中介机构出具的且符合要求的企业</w:t>
      </w:r>
      <w:r>
        <w:rPr>
          <w:rFonts w:hint="eastAsia" w:ascii="仿宋_GB2312" w:hAnsi="仿宋_GB2312" w:eastAsia="仿宋_GB2312" w:cs="仿宋_GB2312"/>
          <w:spacing w:val="4"/>
        </w:rPr>
        <w:t>2022</w:t>
      </w:r>
      <w:r>
        <w:rPr>
          <w:rFonts w:hint="eastAsia" w:ascii="仿宋_GB2312" w:hAnsi="仿宋_GB2312" w:eastAsia="仿宋_GB2312" w:cs="仿宋_GB2312"/>
          <w:spacing w:val="4"/>
        </w:rPr>
        <w:t>、</w:t>
      </w:r>
      <w:r>
        <w:rPr>
          <w:rFonts w:hint="eastAsia" w:ascii="仿宋_GB2312" w:hAnsi="仿宋_GB2312" w:eastAsia="仿宋_GB2312" w:cs="仿宋_GB2312"/>
          <w:spacing w:val="4"/>
        </w:rPr>
        <w:t>2023</w:t>
      </w:r>
      <w:r>
        <w:rPr>
          <w:rFonts w:hint="eastAsia" w:ascii="仿宋_GB2312" w:hAnsi="仿宋_GB2312" w:eastAsia="仿宋_GB2312" w:cs="仿宋_GB2312"/>
          <w:spacing w:val="4"/>
        </w:rPr>
        <w:t>、</w:t>
      </w:r>
      <w:r>
        <w:rPr>
          <w:rFonts w:hint="eastAsia" w:ascii="仿宋_GB2312" w:hAnsi="仿宋_GB2312" w:eastAsia="仿宋_GB2312" w:cs="仿宋_GB2312"/>
          <w:spacing w:val="4"/>
        </w:rPr>
        <w:t>2024</w:t>
      </w:r>
      <w:r>
        <w:rPr>
          <w:rFonts w:hint="eastAsia" w:ascii="仿宋_GB2312" w:hAnsi="仿宋_GB2312" w:eastAsia="仿宋_GB2312" w:cs="仿宋_GB2312"/>
          <w:spacing w:val="4"/>
        </w:rPr>
        <w:t>年度（实际年</w:t>
      </w:r>
      <w:r>
        <w:rPr>
          <w:rFonts w:hint="eastAsia" w:ascii="仿宋_GB2312" w:hAnsi="仿宋_GB2312" w:eastAsia="仿宋_GB2312" w:cs="仿宋_GB2312"/>
          <w:spacing w:val="8"/>
        </w:rPr>
        <w:t>限不足三年的按实际经营年限，下同）研究开发费</w:t>
      </w:r>
      <w:r>
        <w:rPr>
          <w:rFonts w:hint="eastAsia" w:ascii="仿宋_GB2312" w:hAnsi="仿宋_GB2312" w:eastAsia="仿宋_GB2312" w:cs="仿宋_GB2312"/>
          <w:spacing w:val="7"/>
        </w:rPr>
        <w:t>用</w:t>
      </w:r>
      <w:r>
        <w:rPr>
          <w:rFonts w:hint="eastAsia" w:ascii="仿宋_GB2312" w:hAnsi="仿宋_GB2312" w:eastAsia="仿宋_GB2312" w:cs="仿宋_GB2312"/>
          <w:spacing w:val="7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7"/>
        </w:rPr>
        <w:t>2024</w:t>
      </w:r>
      <w:r>
        <w:rPr>
          <w:rFonts w:hint="eastAsia" w:ascii="仿宋_GB2312" w:hAnsi="仿宋_GB2312" w:eastAsia="仿宋_GB2312" w:cs="仿宋_GB2312"/>
          <w:spacing w:val="5"/>
        </w:rPr>
        <w:t>年度高新技术产品（服务）收入专项审计或鉴证报告原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件，</w:t>
      </w:r>
      <w:r>
        <w:rPr>
          <w:rFonts w:hint="eastAsia" w:ascii="仿宋_GB2312" w:hAnsi="仿宋_GB2312" w:eastAsia="仿宋_GB2312" w:cs="仿宋_GB2312"/>
          <w:spacing w:val="5"/>
        </w:rPr>
        <w:t>并</w:t>
      </w:r>
      <w:r>
        <w:rPr>
          <w:rFonts w:hint="eastAsia" w:ascii="仿宋_GB2312" w:hAnsi="仿宋_GB2312" w:eastAsia="仿宋_GB2312" w:cs="仿宋_GB2312"/>
          <w:spacing w:val="6"/>
        </w:rPr>
        <w:t>附研究开发活动说明材料。</w:t>
      </w:r>
    </w:p>
    <w:p w14:paraId="2B7C6685">
      <w:pPr>
        <w:pStyle w:val="2"/>
        <w:spacing w:before="252" w:line="238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-2"/>
        </w:rPr>
        <w:t>13.1</w:t>
      </w:r>
      <w:r>
        <w:rPr>
          <w:rFonts w:hint="eastAsia" w:ascii="仿宋_GB2312" w:hAnsi="仿宋_GB2312" w:eastAsia="仿宋_GB2312" w:cs="仿宋_GB2312"/>
          <w:spacing w:val="72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中介机构承诺书</w:t>
      </w:r>
    </w:p>
    <w:p w14:paraId="75CFFCDC">
      <w:pPr>
        <w:spacing w:line="238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497" w:bottom="0" w:left="1785" w:header="0" w:footer="0" w:gutter="0"/>
          <w:cols w:space="720" w:num="1"/>
        </w:sectPr>
      </w:pPr>
    </w:p>
    <w:p w14:paraId="55D82774">
      <w:pPr>
        <w:pStyle w:val="2"/>
        <w:spacing w:before="111" w:line="362" w:lineRule="auto"/>
        <w:ind w:left="35" w:right="107" w:firstLine="1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3"/>
        </w:rPr>
        <w:t>13.2 2022</w:t>
      </w:r>
      <w:r>
        <w:rPr>
          <w:rFonts w:hint="eastAsia" w:ascii="仿宋_GB2312" w:hAnsi="仿宋_GB2312" w:eastAsia="仿宋_GB2312" w:cs="仿宋_GB2312"/>
          <w:spacing w:val="3"/>
        </w:rPr>
        <w:t>、</w:t>
      </w:r>
      <w:r>
        <w:rPr>
          <w:rFonts w:hint="eastAsia" w:ascii="仿宋_GB2312" w:hAnsi="仿宋_GB2312" w:eastAsia="仿宋_GB2312" w:cs="仿宋_GB2312"/>
          <w:spacing w:val="3"/>
        </w:rPr>
        <w:t>2023</w:t>
      </w:r>
      <w:r>
        <w:rPr>
          <w:rFonts w:hint="eastAsia" w:ascii="仿宋_GB2312" w:hAnsi="仿宋_GB2312" w:eastAsia="仿宋_GB2312" w:cs="仿宋_GB2312"/>
          <w:spacing w:val="3"/>
        </w:rPr>
        <w:t>、</w:t>
      </w:r>
      <w:r>
        <w:rPr>
          <w:rFonts w:hint="eastAsia" w:ascii="仿宋_GB2312" w:hAnsi="仿宋_GB2312" w:eastAsia="仿宋_GB2312" w:cs="仿宋_GB2312"/>
          <w:spacing w:val="3"/>
        </w:rPr>
        <w:t>2024</w:t>
      </w:r>
      <w:r>
        <w:rPr>
          <w:rFonts w:hint="eastAsia" w:ascii="仿宋_GB2312" w:hAnsi="仿宋_GB2312" w:eastAsia="仿宋_GB2312" w:cs="仿宋_GB2312"/>
          <w:spacing w:val="3"/>
        </w:rPr>
        <w:t>年度研究开发费用专项审计或鉴证报</w:t>
      </w:r>
      <w:r>
        <w:rPr>
          <w:rFonts w:hint="eastAsia" w:ascii="仿宋_GB2312" w:hAnsi="仿宋_GB2312" w:eastAsia="仿宋_GB2312" w:cs="仿宋_GB2312"/>
          <w:spacing w:val="2"/>
        </w:rPr>
        <w:t>告原件</w:t>
      </w:r>
    </w:p>
    <w:p w14:paraId="129E7950">
      <w:pPr>
        <w:spacing w:line="362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34B709F">
      <w:pPr>
        <w:pStyle w:val="2"/>
        <w:spacing w:before="111" w:line="362" w:lineRule="auto"/>
        <w:ind w:left="35" w:right="107" w:firstLine="16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4"/>
        </w:rPr>
        <w:t>13.3 2024</w:t>
      </w:r>
      <w:r>
        <w:rPr>
          <w:rFonts w:hint="eastAsia" w:ascii="仿宋_GB2312" w:hAnsi="仿宋_GB2312" w:eastAsia="仿宋_GB2312" w:cs="仿宋_GB2312"/>
          <w:spacing w:val="4"/>
        </w:rPr>
        <w:t>年度高新技术产品（服务）</w:t>
      </w:r>
      <w:r>
        <w:rPr>
          <w:rFonts w:hint="eastAsia" w:ascii="仿宋_GB2312" w:hAnsi="仿宋_GB2312" w:eastAsia="仿宋_GB2312" w:cs="仿宋_GB2312"/>
          <w:spacing w:val="3"/>
        </w:rPr>
        <w:t>收入专项审计或鉴证报</w:t>
      </w:r>
      <w:r>
        <w:rPr>
          <w:rFonts w:hint="eastAsia" w:ascii="仿宋_GB2312" w:hAnsi="仿宋_GB2312" w:eastAsia="仿宋_GB2312" w:cs="仿宋_GB2312"/>
          <w:spacing w:val="2"/>
        </w:rPr>
        <w:t>告原件</w:t>
      </w:r>
    </w:p>
    <w:p w14:paraId="48BE3C74">
      <w:pPr>
        <w:spacing w:line="362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6A60BE8">
      <w:pPr>
        <w:pStyle w:val="2"/>
        <w:spacing w:before="159" w:line="236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5"/>
        </w:rPr>
        <w:t>13.4 研究开发活动说明材料</w:t>
      </w:r>
    </w:p>
    <w:p w14:paraId="537A233D">
      <w:pPr>
        <w:spacing w:line="236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3A3A7BC">
      <w:pPr>
        <w:pStyle w:val="2"/>
        <w:numPr>
          <w:ilvl w:val="0"/>
          <w:numId w:val="8"/>
        </w:numPr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7"/>
        </w:rPr>
        <w:t>经具有资质的中介机构鉴证的且符合要求的企业</w:t>
      </w:r>
      <w:r>
        <w:rPr>
          <w:rFonts w:hint="eastAsia" w:ascii="仿宋_GB2312" w:hAnsi="仿宋_GB2312" w:eastAsia="仿宋_GB2312" w:cs="仿宋_GB2312"/>
          <w:spacing w:val="6"/>
        </w:rPr>
        <w:t>2022</w:t>
      </w:r>
      <w:r>
        <w:rPr>
          <w:rFonts w:hint="eastAsia" w:ascii="仿宋_GB2312" w:hAnsi="仿宋_GB2312" w:eastAsia="仿宋_GB2312" w:cs="仿宋_GB2312"/>
          <w:spacing w:val="6"/>
        </w:rPr>
        <w:t>、</w:t>
      </w:r>
    </w:p>
    <w:p w14:paraId="22064A9E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7"/>
        </w:rPr>
      </w:pPr>
      <w:r>
        <w:rPr>
          <w:rFonts w:hint="eastAsia" w:ascii="仿宋_GB2312" w:hAnsi="仿宋_GB2312" w:eastAsia="仿宋_GB2312" w:cs="仿宋_GB2312"/>
          <w:spacing w:val="5"/>
        </w:rPr>
        <w:t>2023</w:t>
      </w:r>
      <w:r>
        <w:rPr>
          <w:rFonts w:hint="eastAsia" w:ascii="仿宋_GB2312" w:hAnsi="仿宋_GB2312" w:eastAsia="仿宋_GB2312" w:cs="仿宋_GB2312"/>
          <w:spacing w:val="5"/>
        </w:rPr>
        <w:t>、</w:t>
      </w:r>
      <w:r>
        <w:rPr>
          <w:rFonts w:hint="eastAsia" w:ascii="仿宋_GB2312" w:hAnsi="仿宋_GB2312" w:eastAsia="仿宋_GB2312" w:cs="仿宋_GB2312"/>
          <w:spacing w:val="5"/>
        </w:rPr>
        <w:t>2024</w:t>
      </w:r>
      <w:r>
        <w:rPr>
          <w:rFonts w:hint="eastAsia" w:ascii="仿宋_GB2312" w:hAnsi="仿宋_GB2312" w:eastAsia="仿宋_GB2312" w:cs="仿宋_GB2312"/>
          <w:spacing w:val="5"/>
        </w:rPr>
        <w:t>年度财务会计报告彩色扫描打印件（</w:t>
      </w:r>
      <w:r>
        <w:rPr>
          <w:rFonts w:hint="eastAsia" w:ascii="仿宋_GB2312" w:hAnsi="仿宋_GB2312" w:eastAsia="仿宋_GB2312" w:cs="仿宋_GB2312"/>
          <w:spacing w:val="4"/>
        </w:rPr>
        <w:t>包括会计报</w:t>
      </w:r>
      <w:r>
        <w:rPr>
          <w:rFonts w:hint="eastAsia" w:ascii="仿宋_GB2312" w:hAnsi="仿宋_GB2312" w:eastAsia="仿宋_GB2312" w:cs="仿宋_GB2312"/>
        </w:rPr>
        <w:t xml:space="preserve">  </w:t>
      </w:r>
      <w:r>
        <w:rPr>
          <w:rFonts w:hint="eastAsia" w:ascii="仿宋_GB2312" w:hAnsi="仿宋_GB2312" w:eastAsia="仿宋_GB2312" w:cs="仿宋_GB2312"/>
          <w:spacing w:val="7"/>
        </w:rPr>
        <w:t>表、会计报表附注和财务情况说明书）</w:t>
      </w:r>
      <w:r>
        <w:rPr>
          <w:rFonts w:hint="eastAsia" w:ascii="仿宋_GB2312" w:hAnsi="仿宋_GB2312" w:eastAsia="仿宋_GB2312" w:cs="仿宋_GB2312"/>
          <w:spacing w:val="7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7"/>
        </w:rPr>
        <w:t>中介机构营业执照复印件。</w:t>
      </w:r>
    </w:p>
    <w:p w14:paraId="3A25FEEA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14.1 2022年度财务会计报告彩色扫描打印件（包括会计报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表、</w:t>
      </w:r>
      <w:r>
        <w:rPr>
          <w:rFonts w:hint="eastAsia" w:ascii="仿宋_GB2312" w:hAnsi="仿宋_GB2312" w:eastAsia="仿宋_GB2312" w:cs="仿宋_GB2312"/>
          <w:spacing w:val="5"/>
        </w:rPr>
        <w:t>会计报表附注和财务情况说明书）</w:t>
      </w:r>
    </w:p>
    <w:p w14:paraId="6E063B77">
      <w:pPr>
        <w:spacing w:line="353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636" w:bottom="0" w:left="1785" w:header="0" w:footer="0" w:gutter="0"/>
          <w:cols w:space="720" w:num="1"/>
        </w:sectPr>
      </w:pPr>
    </w:p>
    <w:p w14:paraId="6342A9C1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14.2 2023年度财务会计报告彩色扫描打印件（包括会计报表、会计报表附注和财务情况说明书）</w:t>
      </w:r>
    </w:p>
    <w:p w14:paraId="58D33A8B">
      <w:pPr>
        <w:spacing w:line="353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E49B47D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14.3 2024年度财务会计报告彩色扫描打印件（包括会计报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表、</w:t>
      </w:r>
      <w:r>
        <w:rPr>
          <w:rFonts w:hint="eastAsia" w:ascii="仿宋_GB2312" w:hAnsi="仿宋_GB2312" w:eastAsia="仿宋_GB2312" w:cs="仿宋_GB2312"/>
          <w:spacing w:val="5"/>
        </w:rPr>
        <w:t>会计报表附注和财务情况说明书）</w:t>
      </w:r>
    </w:p>
    <w:p w14:paraId="00160133">
      <w:pPr>
        <w:spacing w:line="362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629" w:bottom="0" w:left="1785" w:header="0" w:footer="0" w:gutter="0"/>
          <w:cols w:space="720" w:num="1"/>
        </w:sectPr>
      </w:pPr>
    </w:p>
    <w:p w14:paraId="4F7EC41A">
      <w:pPr>
        <w:pStyle w:val="2"/>
        <w:spacing w:before="159" w:line="237" w:lineRule="auto"/>
        <w:ind w:left="51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pacing w:val="1"/>
        </w:rPr>
        <w:t>14.4</w:t>
      </w:r>
      <w:r>
        <w:rPr>
          <w:rFonts w:hint="eastAsia" w:ascii="仿宋_GB2312" w:hAnsi="仿宋_GB2312" w:eastAsia="仿宋_GB2312" w:cs="仿宋_GB2312"/>
          <w:spacing w:val="40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</w:rPr>
        <w:t>中介机构营业执照复印件</w:t>
      </w:r>
    </w:p>
    <w:p w14:paraId="548EEA2E">
      <w:pPr>
        <w:spacing w:line="237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7C77435A">
      <w:pPr>
        <w:pStyle w:val="2"/>
        <w:numPr>
          <w:ilvl w:val="0"/>
          <w:numId w:val="9"/>
        </w:numPr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企业2022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</w:rPr>
        <w:t>2023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5"/>
        </w:rPr>
        <w:t>2024年度经主管税务机关受理的企业 所得税年度纳税申报表彩色扫描打印件（包括主表及附表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5"/>
        </w:rPr>
        <w:t>加盖主管税务机关受理专用章）。</w:t>
      </w:r>
    </w:p>
    <w:p w14:paraId="4EE739DF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15.1 2022年度经主管税务机关受理的企业所得税年度纳税</w:t>
      </w:r>
      <w:r>
        <w:rPr>
          <w:rFonts w:hint="eastAsia" w:ascii="仿宋_GB2312" w:hAnsi="仿宋_GB2312" w:eastAsia="仿宋_GB2312" w:cs="仿宋_GB2312"/>
          <w:spacing w:val="5"/>
        </w:rPr>
        <w:t xml:space="preserve">  申报表彩色扫描打印件（包括主表及附表，加盖主管税务机 关受理专用章）</w:t>
      </w:r>
    </w:p>
    <w:p w14:paraId="03BF8244">
      <w:pPr>
        <w:spacing w:line="365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5043FDCA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15.2  2023年度经主管税务机关受理的企业所得税年度纳税  申报表彩色扫描打印件（包括主表及附表，加盖主管税务机</w:t>
      </w:r>
      <w:r>
        <w:rPr>
          <w:rFonts w:hint="eastAsia" w:ascii="仿宋_GB2312" w:hAnsi="仿宋_GB2312" w:eastAsia="仿宋_GB2312" w:cs="仿宋_GB2312"/>
          <w:spacing w:val="5"/>
        </w:rPr>
        <w:t xml:space="preserve"> 关受理专用章）</w:t>
      </w:r>
    </w:p>
    <w:p w14:paraId="610C1E0E">
      <w:pPr>
        <w:spacing w:line="364" w:lineRule="auto"/>
        <w:rPr>
          <w:rFonts w:hint="eastAsia" w:ascii="仿宋_GB2312" w:hAnsi="仿宋_GB2312" w:eastAsia="仿宋_GB2312" w:cs="仿宋_GB2312"/>
        </w:rPr>
        <w:sectPr>
          <w:pgSz w:w="11907" w:h="16839"/>
          <w:pgMar w:top="1431" w:right="1785" w:bottom="0" w:left="1785" w:header="0" w:footer="0" w:gutter="0"/>
          <w:cols w:space="720" w:num="1"/>
        </w:sectPr>
      </w:pPr>
    </w:p>
    <w:p w14:paraId="3B2FB4FF">
      <w:pPr>
        <w:pStyle w:val="2"/>
        <w:spacing w:before="109" w:line="236" w:lineRule="auto"/>
        <w:ind w:left="51"/>
        <w:outlineLvl w:val="0"/>
        <w:rPr>
          <w:rFonts w:hint="eastAsia" w:ascii="仿宋_GB2312" w:hAnsi="仿宋_GB2312" w:eastAsia="仿宋_GB2312" w:cs="仿宋_GB2312"/>
          <w:spacing w:val="5"/>
        </w:rPr>
      </w:pPr>
      <w:r>
        <w:rPr>
          <w:rFonts w:hint="eastAsia" w:ascii="仿宋_GB2312" w:hAnsi="仿宋_GB2312" w:eastAsia="仿宋_GB2312" w:cs="仿宋_GB2312"/>
          <w:spacing w:val="5"/>
        </w:rPr>
        <w:t>15.3  2024年度经主管税务机关受理的企业所得税年度纳税  申报表彩色扫描打印件（包括主表及附表，加盖主管税务机 关受理专用章）</w:t>
      </w: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B739B"/>
    <w:multiLevelType w:val="singleLevel"/>
    <w:tmpl w:val="8CEB739B"/>
    <w:lvl w:ilvl="0" w:tentative="0">
      <w:start w:val="10"/>
      <w:numFmt w:val="decimal"/>
      <w:suff w:val="space"/>
      <w:lvlText w:val="%1."/>
      <w:lvlJc w:val="left"/>
    </w:lvl>
  </w:abstractNum>
  <w:abstractNum w:abstractNumId="1">
    <w:nsid w:val="9FD367D8"/>
    <w:multiLevelType w:val="singleLevel"/>
    <w:tmpl w:val="9FD367D8"/>
    <w:lvl w:ilvl="0" w:tentative="0">
      <w:start w:val="15"/>
      <w:numFmt w:val="decimal"/>
      <w:suff w:val="space"/>
      <w:lvlText w:val="%1."/>
      <w:lvlJc w:val="left"/>
    </w:lvl>
  </w:abstractNum>
  <w:abstractNum w:abstractNumId="2">
    <w:nsid w:val="A0CE2079"/>
    <w:multiLevelType w:val="singleLevel"/>
    <w:tmpl w:val="A0CE2079"/>
    <w:lvl w:ilvl="0" w:tentative="0">
      <w:start w:val="11"/>
      <w:numFmt w:val="decimal"/>
      <w:suff w:val="space"/>
      <w:lvlText w:val="%1."/>
      <w:lvlJc w:val="left"/>
    </w:lvl>
  </w:abstractNum>
  <w:abstractNum w:abstractNumId="3">
    <w:nsid w:val="CFB35739"/>
    <w:multiLevelType w:val="singleLevel"/>
    <w:tmpl w:val="CFB35739"/>
    <w:lvl w:ilvl="0" w:tentative="0">
      <w:start w:val="12"/>
      <w:numFmt w:val="decimal"/>
      <w:suff w:val="space"/>
      <w:lvlText w:val="%1."/>
      <w:lvlJc w:val="left"/>
    </w:lvl>
  </w:abstractNum>
  <w:abstractNum w:abstractNumId="4">
    <w:nsid w:val="D0690A5E"/>
    <w:multiLevelType w:val="singleLevel"/>
    <w:tmpl w:val="D0690A5E"/>
    <w:lvl w:ilvl="0" w:tentative="0">
      <w:start w:val="8"/>
      <w:numFmt w:val="decimal"/>
      <w:suff w:val="space"/>
      <w:lvlText w:val="%1."/>
      <w:lvlJc w:val="left"/>
    </w:lvl>
  </w:abstractNum>
  <w:abstractNum w:abstractNumId="5">
    <w:nsid w:val="D77D9C50"/>
    <w:multiLevelType w:val="singleLevel"/>
    <w:tmpl w:val="D77D9C50"/>
    <w:lvl w:ilvl="0" w:tentative="0">
      <w:start w:val="13"/>
      <w:numFmt w:val="decimal"/>
      <w:suff w:val="space"/>
      <w:lvlText w:val="%1."/>
      <w:lvlJc w:val="left"/>
    </w:lvl>
  </w:abstractNum>
  <w:abstractNum w:abstractNumId="6">
    <w:nsid w:val="EFC7209F"/>
    <w:multiLevelType w:val="singleLevel"/>
    <w:tmpl w:val="EFC7209F"/>
    <w:lvl w:ilvl="0" w:tentative="0">
      <w:start w:val="14"/>
      <w:numFmt w:val="decimal"/>
      <w:suff w:val="space"/>
      <w:lvlText w:val="%1."/>
      <w:lvlJc w:val="left"/>
    </w:lvl>
  </w:abstractNum>
  <w:abstractNum w:abstractNumId="7">
    <w:nsid w:val="3C955C46"/>
    <w:multiLevelType w:val="singleLevel"/>
    <w:tmpl w:val="3C955C46"/>
    <w:lvl w:ilvl="0" w:tentative="0">
      <w:start w:val="7"/>
      <w:numFmt w:val="decimal"/>
      <w:suff w:val="space"/>
      <w:lvlText w:val="%1."/>
      <w:lvlJc w:val="left"/>
    </w:lvl>
  </w:abstractNum>
  <w:abstractNum w:abstractNumId="8">
    <w:nsid w:val="7C53B9E8"/>
    <w:multiLevelType w:val="singleLevel"/>
    <w:tmpl w:val="7C53B9E8"/>
    <w:lvl w:ilvl="0" w:tentative="0">
      <w:start w:val="9"/>
      <w:numFmt w:val="decimal"/>
      <w:suff w:val="space"/>
      <w:lvlText w:val="%1."/>
      <w:lvlJc w:val="left"/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60591C"/>
    <w:rsid w:val="03E94B2B"/>
    <w:rsid w:val="0B84346F"/>
    <w:rsid w:val="0EDD34DE"/>
    <w:rsid w:val="4D717E37"/>
    <w:rsid w:val="5A8262B5"/>
    <w:rsid w:val="5B500DBA"/>
    <w:rsid w:val="5E2B2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54</Pages>
  <Words>1619</Words>
  <Characters>1863</Characters>
  <TotalTime>11</TotalTime>
  <ScaleCrop>false</ScaleCrop>
  <LinksUpToDate>false</LinksUpToDate>
  <CharactersWithSpaces>1981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2025-06-05T09:26:00Z</dcterms:created>
  <dc:creator>Administrator</dc:creator>
  <cp:lastModifiedBy>穆如清风</cp:lastModifiedBy>
  <dcterms:modified xsi:type="dcterms:W3CDTF">2025-06-05T03:28:44Z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2025-06-05T11:08:04Z</vt:filetime>
  </property>
  <property fmtid="{D5CDD505-2E9C-101B-9397-08002B2CF9AE}" pid="4" name="KSOTemplateDocerSaveRecord">
    <vt:lpwstr>eyJoZGlkIjoiMDgwNjM4OGI5NGVhMzgyNGQzNWUwYWMwZGFjZTJmN2EiLCJ1c2VySWQiOiI1MDg3NjYwODgifQ==</vt:lpwstr>
  </property>
  <property fmtid="{D5CDD505-2E9C-101B-9397-08002B2CF9AE}" pid="5" name="KSOProductBuildVer">
    <vt:lpwstr>2052-12.1.0.21171</vt:lpwstr>
  </property>
  <property fmtid="{D5CDD505-2E9C-101B-9397-08002B2CF9AE}" pid="6" name="ICV">
    <vt:lpwstr>B4AD1DDC01D34601BDFCD6D3D390DD27_13</vt:lpwstr>
  </property>
</Properties>
</file>