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淮滨县自然资源局2025年政府信息公开工作年度报告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一）主动公开：本年度，我局严格遵循《中华人民共和国政府信息公开条例》及省、市关于全面推进政务公开工作的系列部署要求，坚持以公开为常态、不公开为例外，遵循公正、公平、合法、便民的原则，持续深化自然资源领域政府信息公开工作，不断提升政府信息公开的质量和实效。具体包括但不限于：</w:t>
      </w:r>
    </w:p>
    <w:p>
      <w:pPr>
        <w:widowControl/>
        <w:shd w:val="clear" w:color="auto" w:fill="FFFFFF"/>
        <w:ind w:firstLine="480"/>
        <w:rPr>
          <w:rFonts w:ascii="宋体" w:hAnsi="宋体" w:eastAsia="宋体" w:cs="宋体"/>
          <w:color w:val="333333"/>
          <w:kern w:val="0"/>
          <w:sz w:val="24"/>
          <w:szCs w:val="24"/>
        </w:rPr>
      </w:pPr>
      <w:r>
        <w:t>（1）土地资源利用情况，包括土地出让、征收、转让等信息；</w:t>
      </w:r>
    </w:p>
    <w:p>
      <w:pPr>
        <w:widowControl/>
        <w:shd w:val="clear" w:color="auto" w:fill="FFFFFF"/>
        <w:ind w:firstLine="480"/>
        <w:rPr>
          <w:rFonts w:ascii="宋体" w:hAnsi="宋体" w:eastAsia="宋体" w:cs="宋体"/>
          <w:color w:val="333333"/>
          <w:kern w:val="0"/>
          <w:sz w:val="24"/>
          <w:szCs w:val="24"/>
        </w:rPr>
      </w:pPr>
      <w:r>
        <w:t>（2）规划计划情况：依法公开国土空间规划、土地利用总体规划、矿产资源总体规划等各类规划的批准结果、内容及调整情况；</w:t>
      </w:r>
    </w:p>
    <w:p>
      <w:pPr>
        <w:widowControl/>
        <w:shd w:val="clear" w:color="auto" w:fill="FFFFFF"/>
        <w:ind w:firstLine="480"/>
        <w:rPr>
          <w:rFonts w:ascii="宋体" w:hAnsi="宋体" w:eastAsia="宋体" w:cs="宋体"/>
          <w:color w:val="333333"/>
          <w:kern w:val="0"/>
          <w:sz w:val="24"/>
          <w:szCs w:val="24"/>
        </w:rPr>
      </w:pPr>
      <w:r>
        <w:t>（3）行政审批情况：全面公开建设用地审批、规划许可、不动产登记等行政审批事项的办事指南、办理流程、结果公示；</w:t>
      </w:r>
    </w:p>
    <w:p>
      <w:pPr>
        <w:widowControl/>
        <w:shd w:val="clear" w:color="auto" w:fill="FFFFFF"/>
        <w:ind w:firstLine="480"/>
        <w:rPr>
          <w:rFonts w:ascii="宋体" w:hAnsi="宋体" w:eastAsia="宋体" w:cs="宋体"/>
          <w:color w:val="333333"/>
          <w:kern w:val="0"/>
          <w:sz w:val="24"/>
          <w:szCs w:val="24"/>
        </w:rPr>
      </w:pPr>
      <w:r>
        <w:t>（4）相关政策法规、规范性文件及解读；</w:t>
      </w:r>
    </w:p>
    <w:p>
      <w:pPr>
        <w:widowControl/>
        <w:shd w:val="clear" w:color="auto" w:fill="FFFFFF"/>
        <w:ind w:firstLine="480"/>
        <w:rPr>
          <w:rFonts w:ascii="宋体" w:hAnsi="宋体" w:eastAsia="宋体" w:cs="宋体"/>
          <w:color w:val="333333"/>
          <w:kern w:val="0"/>
          <w:sz w:val="24"/>
          <w:szCs w:val="24"/>
        </w:rPr>
      </w:pPr>
      <w:r>
        <w:t>（二）依申请公开：</w:t>
      </w:r>
    </w:p>
    <w:p>
      <w:pPr>
        <w:widowControl/>
        <w:shd w:val="clear" w:color="auto" w:fill="FFFFFF"/>
        <w:ind w:firstLine="480"/>
        <w:rPr>
          <w:rFonts w:ascii="宋体" w:hAnsi="宋体" w:eastAsia="宋体" w:cs="宋体"/>
          <w:color w:val="333333"/>
          <w:kern w:val="0"/>
          <w:sz w:val="24"/>
          <w:szCs w:val="24"/>
        </w:rPr>
      </w:pPr>
      <w:r>
        <w:t>本年度，我局进一步规范和完善政府信息依申请公开受理、审查、处理、答复等各环节流程，保障公民、法人和其他组织依法获取政府信息的权利。</w:t>
      </w:r>
    </w:p>
    <w:p>
      <w:pPr>
        <w:widowControl/>
        <w:shd w:val="clear" w:color="auto" w:fill="FFFFFF"/>
        <w:ind w:firstLine="480"/>
        <w:rPr>
          <w:rFonts w:ascii="宋体" w:hAnsi="宋体" w:eastAsia="宋体" w:cs="宋体"/>
          <w:color w:val="333333"/>
          <w:kern w:val="0"/>
          <w:sz w:val="24"/>
          <w:szCs w:val="24"/>
        </w:rPr>
      </w:pPr>
      <w:r>
        <w:t>（1）申请受理情况</w:t>
      </w:r>
    </w:p>
    <w:p>
      <w:pPr>
        <w:widowControl/>
        <w:shd w:val="clear" w:color="auto" w:fill="FFFFFF"/>
        <w:ind w:firstLine="480"/>
        <w:rPr>
          <w:rFonts w:ascii="宋体" w:hAnsi="宋体" w:eastAsia="宋体" w:cs="宋体"/>
          <w:color w:val="333333"/>
          <w:kern w:val="0"/>
          <w:sz w:val="24"/>
          <w:szCs w:val="24"/>
        </w:rPr>
      </w:pPr>
      <w:r>
        <w:t>本年度，我局进一步规范和完善政府信息依申请公开受理、审查、处理、答复等各环节流程，保障公民、法人和其他组织依法获取政府信息的权利。</w:t>
      </w:r>
    </w:p>
    <w:p>
      <w:pPr>
        <w:widowControl/>
        <w:shd w:val="clear" w:color="auto" w:fill="FFFFFF"/>
        <w:ind w:firstLine="480"/>
        <w:rPr>
          <w:rFonts w:ascii="宋体" w:hAnsi="宋体" w:eastAsia="宋体" w:cs="宋体"/>
          <w:color w:val="333333"/>
          <w:kern w:val="0"/>
          <w:sz w:val="24"/>
          <w:szCs w:val="24"/>
        </w:rPr>
      </w:pPr>
      <w:r>
        <w:t>（2）办理流程与结果</w:t>
      </w:r>
    </w:p>
    <w:p>
      <w:pPr>
        <w:widowControl/>
        <w:shd w:val="clear" w:color="auto" w:fill="FFFFFF"/>
        <w:ind w:firstLine="480"/>
        <w:rPr>
          <w:rFonts w:ascii="宋体" w:hAnsi="宋体" w:eastAsia="宋体" w:cs="宋体"/>
          <w:color w:val="333333"/>
          <w:kern w:val="0"/>
          <w:sz w:val="24"/>
          <w:szCs w:val="24"/>
        </w:rPr>
      </w:pPr>
      <w:r>
        <w:t>严格按照《中华人民共和国政府信息公开条例》规定的流程，依法办理依申请公开事项，确保申请人的合法权益得到保障。对于符合公开条件的申请，我们及时提供所需信息；对于不予公开的信息，我们向申请人说明理由并提供法律依据。</w:t>
      </w:r>
    </w:p>
    <w:p>
      <w:pPr>
        <w:widowControl/>
        <w:shd w:val="clear" w:color="auto" w:fill="FFFFFF"/>
        <w:ind w:firstLine="480"/>
        <w:rPr>
          <w:rFonts w:ascii="宋体" w:hAnsi="宋体" w:eastAsia="宋体" w:cs="宋体"/>
          <w:color w:val="333333"/>
          <w:kern w:val="0"/>
          <w:sz w:val="24"/>
          <w:szCs w:val="24"/>
        </w:rPr>
      </w:pPr>
      <w:r>
        <w:t>（三）政府信息管理：</w:t>
      </w:r>
    </w:p>
    <w:p>
      <w:pPr>
        <w:widowControl/>
        <w:shd w:val="clear" w:color="auto" w:fill="FFFFFF"/>
        <w:ind w:firstLine="480"/>
        <w:rPr>
          <w:rFonts w:ascii="宋体" w:hAnsi="宋体" w:eastAsia="宋体" w:cs="宋体"/>
          <w:color w:val="333333"/>
          <w:kern w:val="0"/>
          <w:sz w:val="24"/>
          <w:szCs w:val="24"/>
        </w:rPr>
      </w:pPr>
      <w:r>
        <w:t>（1）信息分类与归档</w:t>
      </w:r>
    </w:p>
    <w:p>
      <w:pPr>
        <w:widowControl/>
        <w:shd w:val="clear" w:color="auto" w:fill="FFFFFF"/>
        <w:ind w:firstLine="480"/>
        <w:rPr>
          <w:rFonts w:ascii="宋体" w:hAnsi="宋体" w:eastAsia="宋体" w:cs="宋体"/>
          <w:color w:val="333333"/>
          <w:kern w:val="0"/>
          <w:sz w:val="24"/>
          <w:szCs w:val="24"/>
        </w:rPr>
      </w:pPr>
      <w:r>
        <w:t>建立健全政府信息全生命周期管理制度。强化信息发布源头管理，严格执行信息公开保密审查程序，确保公开信息准确、安全。完成规范性文件集中公开和动态更新，加强历史信息梳理和归档，提升信息管理规范化水平。对各类信息进行科学分类和合理归档，确保信息的准确性和可追溯性。</w:t>
      </w:r>
    </w:p>
    <w:p>
      <w:pPr>
        <w:widowControl/>
        <w:shd w:val="clear" w:color="auto" w:fill="FFFFFF"/>
        <w:ind w:firstLine="480"/>
        <w:rPr>
          <w:rFonts w:ascii="宋体" w:hAnsi="宋体" w:eastAsia="宋体" w:cs="宋体"/>
          <w:color w:val="333333"/>
          <w:kern w:val="0"/>
          <w:sz w:val="24"/>
          <w:szCs w:val="24"/>
        </w:rPr>
      </w:pPr>
      <w:r>
        <w:t>（2）信息安全与保密</w:t>
      </w:r>
    </w:p>
    <w:p>
      <w:pPr>
        <w:widowControl/>
        <w:shd w:val="clear" w:color="auto" w:fill="FFFFFF"/>
        <w:ind w:firstLine="480"/>
        <w:rPr>
          <w:rFonts w:ascii="宋体" w:hAnsi="宋体" w:eastAsia="宋体" w:cs="宋体"/>
          <w:color w:val="333333"/>
          <w:kern w:val="0"/>
          <w:sz w:val="24"/>
          <w:szCs w:val="24"/>
        </w:rPr>
      </w:pPr>
      <w:r>
        <w:t>高度重视信息安全与保密工作，采取多种措施确保政府信息公开过程中不泄露国家秘密、商业秘密和个人隐私。同时，加强对信息公开工作人员经常进行相关工作的培训，提高他们的保密意识和信息安全意识。</w:t>
      </w:r>
    </w:p>
    <w:p>
      <w:pPr>
        <w:widowControl/>
        <w:shd w:val="clear" w:color="auto" w:fill="FFFFFF"/>
        <w:ind w:firstLine="480"/>
        <w:rPr>
          <w:rFonts w:ascii="宋体" w:hAnsi="宋体" w:eastAsia="宋体" w:cs="宋体"/>
          <w:color w:val="333333"/>
          <w:kern w:val="0"/>
          <w:sz w:val="24"/>
          <w:szCs w:val="24"/>
        </w:rPr>
      </w:pPr>
      <w:r>
        <w:t>（四）政府信息公开平台建设：</w:t>
      </w:r>
    </w:p>
    <w:p>
      <w:pPr>
        <w:widowControl/>
        <w:shd w:val="clear" w:color="auto" w:fill="FFFFFF"/>
        <w:ind w:firstLine="480"/>
        <w:rPr>
          <w:rFonts w:ascii="宋体" w:hAnsi="宋体" w:eastAsia="宋体" w:cs="宋体"/>
          <w:color w:val="333333"/>
          <w:kern w:val="0"/>
          <w:sz w:val="24"/>
          <w:szCs w:val="24"/>
        </w:rPr>
      </w:pPr>
      <w:r>
        <w:t>持续优化政府网站栏目设置和功能，提升用户体验和查找便捷性。加强政务新媒体内容建设和日常运维，促进平台融合发展。完善政府信息公开查阅点服务，为公众提供线下查询便利。</w:t>
      </w:r>
    </w:p>
    <w:p>
      <w:pPr>
        <w:widowControl/>
        <w:shd w:val="clear" w:color="auto" w:fill="FFFFFF"/>
        <w:ind w:firstLine="480"/>
        <w:rPr>
          <w:rFonts w:ascii="宋体" w:hAnsi="宋体" w:eastAsia="宋体" w:cs="宋体"/>
          <w:color w:val="333333"/>
          <w:kern w:val="0"/>
          <w:sz w:val="24"/>
          <w:szCs w:val="24"/>
        </w:rPr>
      </w:pPr>
      <w:r>
        <w:t>（五）监督保障：</w:t>
      </w:r>
    </w:p>
    <w:p>
      <w:pPr>
        <w:widowControl/>
        <w:shd w:val="clear" w:color="auto" w:fill="FFFFFF"/>
        <w:ind w:firstLine="480"/>
        <w:rPr>
          <w:rFonts w:ascii="宋体" w:hAnsi="宋体" w:eastAsia="宋体" w:cs="宋体"/>
          <w:color w:val="333333"/>
          <w:kern w:val="0"/>
          <w:sz w:val="24"/>
          <w:szCs w:val="24"/>
        </w:rPr>
      </w:pPr>
      <w:r>
        <w:t>（一）监督机制建设</w:t>
      </w:r>
    </w:p>
    <w:p>
      <w:pPr>
        <w:widowControl/>
        <w:shd w:val="clear" w:color="auto" w:fill="FFFFFF"/>
        <w:ind w:firstLine="480"/>
        <w:rPr>
          <w:rFonts w:ascii="宋体" w:hAnsi="宋体" w:eastAsia="宋体" w:cs="宋体"/>
          <w:color w:val="333333"/>
          <w:kern w:val="0"/>
          <w:sz w:val="24"/>
          <w:szCs w:val="24"/>
        </w:rPr>
      </w:pPr>
      <w:r>
        <w:t>淮滨县自然资源局将政府信息公开工作纳入年度重点工作任务和考核体系。主动接受社会公众和新闻媒体的监督，对外公布了咨询投诉电话和邮箱，及时回应社会关切。通过内部监督、社会监督等多种方式对信息公开工作进行全面监督。</w:t>
      </w:r>
    </w:p>
    <w:p>
      <w:pPr>
        <w:widowControl/>
        <w:shd w:val="clear" w:color="auto" w:fill="FFFFFF"/>
        <w:ind w:firstLine="480"/>
        <w:rPr>
          <w:rFonts w:ascii="宋体" w:hAnsi="宋体" w:eastAsia="宋体" w:cs="宋体"/>
          <w:color w:val="333333"/>
          <w:kern w:val="0"/>
          <w:sz w:val="24"/>
          <w:szCs w:val="24"/>
        </w:rPr>
      </w:pPr>
      <w:r>
        <w:t>（二）责任追究与整改落实</w:t>
      </w:r>
    </w:p>
    <w:p>
      <w:pPr>
        <w:widowControl/>
        <w:shd w:val="clear" w:color="auto" w:fill="FFFFFF"/>
        <w:ind w:firstLine="480"/>
        <w:rPr>
          <w:rFonts w:ascii="宋体" w:hAnsi="宋体" w:eastAsia="宋体" w:cs="宋体"/>
          <w:color w:val="333333"/>
          <w:kern w:val="0"/>
          <w:sz w:val="24"/>
          <w:szCs w:val="24"/>
        </w:rPr>
      </w:pPr>
      <w:r>
        <w:t>对于在信息公开工作中存在的问题和不足，我们</w:t>
      </w:r>
      <w:r>
        <w:rPr>
          <w:rFonts w:hint="eastAsia"/>
          <w:lang w:val="en-US" w:eastAsia="zh-CN"/>
        </w:rPr>
        <w:t>会</w:t>
      </w:r>
      <w:r>
        <w:t>及时进行整改落实并追究相关责任人的责任。同时，加强制度建设和完善流程，确保信息公开工作的规范化和制度化。</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9</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9</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9</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2</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2</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（一）存在的主要问题</w:t>
      </w:r>
    </w:p>
    <w:p>
      <w:pPr>
        <w:widowControl/>
        <w:shd w:val="clear" w:color="auto" w:fill="FFFFFF"/>
        <w:ind w:firstLine="480"/>
        <w:rPr>
          <w:rFonts w:ascii="宋体" w:hAnsi="宋体" w:eastAsia="宋体" w:cs="宋体"/>
          <w:color w:val="333333"/>
          <w:kern w:val="0"/>
          <w:sz w:val="24"/>
          <w:szCs w:val="24"/>
        </w:rPr>
      </w:pPr>
      <w:r>
        <w:t>过去一年，我局政府信息公开工作虽取得一定进展，但对标新时代政务公开工作的新要求以及社会公众的更高期待，仍存在一些不足和薄弱环节：</w:t>
      </w:r>
    </w:p>
    <w:p>
      <w:pPr>
        <w:widowControl/>
        <w:shd w:val="clear" w:color="auto" w:fill="FFFFFF"/>
        <w:ind w:firstLine="480"/>
        <w:rPr>
          <w:rFonts w:ascii="宋体" w:hAnsi="宋体" w:eastAsia="宋体" w:cs="宋体"/>
          <w:color w:val="333333"/>
          <w:kern w:val="0"/>
          <w:sz w:val="24"/>
          <w:szCs w:val="24"/>
        </w:rPr>
      </w:pPr>
      <w:r>
        <w:t>1.公开内容深度与精准性有待提升。 部分信息公开存在“重形式、轻内容”现象，涉及土地征收、生态修复等公众高度关注领域的公开信息，有时在关键数据、决策依据、进展成效等方面的呈现不够详尽、清晰，距离“应公开尽公开”和“精准解读”的要求尚有差距。</w:t>
      </w:r>
    </w:p>
    <w:p>
      <w:pPr>
        <w:widowControl/>
        <w:shd w:val="clear" w:color="auto" w:fill="FFFFFF"/>
        <w:ind w:firstLine="480"/>
        <w:rPr>
          <w:rFonts w:ascii="宋体" w:hAnsi="宋体" w:eastAsia="宋体" w:cs="宋体"/>
          <w:color w:val="333333"/>
          <w:kern w:val="0"/>
          <w:sz w:val="24"/>
          <w:szCs w:val="24"/>
        </w:rPr>
      </w:pPr>
      <w:r>
        <w:t>2.依申请公开办理规范性及服务意识有待强化。 在处理部分复杂或敏感的政府信息公开申请时，与申请人的事前沟通、事中指导尚显不足，答复文书的规范性、说理性有待加强。</w:t>
      </w:r>
    </w:p>
    <w:p>
      <w:pPr>
        <w:widowControl/>
        <w:shd w:val="clear" w:color="auto" w:fill="FFFFFF"/>
        <w:ind w:firstLine="480"/>
        <w:rPr>
          <w:rFonts w:ascii="宋体" w:hAnsi="宋体" w:eastAsia="宋体" w:cs="宋体"/>
          <w:color w:val="333333"/>
          <w:kern w:val="0"/>
          <w:sz w:val="24"/>
          <w:szCs w:val="24"/>
        </w:rPr>
      </w:pPr>
      <w:r>
        <w:t>3.公开工作队伍建设与能力有待加强。 局内从事政府信息公开工作的人员多为兼职，且流动性相对较大，系统性、专业性的培训覆盖面和深度不足。</w:t>
      </w:r>
    </w:p>
    <w:p>
      <w:pPr>
        <w:widowControl/>
        <w:shd w:val="clear" w:color="auto" w:fill="FFFFFF"/>
        <w:ind w:firstLine="480"/>
        <w:rPr>
          <w:rFonts w:ascii="宋体" w:hAnsi="宋体" w:eastAsia="宋体" w:cs="宋体"/>
          <w:color w:val="333333"/>
          <w:kern w:val="0"/>
          <w:sz w:val="24"/>
          <w:szCs w:val="24"/>
        </w:rPr>
      </w:pPr>
      <w:r>
        <w:t>（二）改进情况与下一步措施</w:t>
      </w:r>
    </w:p>
    <w:p>
      <w:pPr>
        <w:widowControl/>
        <w:shd w:val="clear" w:color="auto" w:fill="FFFFFF"/>
        <w:ind w:firstLine="480"/>
        <w:rPr>
          <w:rFonts w:ascii="宋体" w:hAnsi="宋体" w:eastAsia="宋体" w:cs="宋体"/>
          <w:color w:val="333333"/>
          <w:kern w:val="0"/>
          <w:sz w:val="24"/>
          <w:szCs w:val="24"/>
        </w:rPr>
      </w:pPr>
      <w:r>
        <w:t>针对上述问题，我局已着手进行整改，并将持续采取有效措施加以改进：</w:t>
      </w:r>
    </w:p>
    <w:p>
      <w:pPr>
        <w:widowControl/>
        <w:shd w:val="clear" w:color="auto" w:fill="FFFFFF"/>
        <w:ind w:firstLine="480"/>
        <w:rPr>
          <w:rFonts w:ascii="宋体" w:hAnsi="宋体" w:eastAsia="宋体" w:cs="宋体"/>
          <w:color w:val="333333"/>
          <w:kern w:val="0"/>
          <w:sz w:val="24"/>
          <w:szCs w:val="24"/>
        </w:rPr>
      </w:pPr>
      <w:r>
        <w:t>1.深化内容建设，提升公开质量。</w:t>
      </w:r>
    </w:p>
    <w:p>
      <w:pPr>
        <w:widowControl/>
        <w:shd w:val="clear" w:color="auto" w:fill="FFFFFF"/>
        <w:ind w:firstLine="480"/>
        <w:rPr>
          <w:rFonts w:ascii="宋体" w:hAnsi="宋体" w:eastAsia="宋体" w:cs="宋体"/>
          <w:color w:val="333333"/>
          <w:kern w:val="0"/>
          <w:sz w:val="24"/>
          <w:szCs w:val="24"/>
        </w:rPr>
      </w:pPr>
      <w:r>
        <w:t>改进情况： 已修订完善政策文件解读工作制度，明确解读责任、标准和流程，要求政策性文件与解读材料同步组织、同步审签、同步发布。开始试点对重要规划、重大建设项目批准实施等信息采用图文解读、短视频解读等形式。</w:t>
      </w:r>
    </w:p>
    <w:p>
      <w:pPr>
        <w:widowControl/>
        <w:shd w:val="clear" w:color="auto" w:fill="FFFFFF"/>
        <w:ind w:firstLine="480"/>
        <w:rPr>
          <w:rFonts w:ascii="宋体" w:hAnsi="宋体" w:eastAsia="宋体" w:cs="宋体"/>
          <w:color w:val="333333"/>
          <w:kern w:val="0"/>
          <w:sz w:val="24"/>
          <w:szCs w:val="24"/>
        </w:rPr>
      </w:pPr>
      <w:r>
        <w:t>下一步措施： 将聚焦自然资源管理主责主业，制定并动态调整重点领域信息公开清单，细化公开要素。建立健全政策解读效果评估机制，鼓励采用多元化、接地气的解读方式。加强对公开信息内容的审核把关，确保数据准确、表述规范、公开及时。</w:t>
      </w:r>
    </w:p>
    <w:p>
      <w:pPr>
        <w:widowControl/>
        <w:shd w:val="clear" w:color="auto" w:fill="FFFFFF"/>
        <w:ind w:firstLine="480"/>
        <w:rPr>
          <w:rFonts w:ascii="宋体" w:hAnsi="宋体" w:eastAsia="宋体" w:cs="宋体"/>
          <w:color w:val="333333"/>
          <w:kern w:val="0"/>
          <w:sz w:val="24"/>
          <w:szCs w:val="24"/>
        </w:rPr>
      </w:pPr>
      <w:r>
        <w:t>2.规范申请处理，优化服务体验。</w:t>
      </w:r>
    </w:p>
    <w:p>
      <w:pPr>
        <w:widowControl/>
        <w:shd w:val="clear" w:color="auto" w:fill="FFFFFF"/>
        <w:ind w:firstLine="480"/>
        <w:rPr>
          <w:rFonts w:ascii="宋体" w:hAnsi="宋体" w:eastAsia="宋体" w:cs="宋体"/>
          <w:color w:val="333333"/>
          <w:kern w:val="0"/>
          <w:sz w:val="24"/>
          <w:szCs w:val="24"/>
        </w:rPr>
      </w:pPr>
      <w:r>
        <w:t>改进情况： 完善了依申请公开内部办理流程，强化了各环节的审核与时限控制。组织了针对依申请公开典型案例的分析研讨。</w:t>
      </w:r>
    </w:p>
    <w:p>
      <w:pPr>
        <w:widowControl/>
        <w:shd w:val="clear" w:color="auto" w:fill="FFFFFF"/>
        <w:ind w:firstLine="480"/>
        <w:rPr>
          <w:rFonts w:ascii="宋体" w:hAnsi="宋体" w:eastAsia="宋体" w:cs="宋体"/>
          <w:color w:val="333333"/>
          <w:kern w:val="0"/>
          <w:sz w:val="24"/>
          <w:szCs w:val="24"/>
        </w:rPr>
      </w:pPr>
      <w:r>
        <w:t>下一步措施： 将进一步细化依申请公开答复规范，统一文书格式，增强答复的合法性、规范性、说理性。建立健全疑难复杂申请会商机制。加强申请前的沟通引导，主动提供必要协助。依法妥善处理涉及第三方权益的申请，完善征求意见和权益保障程序。</w:t>
      </w:r>
    </w:p>
    <w:p>
      <w:pPr>
        <w:widowControl/>
        <w:shd w:val="clear" w:color="auto" w:fill="FFFFFF"/>
        <w:ind w:firstLine="480"/>
        <w:rPr>
          <w:rFonts w:ascii="宋体" w:hAnsi="宋体" w:eastAsia="宋体" w:cs="宋体"/>
          <w:color w:val="333333"/>
          <w:kern w:val="0"/>
          <w:sz w:val="24"/>
          <w:szCs w:val="24"/>
        </w:rPr>
      </w:pPr>
      <w:r>
        <w:t>3.加强队伍建设，夯实工作基础。</w:t>
      </w:r>
    </w:p>
    <w:p>
      <w:pPr>
        <w:widowControl/>
        <w:shd w:val="clear" w:color="auto" w:fill="FFFFFF"/>
        <w:ind w:firstLine="480"/>
        <w:rPr>
          <w:rFonts w:ascii="宋体" w:hAnsi="宋体" w:eastAsia="宋体" w:cs="宋体"/>
          <w:color w:val="333333"/>
          <w:kern w:val="0"/>
          <w:sz w:val="24"/>
          <w:szCs w:val="24"/>
        </w:rPr>
      </w:pPr>
      <w:r>
        <w:t>改进情况： 已将政府信息公开知识纳入局年度培训计划，开展了面向相关科室（单位）的专题培训。</w:t>
      </w:r>
    </w:p>
    <w:p>
      <w:pPr>
        <w:widowControl/>
        <w:shd w:val="clear" w:color="auto" w:fill="FFFFFF"/>
        <w:ind w:firstLine="480"/>
        <w:rPr>
          <w:rFonts w:ascii="宋体" w:hAnsi="宋体" w:eastAsia="宋体" w:cs="宋体"/>
          <w:color w:val="333333"/>
          <w:kern w:val="0"/>
          <w:sz w:val="24"/>
          <w:szCs w:val="24"/>
        </w:rPr>
      </w:pPr>
      <w:r>
        <w:t>下一步措施： 将制定系统性的培训方案，定期组织开展政策法规、业务技能、舆情应对等方面的培训与交流。探索建立相对稳定的信息公开工作骨干队伍。完善内部考核评价机制，将政府信息公开工作纳入相关考核体系，提升全局上下对政务公开工作的重视程度和履职能力。</w:t>
      </w:r>
    </w:p>
    <w:p>
      <w:pPr>
        <w:widowControl/>
        <w:shd w:val="clear" w:color="auto" w:fill="FFFFFF"/>
        <w:ind w:firstLine="480"/>
        <w:rPr>
          <w:rFonts w:ascii="宋体" w:hAnsi="宋体" w:eastAsia="宋体" w:cs="宋体"/>
          <w:color w:val="333333"/>
          <w:kern w:val="0"/>
          <w:sz w:val="24"/>
          <w:szCs w:val="24"/>
        </w:rPr>
      </w:pPr>
      <w:r>
        <w:t>我局将以问题为导向，持续补短板、强弱项，不断提升政府信息公开工作的标准化、规范化、信息化水平，切实保障人民群众的知情权、参与权、表达权和监督权，助力提升自然资源治理能力和公共服务水平。</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rPr>
          <w:rFonts w:hint="eastAsia"/>
        </w:rPr>
        <w:t>2025年未收取政府信息处理费。</w:t>
      </w:r>
      <w:bookmarkStart w:id="0" w:name="_GoBack"/>
      <w:bookmarkEnd w:id="0"/>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61E777D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2026-01-21T08:40:30Z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3AA6F23747ED49EA864810B9B22CC016_13</vt:lpwstr>
  </property>
</Properties>
</file>