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淮滨县芦集乡人民政府2025年政府信息公开工作年度报告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芦集乡深入贯彻《中华人民共和国政府信息公开条例》及省、市、县数字政府建设部署，以“公开赋能基层治理、数据服务民生需求”为核心，聚焦乡村振兴、数字政务、民生保障等重点领域，推动政务信息公开从“基础覆盖”向“精准高效”转型升级，现将总体情况报告如下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（一）锚定重点领域精准公开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紧扣乡村振兴核心任务，严格按照基层政务公开标准目录，细化公开防止返贫动态监测、财政衔接资金分配、产业帮扶项目进展等信息；拓展民生保障公开维度，新增养老认证流程、医保报销比例、公益性岗位招录等群众高频咨询事项，实现“政策-流程-结果”全链条公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健全标准化工作机制成立由乡主要领导牵头的数字公开工作专班，修订《芦集乡政务信息公开审核管理办法》，新增数据安全审查、个人信息保护等环节；将公开工作纳入村级绩效考核，权重提升至18%，建立“月度巡查+季度通报”监督机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（三））构建数字化公开体系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响应河南省数字政府建设要求，用好政务公开小程序，整合政策查询、事项办理、诉求反馈等功能，关联村级“一户一档”基础信息库，实现惠民政策“指尖查、精准推”。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（四）创新“政务公开+”融合模式</w:t>
      </w:r>
    </w:p>
    <w:p>
      <w:pPr>
        <w:widowControl/>
        <w:shd w:val="clear" w:color="auto" w:fill="FFFFFF"/>
        <w:ind w:firstLine="480"/>
      </w:pPr>
      <w:r>
        <w:t>推行“公开+政策宣讲”，组建乡贤、农技人员组成的解读团队，开展“田间地头政策课”“返乡人员专场解读”等活动；深化“公开+基层治理”，将政务公开嵌入网格管理，通过小程序收集群众诉求并公开办理进度，形成“收集-办理-反馈-公开”闭环机制。</w:t>
      </w:r>
    </w:p>
    <w:p>
      <w:pPr>
        <w:widowControl/>
        <w:shd w:val="clear" w:color="auto" w:fill="FFFFFF"/>
        <w:ind w:firstLine="480"/>
      </w:pPr>
      <w:r>
        <w:rPr>
          <w:rFonts w:hint="eastAsia"/>
        </w:rPr>
        <w:t>本年度无社会评议问题及责任追究情况。</w:t>
      </w: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本年度政务公开虽取得不少成绩，但仍存在如下问题，需进一步增强改进。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（一）数字化公开运营能力不足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部分村级管理员对小程序信息维护操作不熟练，存在3-5个村级栏目更新滞后现象；针对老年群体的数字化公开服务覆盖不够，60岁以上群众线上查询使用率仅35%。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（二）政策解读精准度待提升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解读内容仍以文字为主，可视化、通俗化呈现不足，乡村振兴、农田水利等专业政策的本地化案例解读占比较低，难以满足不同群体理解需求。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（三）村级公开精准度不均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部分偏远村存在公开内容碎片化问题，对群众关心的集体资产租赁、宅基地审批等事项细化不够，公开目录与群众需求匹配度有待优化。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下一步将强化数字化能力建设，开展村级管理员数字化操作培训，提高村级服务水平；深化解读形式创新，举办“政务公开开放日”，邀请群众现场咨询政策、监督公开情况；规范村级公开管理，修订村级政务公开细化目录，明确集体资产、宅基地审批等事项的公开标准和时限；推进数据共享协同，依托县级政务大数据平台，打通乡级各部门信息系统数据壁垒，实现民生保障、项目审批等数据自动归集、同步公开，提升公开时效性和准确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116B6F02"/>
    <w:rsid w:val="72D72DCB"/>
    <w:rsid w:val="7335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2026-01-22T02:39:14Z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861447A9C03D4B6B9A4D12199E38C599_13</vt:lpwstr>
  </property>
</Properties>
</file>