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淮滨县市场监督管理局2025年政府信息公开工作年度报告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（一）主动公开：淮滨县市场监管局严格遵循“应公开尽公开”原则，以政府门户网站为核心，公开年度工作要点、重大政策文件，年度累计主动公开政务信息 50条，其中食品药品监管领域7条，行政处罚6条。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（二）依申请公开: 建立“接收-登记-审核-办理-答复” 全流程工作机制，明确各环节责任主体，确保答复规范、准确。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（三）政府信息管理: 严格执行政务信息“先审核、后公开”原则，对拟公开信息实行“三审三校”，确保发布内容合法性、准确性、保密性。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（四）政府信息公开平台建设: 依托利用淮滨县人民政府官方网站，在部门信息公开、食品药品监管、行政处罚等版块更新发布信息，完善信息发布审核流程。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（五）监督保障: 组织开展政府信息公开条例、依申请公开办理、政策解读等专题培训，提升工作人员业务能力。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存在问题：一是部分重点领域公开内容不够细化，政策解读形式有待丰富；二是工作人员业务能力不均衡，部分人员对公开范围、脱敏的把握不够精准。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改进情况：一是深化重点领域公开，细化食品药品、行政执法等领域公开内容，提升公开质量；二是强化业务能力建设，开展针对性培训和案例研讨，提升工作人员政策把握和实操能力；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</w:t>
      </w:r>
      <w:bookmarkStart w:id="0" w:name="_GoBack"/>
      <w:bookmarkEnd w:id="0"/>
      <w:r>
        <w:rPr>
          <w:rFonts w:hint="eastAsia"/>
        </w:rPr>
        <w:t>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5B84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2026-01-21T09:11:25Z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7D830A73B3C24CD68ECC515FD94D63A2_13</vt:lpwstr>
  </property>
</Properties>
</file>