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淮滨县期思镇人民政府2025年政府信息公开工作年度报告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2025 年，期思镇人民政府深入贯彻落实上级关于政府信息公开工作的各项决策部署，以提升政务公开质效、保障群众合法权益为核心，统筹推进主动公开与依申请公开工作，构建起规范有序、便捷高效的政府信息公开工作格局。</w:t>
      </w:r>
    </w:p>
    <w:p>
      <w:pPr>
        <w:widowControl/>
        <w:shd w:val="clear" w:color="auto" w:fill="FFFFFF"/>
        <w:ind w:firstLine="480"/>
        <w:rPr>
          <w:rFonts w:ascii="宋体" w:hAnsi="宋体" w:eastAsia="宋体" w:cs="宋体"/>
          <w:color w:val="333333"/>
          <w:kern w:val="0"/>
          <w:sz w:val="24"/>
          <w:szCs w:val="24"/>
        </w:rPr>
      </w:pPr>
      <w:r>
        <w:t>在主动公开方面，聚焦群众关心问题与重点工作，构建多维度信息公开体系。民生保障领域，除公开城乡低保、特困人员救助供养、临时救助等基础信息外，进一步细化救助标准、申请流程、审批结果公示等内容，确保惠民政策精准落地；乡村振兴领域，围绕特色产业培育、基础设施建设、扶贫项目验收、资金拨付明细等关键环节，主动接受社会监督，为乡村振兴工作凝聚社会共识；常规信息公开方面，持续优化政策文件解读、工作动态播报、通知公告发布等内容，信息时效性与覆盖面显著提升。</w:t>
      </w:r>
    </w:p>
    <w:p>
      <w:pPr>
        <w:widowControl/>
        <w:shd w:val="clear" w:color="auto" w:fill="FFFFFF"/>
        <w:ind w:firstLine="480"/>
        <w:rPr>
          <w:rFonts w:ascii="宋体" w:hAnsi="宋体" w:eastAsia="宋体" w:cs="宋体"/>
          <w:color w:val="333333"/>
          <w:kern w:val="0"/>
          <w:sz w:val="24"/>
          <w:szCs w:val="24"/>
        </w:rPr>
      </w:pPr>
      <w:r>
        <w:t>依申请公开工作规范有序，全年共收到政府信息公开申请 1 件，未发生因依申请公开引发的行政复议和行政诉讼案件，政务服务满意度持续保持高位。</w:t>
      </w:r>
    </w:p>
    <w:p>
      <w:pPr>
        <w:widowControl/>
        <w:shd w:val="clear" w:color="auto" w:fill="FFFFFF"/>
        <w:ind w:firstLine="480"/>
        <w:rPr>
          <w:rFonts w:ascii="宋体" w:hAnsi="宋体" w:eastAsia="宋体" w:cs="宋体"/>
          <w:color w:val="333333"/>
          <w:kern w:val="0"/>
          <w:sz w:val="24"/>
          <w:szCs w:val="24"/>
        </w:rPr>
      </w:pPr>
      <w:r>
        <w:t>制度建设持续完善，进一步健全政府信息公开全流程管理机制，明确信息采集、审核、发布、归档各环节责任主体与操作规程，严格执行 “三审三校” 制度，强化对公开信息的合法性、准确性、规范性审查，全年未发生信息质量问题及纠错事件。同时，优化信息公开渠道建设，在镇便民服务中心升级信息公开查阅点，全年接待查阅群众 85 人次，构建 “多级联动、全域覆盖” 的信息公开网络，提升信息传播实效。</w:t>
      </w:r>
    </w:p>
    <w:p>
      <w:pPr>
        <w:widowControl/>
        <w:shd w:val="clear" w:color="auto" w:fill="FFFFFF"/>
        <w:ind w:firstLine="480"/>
      </w:pPr>
      <w:r>
        <w:t>监督考核机制不断强化，成立由镇纪委牵头的政府信息公开工作监督小组，采取定期检查与不定期抽查相结合的方式，及时发现并整改问题 3 个；健全社会评议机制，通过线上问卷调查、线下座谈会等形式，广泛征求群众意见建议，共收集有效意见 12 条，群众满意度达 100%；将政府信息公开工作纳入年度绩效考核核心指标，细化考核内容 20 余项，考核结果与部门评先评优、干部绩效奖惩直接挂钩，层层压实工作责任，确保各项任务落地见效。</w:t>
      </w:r>
    </w:p>
    <w:p>
      <w:pPr>
        <w:widowControl/>
        <w:shd w:val="clear" w:color="auto" w:fill="FFFFFF"/>
        <w:ind w:firstLine="480"/>
      </w:pPr>
      <w:r>
        <w:rPr>
          <w:rFonts w:hint="eastAsia"/>
        </w:rPr>
        <w:t>本年度无社会评议问题及责任追究情况。</w:t>
      </w:r>
      <w:bookmarkStart w:id="0" w:name="_GoBack"/>
      <w:bookmarkEnd w:id="0"/>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（一）存在问题</w:t>
      </w:r>
    </w:p>
    <w:p>
      <w:pPr>
        <w:widowControl/>
        <w:shd w:val="clear" w:color="auto" w:fill="FFFFFF"/>
        <w:ind w:firstLine="480"/>
        <w:rPr>
          <w:rFonts w:ascii="宋体" w:hAnsi="宋体" w:eastAsia="宋体" w:cs="宋体"/>
          <w:color w:val="333333"/>
          <w:kern w:val="0"/>
          <w:sz w:val="24"/>
          <w:szCs w:val="24"/>
        </w:rPr>
      </w:pPr>
      <w:r>
        <w:t>信息公开深度不足。部分领域信息公开停留在表面，如乡村振兴中的产业发展成效、民生保障中的资金使用绩效等深层次信息公开较少，缺乏数据支撑和详细解读，难以满足群众多样化信息需求。</w:t>
      </w:r>
    </w:p>
    <w:p>
      <w:pPr>
        <w:widowControl/>
        <w:shd w:val="clear" w:color="auto" w:fill="FFFFFF"/>
        <w:ind w:firstLine="480"/>
        <w:rPr>
          <w:rFonts w:ascii="宋体" w:hAnsi="宋体" w:eastAsia="宋体" w:cs="宋体"/>
          <w:color w:val="333333"/>
          <w:kern w:val="0"/>
          <w:sz w:val="24"/>
          <w:szCs w:val="24"/>
        </w:rPr>
      </w:pPr>
      <w:r>
        <w:t>公开渠道效能不均。线上平台中微信公众号等新媒体渠道信息更新频次与互动性不足，线下查阅点宣传力度不够，部分群众尤其是老年群体对信息获取渠道知晓率较低，信息传播的精准性有待提升。</w:t>
      </w:r>
    </w:p>
    <w:p>
      <w:pPr>
        <w:widowControl/>
        <w:shd w:val="clear" w:color="auto" w:fill="FFFFFF"/>
        <w:ind w:firstLine="480"/>
        <w:rPr>
          <w:rFonts w:ascii="宋体" w:hAnsi="宋体" w:eastAsia="宋体" w:cs="宋体"/>
          <w:color w:val="333333"/>
          <w:kern w:val="0"/>
          <w:sz w:val="24"/>
          <w:szCs w:val="24"/>
        </w:rPr>
      </w:pPr>
      <w:r>
        <w:t>队伍专业能力有待提升。从事政府信息公开工作的人员多为兼职，缺乏系统的业务培训，在信息分类、公开范围界定、政策解读技巧等方面存在短板，影响工作质量和效率。</w:t>
      </w:r>
    </w:p>
    <w:p>
      <w:pPr>
        <w:widowControl/>
        <w:shd w:val="clear" w:color="auto" w:fill="FFFFFF"/>
        <w:ind w:firstLine="480"/>
        <w:rPr>
          <w:rFonts w:ascii="宋体" w:hAnsi="宋体" w:eastAsia="宋体" w:cs="宋体"/>
          <w:color w:val="333333"/>
          <w:kern w:val="0"/>
          <w:sz w:val="24"/>
          <w:szCs w:val="24"/>
        </w:rPr>
      </w:pPr>
      <w:r>
        <w:t>（二）改进情况</w:t>
      </w:r>
    </w:p>
    <w:p>
      <w:pPr>
        <w:widowControl/>
        <w:shd w:val="clear" w:color="auto" w:fill="FFFFFF"/>
        <w:ind w:firstLine="480"/>
        <w:rPr>
          <w:rFonts w:ascii="宋体" w:hAnsi="宋体" w:eastAsia="宋体" w:cs="宋体"/>
          <w:color w:val="333333"/>
          <w:kern w:val="0"/>
          <w:sz w:val="24"/>
          <w:szCs w:val="24"/>
        </w:rPr>
      </w:pPr>
      <w:r>
        <w:t>深化公开内容，提升信息质量。聚焦群众关心问题和重点工作，制定《期思镇政府信息公开重点领域清单》，明确产业发展、资金使用、项目推进等 10 类重点公开内容，要求公开信息需附带数据说明、进展情况及解读材料，每月开展信息公开质量自查，确保公开内容全面、深入、实用。</w:t>
      </w:r>
    </w:p>
    <w:p>
      <w:pPr>
        <w:widowControl/>
        <w:shd w:val="clear" w:color="auto" w:fill="FFFFFF"/>
        <w:ind w:firstLine="480"/>
        <w:rPr>
          <w:rFonts w:ascii="宋体" w:hAnsi="宋体" w:eastAsia="宋体" w:cs="宋体"/>
          <w:color w:val="333333"/>
          <w:kern w:val="0"/>
          <w:sz w:val="24"/>
          <w:szCs w:val="24"/>
        </w:rPr>
      </w:pPr>
      <w:r>
        <w:t>优化渠道建设，拓宽传播路径。一方面，升级线上平台功能，增加微信公众号互动板块，设置政策咨询、意见反馈等栏目，安排专人每日回复群众留言；另一方面，加强线下查阅点宣传，通过村（社区）广播、宣传栏、入户走访等形式，提高群众对查阅点的知晓率和使用率；同时，建立 “线上 + 线下” 联动机制，实现信息同源发布、同步更新，提升信息传播的覆盖面和精准度。</w:t>
      </w:r>
    </w:p>
    <w:p>
      <w:pPr>
        <w:widowControl/>
        <w:shd w:val="clear" w:color="auto" w:fill="FFFFFF"/>
        <w:ind w:firstLine="480"/>
        <w:rPr>
          <w:rFonts w:ascii="宋体" w:hAnsi="宋体" w:eastAsia="宋体" w:cs="宋体"/>
          <w:color w:val="333333"/>
          <w:kern w:val="0"/>
          <w:sz w:val="24"/>
          <w:szCs w:val="24"/>
        </w:rPr>
      </w:pPr>
      <w:r>
        <w:t>强化队伍建设，提升业务能力。建立政府信息公开工作培训机制，全年组织专题培训 2 次，邀请上级部门专家围绕信息公开政策法规、操作规程、解读技巧等内容进行授课；组建全镇信息公开工作联络群，定期分享工作经验、解答业务疑问；将信息公开工作纳入干部日常培训内容，提升工作人员的责任意识和专业素养，确保工作规范高效推进。</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rPr>
          <w:rFonts w:hint="eastAsia"/>
        </w:rPr>
        <w:t>2025年未收取政府信息处理费。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01D552EE"/>
    <w:rsid w:val="5A8B516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41</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2026-01-22T02:27:35Z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C08452E8C0D843D5B614C01E0DB5F8F0_13</vt:lpwstr>
  </property>
</Properties>
</file>