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淮滨县住房和城乡建设局2025年政府信息公开工作年度报告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，我局坚持以习近平新时代中国特色社会主义思想为指导，深入贯彻落实党中央、国务院及省、市、县党委、政府关于全面推进政务公开工作的系列决策部署，紧紧围绕住房和城乡建设中心工作及社会公众关切，严格执行《中华人民共和国政府信息公开条例》要求，持续深化政府信息公开内容，优化公开平台建设，规范公开流程，提升公开质量，切实保障人民群众的知情权、参与权、表达权和监督权，为促进住建事业高质量发展营造了良好环境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（一）围绕中心工作，深化重点领域公开。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1、城市建设与管理： 重点公开城市更新、老旧小区改造、市政基础设施建设（道路、桥梁、供水、排水、供热、燃气等）规划、计划、进展及成效信息。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2、 建筑市场监管： 公开建筑业企业资质、人员资格、招标投标、施工许可、质量安全监督、竣工验收备案等监管信息，以及行政处罚、信用评价结果。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3、 村镇建设： 公开农村危房改造政策、补助标准、对象认定、完成情况等信息，助力乡村振兴。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4、 行政许可与公共服务： 全面公开行政审批事项清单、办事指南、流程、时限、结果等信息，方便企业和群众办事。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行政许可：2025年核发建筑工程施工许可证46项（其中施工许可证核准43项，施工许可证变更3项）；特殊工程消防设计审查36项，消防验收23项；办理建筑起重机械使用登记81项（含建筑起重机械备案、建筑起重机械使用登记、注销、建筑起重机械设备安装（拆卸）告知）；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行政确认：办理消防验收备案10项；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其他行政权力：联合验收竣工验收备案12项；办理建设工程招投标情况书面报告34项；办理工程招标文件备案34项。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（二）拓展公开渠道，优化平台服务功能。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1、 充分发挥政府门户网站作为政府信息公开第一平台的作用，持续优化栏目设置，提升信息发布、解读回应、办事服务、互动交流能力。2025年我局主动在淮滨县人民政府网、信用·淮滨等网站公开各类信息67条。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2、利用政务新媒体（微博、微信公众号等）发布重要政策、工作动态、通知公告，增强公开的及时性和覆盖面。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3、通过政府公报、新闻发布会、政务公开栏、服务窗口等多种形式，拓</w:t>
      </w:r>
      <w:r>
        <w:rPr>
          <w:rFonts w:hint="eastAsia"/>
          <w:lang w:val="en-US" w:eastAsia="zh-CN"/>
        </w:rPr>
        <w:t>宽</w:t>
      </w:r>
      <w:r>
        <w:t>信息公开渠道。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4、积极通过各类媒体解读重要政策，回应社会热点。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pageBreakBefore/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196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（一）存在的主要问题：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1. 政策解读的形式和内容还可以更加丰富多样，贴近群众需求。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2. 部分领域信息公开的深度和精细化水平有待进一步提高。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3. 政务新媒体互动功能和应用便捷性有待加强。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（二）改进情况：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1. 聚焦中心工作，深化重点公开。 围绕住建领域重大政策、重点项目、民生实事，持续加大主动公开力度，提升公开的针对性和实效性。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2. 优化解读回应，提升公开质量。 创新政策解读方式，运用图表图解、音频视频、新闻发布会等多种形式，增强解读效果。及时回应社会关切，解疑释惑。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3. 夯实平台基础，拓展公开渠道。 加强局门户网站和政务新媒体建设管理，推进数据共享和业务协同，提升智能化、便捷化服务水平。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4. 完善制度机制，强化监督保障。 健全信息公开审查、发布、管理机制，加强业务培训和考核评估，确保政府信息公开工作规范高效运行。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/>
        </w:rPr>
        <w:t>2025年未收取政府信息处理费。</w:t>
      </w:r>
      <w:bookmarkStart w:id="0" w:name="_GoBack"/>
      <w:bookmarkEnd w:id="0"/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TI0NTU3OGVlMWViYzM4MjYxODUwNTBiMWUwY2MifQ=="/>
  </w:docVars>
  <w:rsids>
    <w:rsidRoot w:val="00C14315"/>
    <w:rsid w:val="00C14315"/>
    <w:rsid w:val="00F40211"/>
    <w:rsid w:val="00F44765"/>
    <w:rsid w:val="1DF7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uiPriority w:val="0"/>
    <w:pPr>
      <w:spacing w:after="140" w:line="276" w:lineRule="auto"/>
    </w:pPr>
  </w:style>
  <w:style w:type="paragraph" w:styleId="4">
    <w:name w:val="List"/>
    <w:basedOn w:val="3"/>
    <w:qFormat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209</Words>
  <Characters>1193</Characters>
  <Lines>9</Lines>
  <Paragraphs>2</Paragraphs>
  <TotalTime>40</TotalTime>
  <ScaleCrop>false</ScaleCrop>
  <LinksUpToDate>false</LinksUpToDate>
  <CharactersWithSpaces>1400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晨曦</cp:lastModifiedBy>
  <dcterms:modified xsi:type="dcterms:W3CDTF">2026-01-21T08:42:08Z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EE892778A5084CF1A57E58EAB5720055_13</vt:lpwstr>
  </property>
</Properties>
</file>