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淮滨县张庄乡人民政府2025年政府信息公开工作年度报告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OLE_LINK1"/>
      <w:r>
        <w:t>2025年，张庄乡深入贯彻《中华人民共和国政府信息公开条例》及省、市、县关于政务公开工作的各项决策部署，坚持以人民为中心的发展思想，把政府信息公开作为提升基层治理能力、打造阳光政府的重要抓手，聚焦群众关系、优化工作举措、强化责任落实，推动全乡政府信息公开工作实现制度化、规范化、常态化运行。</w:t>
      </w:r>
      <w:r>
        <w:rPr>
          <w:rFonts w:hint="eastAsia"/>
        </w:rPr>
        <w:t>本年度</w:t>
      </w:r>
      <w:r>
        <w:t>无社会评议和责任追究情况。</w:t>
      </w:r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的主要问题：1、政策解读深度不足。部分政策解读内容停留在表面，多以原文摘抄、简单说明为主，对政策出台的背景意义、实施路径、适用范围、预期成效及潜在影响等解读不够透彻，缺乏针对性和实用性，难以满足群众深层次理解需求，尤其对老年群体、农村群众等特殊群体的解读适配性不足。2、基层公开不均衡。村级政务公开阵地建设存在差距，部分村对村级财务收支、惠民资金发放、集体项目建设等群众高度关注的内容公开不细致；</w:t>
      </w:r>
      <w:bookmarkStart w:id="1" w:name="_GoBack"/>
      <w:bookmarkEnd w:id="1"/>
      <w:r>
        <w:t>个别村干部业务能力不足，导致公开信息存在少许格式问题。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针对上述问题，我们已采取以下改进措施：深化政策解读，提升传播效能。建立政策解读“全链条”机制，坚持政策文件与解读材料同步起草、同步审核、同步发布，围绕群众关心的重点、难点问题，开展深层次解读，用通俗语言把“政策话”变成“群众话”。创新解读形式，结合乡村实际开展入户宣讲、田间解读、文艺宣传等线下活动，搭配短视频、图文海报等线上载体，适配不同群体需求，确保政策红利精准直达。2、强化基层延伸，推动公开均衡。加强对村级工作人员的业务培训和指导，定期开展督查，对信息更新不及时、内容不规范的村进行督促整改，推动村级政务公开提质达标，实现公开内容全面化、流程规范化、管理常态化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34424F5F"/>
    <w:rsid w:val="45293754"/>
    <w:rsid w:val="66BC5E20"/>
    <w:rsid w:val="673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2026-01-22T02:32:33Z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B86099F573114F52B46ED2CDA9451F5F_13</vt:lpwstr>
  </property>
</Properties>
</file>