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5AE70">
      <w:pPr>
        <w:pStyle w:val="3"/>
        <w:keepNext w:val="0"/>
        <w:keepLines w:val="0"/>
        <w:topLinePunct/>
        <w:spacing w:before="217" w:beforeLines="50" w:after="435" w:afterLines="100" w:line="600" w:lineRule="exact"/>
        <w:ind w:firstLine="0" w:firstLineChars="0"/>
        <w:jc w:val="center"/>
        <w:rPr>
          <w:rFonts w:hint="eastAsia" w:ascii="文星标宋" w:hAnsi="文星标宋" w:eastAsia="文星标宋"/>
          <w:b w:val="0"/>
          <w:color w:val="000000"/>
          <w:sz w:val="36"/>
          <w:szCs w:val="36"/>
          <w:lang w:val="en-US" w:eastAsia="zh-CN"/>
        </w:rPr>
      </w:pPr>
      <w:bookmarkStart w:id="1" w:name="_GoBack"/>
      <w:bookmarkStart w:id="0" w:name="_Toc22384"/>
      <w:r>
        <w:rPr>
          <w:rFonts w:hint="eastAsia" w:ascii="文星标宋" w:hAnsi="文星标宋" w:eastAsia="文星标宋"/>
          <w:b w:val="0"/>
          <w:color w:val="000000"/>
          <w:sz w:val="36"/>
          <w:szCs w:val="36"/>
          <w:lang w:val="en-US" w:eastAsia="zh-CN"/>
        </w:rPr>
        <w:t>罗山县</w:t>
      </w:r>
      <w:r>
        <w:rPr>
          <w:rFonts w:hint="eastAsia" w:ascii="文星标宋" w:hAnsi="文星标宋" w:eastAsia="文星标宋"/>
          <w:b w:val="0"/>
          <w:color w:val="000000"/>
          <w:sz w:val="36"/>
          <w:szCs w:val="36"/>
        </w:rPr>
        <w:t>202</w:t>
      </w:r>
      <w:r>
        <w:rPr>
          <w:rFonts w:hint="eastAsia" w:ascii="文星标宋" w:hAnsi="文星标宋" w:eastAsia="文星标宋"/>
          <w:b w:val="0"/>
          <w:color w:val="000000"/>
          <w:sz w:val="36"/>
          <w:szCs w:val="36"/>
          <w:lang w:val="en-US" w:eastAsia="zh-CN"/>
        </w:rPr>
        <w:t>5</w:t>
      </w:r>
      <w:r>
        <w:rPr>
          <w:rFonts w:hint="eastAsia" w:ascii="文星标宋" w:hAnsi="文星标宋" w:eastAsia="文星标宋"/>
          <w:b w:val="0"/>
          <w:color w:val="000000"/>
          <w:sz w:val="36"/>
          <w:szCs w:val="36"/>
        </w:rPr>
        <w:t>年绿色种养循环农业试点项目</w:t>
      </w:r>
      <w:r>
        <w:rPr>
          <w:rFonts w:hint="eastAsia" w:ascii="文星标宋" w:hAnsi="文星标宋" w:eastAsia="文星标宋"/>
          <w:b w:val="0"/>
          <w:color w:val="000000"/>
          <w:sz w:val="36"/>
          <w:szCs w:val="36"/>
          <w:lang w:val="en-US" w:eastAsia="zh-CN"/>
        </w:rPr>
        <w:t>剩余170万元资金继续使用</w:t>
      </w:r>
    </w:p>
    <w:p w14:paraId="73F220C7">
      <w:pPr>
        <w:pStyle w:val="3"/>
        <w:keepNext w:val="0"/>
        <w:keepLines w:val="0"/>
        <w:topLinePunct/>
        <w:spacing w:before="217" w:beforeLines="50" w:after="435" w:afterLines="100" w:line="600" w:lineRule="exact"/>
        <w:ind w:firstLine="0" w:firstLineChars="0"/>
        <w:jc w:val="center"/>
        <w:rPr>
          <w:rFonts w:ascii="文星标宋" w:hAnsi="文星标宋" w:eastAsia="文星标宋"/>
          <w:b w:val="0"/>
          <w:color w:val="000000"/>
          <w:sz w:val="36"/>
          <w:szCs w:val="36"/>
        </w:rPr>
      </w:pPr>
      <w:r>
        <w:rPr>
          <w:rFonts w:hint="eastAsia" w:ascii="文星标宋" w:hAnsi="文星标宋" w:eastAsia="文星标宋"/>
          <w:b w:val="0"/>
          <w:color w:val="000000"/>
          <w:sz w:val="36"/>
          <w:szCs w:val="36"/>
        </w:rPr>
        <w:t>实施主体名单表</w:t>
      </w:r>
      <w:bookmarkEnd w:id="0"/>
    </w:p>
    <w:bookmarkEnd w:id="1"/>
    <w:tbl>
      <w:tblPr>
        <w:tblStyle w:val="6"/>
        <w:tblpPr w:leftFromText="180" w:rightFromText="180" w:vertAnchor="text" w:horzAnchor="page" w:tblpX="1355" w:tblpY="386"/>
        <w:tblOverlap w:val="never"/>
        <w:tblW w:w="0" w:type="auto"/>
        <w:tblInd w:w="0" w:type="dxa"/>
        <w:tblLayout w:type="fixed"/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1331"/>
        <w:gridCol w:w="4406"/>
        <w:gridCol w:w="6246"/>
        <w:gridCol w:w="2336"/>
      </w:tblGrid>
      <w:tr w14:paraId="7EAC1E2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730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1911D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2FBFE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主体名称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E106C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实施内容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54865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还田任务数（亩）</w:t>
            </w:r>
          </w:p>
        </w:tc>
      </w:tr>
      <w:tr w14:paraId="2B4CA22E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A9371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4A8B5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罗山县春亮有机肥料有限公司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BC287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实施高店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镇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A8D6C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4444.4</w:t>
            </w:r>
          </w:p>
        </w:tc>
      </w:tr>
      <w:tr w14:paraId="421EDD7D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F70FA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223D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罗山县盈旺农业有限公司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1902D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实施尤店乡相应亩数粪肥还田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B4492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1111.1</w:t>
            </w:r>
          </w:p>
        </w:tc>
      </w:tr>
      <w:tr w14:paraId="69484F20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E54113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ascii="仿宋" w:hAnsi="仿宋" w:eastAsia="仿宋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3BFE4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罗山县申泉有机肥科技有限公司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388DB2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实施庙仙乡相应亩数粪肥还田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578921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3333.3</w:t>
            </w:r>
          </w:p>
        </w:tc>
      </w:tr>
      <w:tr w14:paraId="28120618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F24D1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D0E9C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罗山县志达农业有限公司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C75DC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实施潘新镇相应亩数粪肥还田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EFF88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1111.1</w:t>
            </w:r>
          </w:p>
        </w:tc>
      </w:tr>
      <w:tr w14:paraId="0294CFF7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C556F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EE7BA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罗山县博泰农业科技有限公司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C25CB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实施彭新镇相应亩数粪肥还田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1FB16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1111.1</w:t>
            </w:r>
          </w:p>
        </w:tc>
      </w:tr>
      <w:tr w14:paraId="6F50B56A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FEECB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ABBBB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罗山县聚仁种植农民专业合作社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4045C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实施周党镇相应亩数粪肥还田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97FDD7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4444.4</w:t>
            </w:r>
          </w:p>
        </w:tc>
      </w:tr>
      <w:tr w14:paraId="23011503">
        <w:tblPrEx>
          <w:tblCellMar>
            <w:top w:w="15" w:type="dxa"/>
            <w:left w:w="108" w:type="dxa"/>
            <w:bottom w:w="15" w:type="dxa"/>
            <w:right w:w="108" w:type="dxa"/>
          </w:tblCellMar>
        </w:tblPrEx>
        <w:trPr>
          <w:trHeight w:val="476" w:hRule="atLeast"/>
        </w:trPr>
        <w:tc>
          <w:tcPr>
            <w:tcW w:w="1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59E88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4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F05D8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罗山县李丽种植家庭农场</w:t>
            </w:r>
          </w:p>
        </w:tc>
        <w:tc>
          <w:tcPr>
            <w:tcW w:w="6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80A42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实施竹竿镇相应亩数粪肥还田</w:t>
            </w:r>
          </w:p>
        </w:tc>
        <w:tc>
          <w:tcPr>
            <w:tcW w:w="2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F6FAD">
            <w:pPr>
              <w:topLinePunct/>
              <w:adjustRightInd w:val="0"/>
              <w:snapToGrid w:val="0"/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3333.3</w:t>
            </w:r>
          </w:p>
        </w:tc>
      </w:tr>
    </w:tbl>
    <w:p w14:paraId="0F5CBD00">
      <w:pPr>
        <w:ind w:left="0" w:leftChars="0" w:firstLine="0" w:firstLineChars="0"/>
        <w:rPr>
          <w:color w:val="000000"/>
        </w:rPr>
      </w:pPr>
    </w:p>
    <w:p w14:paraId="3D91B23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标宋">
    <w:panose1 w:val="0201060900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AA2A1D"/>
    <w:rsid w:val="05AA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ind w:firstLine="1120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ind w:firstLine="1120"/>
      <w:outlineLvl w:val="1"/>
    </w:pPr>
    <w:rPr>
      <w:rFonts w:ascii="等线 Light" w:hAnsi="等线 Light" w:eastAsia="等线 Light"/>
      <w:b/>
      <w:bCs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2026-02-26T08:46:00Z</dcterms:created>
  <dc:creator>臻玉随缘</dc:creator>
  <cp:lastModifiedBy>臻玉随缘</cp:lastModifiedBy>
  <dcterms:modified xsi:type="dcterms:W3CDTF">2026-02-26T08:49:16Z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3D7C6B14168C4BCFB9BDA6A00BD22A5D_11</vt:lpwstr>
  </property>
  <property fmtid="{D5CDD505-2E9C-101B-9397-08002B2CF9AE}" pid="4" name="KSOTemplateDocerSaveRecord">
    <vt:lpwstr>eyJoZGlkIjoiNDM3OGMzZTI3Y2U3ZGY3MDM4OTUwNWFiNWZhZTliODAiLCJ1c2VySWQiOiI0NjAzMTUzMTgifQ==</vt:lpwstr>
  </property>
</Properties>
</file>