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关于《信阳市</w:t>
      </w:r>
      <w:r>
        <w:rPr>
          <w:rFonts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5</w:t>
      </w:r>
      <w:r>
        <w:rPr>
          <w:rFonts w:ascii="方正小标宋简体" w:hAnsi="方正小标宋简体" w:eastAsia="方正小标宋简体" w:cs="方正小标宋简体"/>
          <w:sz w:val="44"/>
          <w:szCs w:val="44"/>
        </w:rPr>
        <w:t>年环境信息依法披露企业名单》变更情况的公示</w:t>
      </w:r>
    </w:p>
    <w:p>
      <w:pPr>
        <w:spacing w:line="600" w:lineRule="exact"/>
        <w:jc w:val="center"/>
        <w:rPr>
          <w:rFonts w:ascii="Times New Roman" w:hAnsi="Times New Roman" w:eastAsia="宋体" w:cs="Times New Roman"/>
          <w:sz w:val="44"/>
          <w:szCs w:val="44"/>
        </w:rPr>
      </w:pP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为保障我市环境信息依法披露企业名单的时效性和准确性，我局结合各企业实际情况组织开展了名单更新工作，《信阳市</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年环境信息依法披露企业名单》变更情况详见附件。</w:t>
      </w: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特此报告。</w:t>
      </w: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附件：</w:t>
      </w:r>
      <w:r>
        <w:rPr>
          <w:rFonts w:ascii="Times New Roman" w:hAnsi="Times New Roman" w:eastAsia="仿宋_GB2312" w:cs="Times New Roman"/>
          <w:sz w:val="32"/>
          <w:szCs w:val="32"/>
        </w:rPr>
        <w:t>1. 无法进行环境信息披露企业名单</w:t>
      </w: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仿宋_GB2312" w:cs="Times New Roman"/>
          <w:sz w:val="32"/>
          <w:szCs w:val="32"/>
        </w:rPr>
      </w:pPr>
    </w:p>
    <w:p>
      <w:pPr>
        <w:spacing w:line="600" w:lineRule="exact"/>
        <w:ind w:firstLine="640" w:firstLineChars="200"/>
        <w:rPr>
          <w:rFonts w:ascii="Times New Roman" w:hAnsi="Times New Roman" w:eastAsia="黑体" w:cs="Times New Roman"/>
          <w:sz w:val="32"/>
          <w:szCs w:val="32"/>
        </w:rPr>
        <w:sectPr>
          <w:footerReference r:id="rId3" w:type="default"/>
          <w:footerReference r:id="rId4" w:type="even"/>
          <w:pgSz w:w="11906" w:h="16838"/>
          <w:pgMar w:top="2098" w:right="1474" w:bottom="1985" w:left="1588" w:header="851" w:footer="1418" w:gutter="0"/>
          <w:pgNumType w:fmt="numberInDash"/>
          <w:cols w:space="425" w:num="1"/>
          <w:docGrid w:type="lines" w:linePitch="312" w:charSpace="0"/>
        </w:sectPr>
      </w:pPr>
    </w:p>
    <w:p>
      <w:pPr>
        <w:spacing w:line="600" w:lineRule="exact"/>
        <w:rPr>
          <w:rFonts w:ascii="Times New Roman" w:hAnsi="Times New Roman" w:eastAsia="黑体" w:cs="Times New Roman"/>
          <w:sz w:val="32"/>
          <w:szCs w:val="32"/>
        </w:rPr>
      </w:pPr>
      <w:r>
        <w:rPr>
          <w:rFonts w:ascii="Times New Roman" w:hAnsi="Times New Roman" w:eastAsia="黑体" w:cs="Times New Roman"/>
          <w:sz w:val="32"/>
          <w:szCs w:val="32"/>
        </w:rPr>
        <w:t>附件1：</w:t>
      </w:r>
    </w:p>
    <w:p>
      <w:pPr>
        <w:spacing w:after="156" w:afterLines="50" w:line="600" w:lineRule="exact"/>
        <w:ind w:firstLine="640" w:firstLineChars="200"/>
        <w:jc w:val="center"/>
        <w:rPr>
          <w:rFonts w:hint="eastAsia" w:ascii="Times New Roman" w:hAnsi="Times New Roman" w:eastAsia="黑体" w:cs="Times New Roman"/>
          <w:sz w:val="32"/>
          <w:szCs w:val="32"/>
        </w:rPr>
      </w:pPr>
      <w:r>
        <w:rPr>
          <w:rFonts w:hint="eastAsia" w:ascii="Times New Roman" w:hAnsi="Times New Roman" w:eastAsia="黑体" w:cs="Times New Roman"/>
          <w:sz w:val="32"/>
          <w:szCs w:val="32"/>
        </w:rPr>
        <w:t>无法进行环境信息披露企业名单</w:t>
      </w:r>
    </w:p>
    <w:tbl>
      <w:tblPr>
        <w:tblStyle w:val="5"/>
        <w:tblW w:w="14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1"/>
        <w:gridCol w:w="2837"/>
        <w:gridCol w:w="77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仿宋_GB2312" w:cs="Times New Roman"/>
                <w:sz w:val="28"/>
                <w:szCs w:val="28"/>
              </w:rPr>
            </w:pPr>
            <w:bookmarkStart w:id="0" w:name="_Hlk160435176"/>
            <w:r>
              <w:rPr>
                <w:rFonts w:ascii="Times New Roman" w:hAnsi="Times New Roman" w:eastAsia="仿宋_GB2312" w:cs="Times New Roman"/>
                <w:sz w:val="28"/>
                <w:szCs w:val="28"/>
              </w:rPr>
              <w:t>企业名称</w:t>
            </w:r>
          </w:p>
        </w:tc>
        <w:tc>
          <w:tcPr>
            <w:tcW w:w="2837"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社会信用代码</w:t>
            </w:r>
          </w:p>
        </w:tc>
        <w:tc>
          <w:tcPr>
            <w:tcW w:w="7794"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仿宋_GB2312" w:cs="Times New Roman"/>
                <w:sz w:val="28"/>
                <w:szCs w:val="28"/>
              </w:rPr>
            </w:pPr>
            <w:r>
              <w:rPr>
                <w:rFonts w:hint="eastAsia" w:ascii="Times New Roman" w:hAnsi="Times New Roman" w:eastAsia="仿宋_GB2312" w:cs="Times New Roman"/>
                <w:sz w:val="28"/>
                <w:szCs w:val="28"/>
              </w:rPr>
              <w:t>无法</w:t>
            </w:r>
            <w:r>
              <w:rPr>
                <w:rFonts w:ascii="Times New Roman" w:hAnsi="Times New Roman" w:eastAsia="仿宋_GB2312" w:cs="Times New Roman"/>
                <w:sz w:val="28"/>
                <w:szCs w:val="28"/>
              </w:rPr>
              <w:t>披露原因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0" w:hRule="atLeast"/>
          <w:jc w:val="center"/>
        </w:trPr>
        <w:tc>
          <w:tcPr>
            <w:tcW w:w="3681" w:type="dxa"/>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河南省旭腾环保科技有限公司</w:t>
            </w:r>
          </w:p>
        </w:tc>
        <w:tc>
          <w:tcPr>
            <w:tcW w:w="2837" w:type="dxa"/>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91411525MA9LLPM131</w:t>
            </w:r>
          </w:p>
        </w:tc>
        <w:tc>
          <w:tcPr>
            <w:tcW w:w="7794" w:type="dxa"/>
            <w:vAlign w:val="top"/>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河南省旭腾环保科技有限公司位于河南省信阳市固始县产业集聚区静脉产业园9号，排污许可证编号：91411525MA9LLPM131001V，排污许可证已于2025年4月24日已注销，无法进行2025年度环境信息披露。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仿宋_GB2312" w:cs="Times New Roman"/>
                <w:kern w:val="2"/>
                <w:sz w:val="28"/>
                <w:szCs w:val="28"/>
                <w:lang w:val="en-US" w:eastAsia="zh-CN" w:bidi="ar-SA"/>
                <w14:ligatures w14:val="standardContextual"/>
              </w:rPr>
            </w:pPr>
            <w:r>
              <w:rPr>
                <w:rFonts w:hint="eastAsia" w:ascii="Times New Roman" w:hAnsi="Times New Roman" w:eastAsia="仿宋_GB2312" w:cs="Times New Roman"/>
                <w:sz w:val="28"/>
                <w:szCs w:val="28"/>
                <w:lang w:val="en-US" w:eastAsia="zh-CN"/>
              </w:rPr>
              <w:t>信阳博豫再生资源有限公司</w:t>
            </w:r>
          </w:p>
        </w:tc>
        <w:tc>
          <w:tcPr>
            <w:tcW w:w="283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Times New Roman"/>
                <w:kern w:val="2"/>
                <w:sz w:val="28"/>
                <w:szCs w:val="28"/>
                <w:lang w:val="en-US" w:eastAsia="zh-CN" w:bidi="ar-SA"/>
                <w14:ligatures w14:val="standardContextual"/>
              </w:rPr>
            </w:pPr>
            <w:r>
              <w:rPr>
                <w:rFonts w:hint="eastAsia" w:ascii="Times New Roman" w:hAnsi="Times New Roman" w:eastAsia="仿宋_GB2312" w:cs="Times New Roman"/>
                <w:sz w:val="28"/>
                <w:szCs w:val="28"/>
              </w:rPr>
              <w:t>91411503MA9KXWRMOE</w:t>
            </w:r>
          </w:p>
        </w:tc>
        <w:tc>
          <w:tcPr>
            <w:tcW w:w="77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kern w:val="2"/>
                <w:sz w:val="28"/>
                <w:szCs w:val="28"/>
                <w:lang w:val="en-US" w:eastAsia="zh-CN" w:bidi="ar-SA"/>
                <w14:ligatures w14:val="standardContextual"/>
              </w:rPr>
            </w:pPr>
            <w:r>
              <w:rPr>
                <w:rFonts w:hint="eastAsia" w:ascii="Times New Roman" w:hAnsi="Times New Roman" w:eastAsia="仿宋_GB2312" w:cs="Times New Roman"/>
                <w:sz w:val="28"/>
                <w:szCs w:val="28"/>
                <w:lang w:val="en-US" w:eastAsia="zh-CN"/>
              </w:rPr>
              <w:t>信阳博豫再生资源有限公司</w:t>
            </w:r>
            <w:r>
              <w:rPr>
                <w:rFonts w:hint="eastAsia" w:ascii="Times New Roman" w:hAnsi="Times New Roman" w:eastAsia="仿宋_GB2312" w:cs="Times New Roman"/>
                <w:sz w:val="28"/>
                <w:szCs w:val="28"/>
              </w:rPr>
              <w:t>位于</w:t>
            </w:r>
            <w:r>
              <w:rPr>
                <w:rFonts w:hint="eastAsia" w:ascii="Times New Roman" w:hAnsi="Times New Roman" w:eastAsia="仿宋_GB2312" w:cs="Times New Roman"/>
                <w:sz w:val="28"/>
                <w:szCs w:val="28"/>
                <w:lang w:val="en-US" w:eastAsia="zh-CN"/>
              </w:rPr>
              <w:t>平桥区五里店街道办事处凤台村152号</w:t>
            </w:r>
            <w:r>
              <w:rPr>
                <w:rFonts w:ascii="Times New Roman" w:hAnsi="Times New Roman" w:eastAsia="仿宋_GB2312" w:cs="Times New Roman"/>
                <w:sz w:val="28"/>
                <w:szCs w:val="28"/>
              </w:rPr>
              <w:t>，</w:t>
            </w:r>
            <w:r>
              <w:rPr>
                <w:rFonts w:hint="eastAsia" w:ascii="Times New Roman" w:hAnsi="Times New Roman" w:eastAsia="仿宋_GB2312" w:cs="Times New Roman"/>
                <w:sz w:val="28"/>
                <w:szCs w:val="28"/>
                <w:lang w:val="en-US" w:eastAsia="zh-CN"/>
              </w:rPr>
              <w:t>信阳博豫再生资源有限公司</w:t>
            </w:r>
            <w:r>
              <w:rPr>
                <w:rFonts w:ascii="Times New Roman" w:hAnsi="Times New Roman" w:eastAsia="仿宋_GB2312" w:cs="Times New Roman"/>
                <w:sz w:val="28"/>
                <w:szCs w:val="28"/>
              </w:rPr>
              <w:t>项目环评文件于</w:t>
            </w:r>
            <w:r>
              <w:rPr>
                <w:rFonts w:hint="eastAsia" w:ascii="Times New Roman" w:hAnsi="Times New Roman" w:eastAsia="仿宋_GB2312" w:cs="Times New Roman"/>
                <w:sz w:val="28"/>
                <w:szCs w:val="28"/>
                <w:lang w:val="en-US" w:eastAsia="zh-CN"/>
              </w:rPr>
              <w:t>2022</w:t>
            </w:r>
            <w:r>
              <w:rPr>
                <w:rFonts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8</w:t>
            </w:r>
            <w:r>
              <w:rPr>
                <w:rFonts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17</w:t>
            </w:r>
            <w:r>
              <w:rPr>
                <w:rFonts w:ascii="Times New Roman" w:hAnsi="Times New Roman" w:eastAsia="仿宋_GB2312" w:cs="Times New Roman"/>
                <w:sz w:val="28"/>
                <w:szCs w:val="28"/>
              </w:rPr>
              <w:t>日经</w:t>
            </w:r>
            <w:r>
              <w:rPr>
                <w:rFonts w:hint="eastAsia" w:ascii="Times New Roman" w:hAnsi="Times New Roman" w:eastAsia="仿宋_GB2312" w:cs="Times New Roman"/>
                <w:sz w:val="28"/>
                <w:szCs w:val="28"/>
                <w:lang w:val="en-US" w:eastAsia="zh-CN"/>
              </w:rPr>
              <w:t>信阳市生态环境局直属二分局</w:t>
            </w:r>
            <w:r>
              <w:rPr>
                <w:rFonts w:ascii="Times New Roman" w:hAnsi="Times New Roman" w:eastAsia="仿宋_GB2312" w:cs="Times New Roman"/>
                <w:sz w:val="28"/>
                <w:szCs w:val="28"/>
              </w:rPr>
              <w:t>以</w:t>
            </w:r>
            <w:r>
              <w:rPr>
                <w:rFonts w:hint="eastAsia" w:ascii="Times New Roman" w:hAnsi="Times New Roman" w:eastAsia="仿宋_GB2312" w:cs="Times New Roman"/>
                <w:sz w:val="28"/>
                <w:szCs w:val="28"/>
                <w:lang w:val="en-US" w:eastAsia="zh-CN"/>
              </w:rPr>
              <w:t>信环直二审〔2022〕34号</w:t>
            </w:r>
            <w:r>
              <w:rPr>
                <w:rFonts w:ascii="Times New Roman" w:hAnsi="Times New Roman" w:eastAsia="仿宋_GB2312" w:cs="Times New Roman"/>
                <w:sz w:val="28"/>
                <w:szCs w:val="28"/>
              </w:rPr>
              <w:t>审批</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lang w:val="en-US" w:eastAsia="zh-CN"/>
              </w:rPr>
              <w:t>排污许可证编号：91411503MA9KXWRM0E001V。该公司自2022年11月取得排污许可证至今</w:t>
            </w:r>
            <w:r>
              <w:rPr>
                <w:rFonts w:hint="eastAsia" w:ascii="Times New Roman" w:hAnsi="Times New Roman" w:eastAsia="仿宋_GB2312" w:cs="Times New Roman"/>
                <w:sz w:val="28"/>
                <w:szCs w:val="28"/>
                <w:lang w:eastAsia="zh-CN"/>
              </w:rPr>
              <w:t>，一直处于尚未营业状态，不具备开展2025年度环境信息披露的生产经营活动基础，</w:t>
            </w:r>
            <w:r>
              <w:rPr>
                <w:rFonts w:hint="eastAsia" w:ascii="Times New Roman" w:hAnsi="Times New Roman" w:eastAsia="仿宋_GB2312" w:cs="Times New Roman"/>
                <w:sz w:val="28"/>
                <w:szCs w:val="28"/>
              </w:rPr>
              <w:t>无法进行</w:t>
            </w:r>
            <w:r>
              <w:rPr>
                <w:rFonts w:ascii="Times New Roman" w:hAnsi="Times New Roman" w:eastAsia="仿宋_GB2312" w:cs="Times New Roman"/>
                <w:sz w:val="28"/>
                <w:szCs w:val="28"/>
              </w:rPr>
              <w:t>202</w:t>
            </w:r>
            <w:r>
              <w:rPr>
                <w:rFonts w:hint="eastAsia" w:ascii="Times New Roman" w:hAnsi="Times New Roman" w:eastAsia="仿宋_GB2312" w:cs="Times New Roman"/>
                <w:sz w:val="28"/>
                <w:szCs w:val="28"/>
                <w:lang w:val="en-US" w:eastAsia="zh-CN"/>
              </w:rPr>
              <w:t>5</w:t>
            </w:r>
            <w:r>
              <w:rPr>
                <w:rFonts w:ascii="Times New Roman" w:hAnsi="Times New Roman" w:eastAsia="仿宋_GB2312" w:cs="Times New Roman"/>
                <w:sz w:val="28"/>
                <w:szCs w:val="28"/>
              </w:rPr>
              <w:t>年度环境信息披露。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潢川县裕和环保经营部</w:t>
            </w:r>
          </w:p>
        </w:tc>
        <w:tc>
          <w:tcPr>
            <w:tcW w:w="2837"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92411526MA9NQY8H9C</w:t>
            </w:r>
          </w:p>
        </w:tc>
        <w:tc>
          <w:tcPr>
            <w:tcW w:w="7794"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潢川县裕和环保经营部明确停产，不再经营</w:t>
            </w:r>
            <w:bookmarkStart w:id="1" w:name="_GoBack"/>
            <w:bookmarkEnd w:id="1"/>
            <w:r>
              <w:rPr>
                <w:rFonts w:hint="eastAsia" w:ascii="Times New Roman" w:hAnsi="Times New Roman" w:eastAsia="仿宋_GB2312" w:cs="Times New Roman"/>
                <w:sz w:val="28"/>
                <w:szCs w:val="28"/>
                <w:lang w:val="en-US" w:eastAsia="zh-CN"/>
              </w:rPr>
              <w:t>，不进行2025年度环境信息披露。</w:t>
            </w:r>
          </w:p>
        </w:tc>
      </w:tr>
      <w:bookmarkEnd w:id="0"/>
    </w:tbl>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8"/>
          <w:szCs w:val="28"/>
          <w:u w:val="none"/>
          <w:lang w:val="en-US" w:eastAsia="zh-CN" w:bidi="ar"/>
          <w14:ligatures w14:val="standardContextual"/>
        </w:rPr>
        <w:sectPr>
          <w:pgSz w:w="16838" w:h="11906" w:orient="landscape"/>
          <w:pgMar w:top="1588" w:right="2098" w:bottom="1474" w:left="1985" w:header="851" w:footer="1418" w:gutter="0"/>
          <w:pgNumType w:fmt="numberInDash"/>
          <w:cols w:space="425" w:num="1"/>
          <w:docGrid w:type="lines" w:linePitch="312" w:charSpace="0"/>
        </w:sectPr>
      </w:pPr>
    </w:p>
    <w:p>
      <w:pPr>
        <w:spacing w:line="600" w:lineRule="exact"/>
        <w:rPr>
          <w:rFonts w:ascii="Times New Roman" w:hAnsi="Times New Roman" w:eastAsia="黑体" w:cs="Times New Roman"/>
          <w:sz w:val="32"/>
          <w:szCs w:val="32"/>
        </w:rPr>
      </w:pPr>
    </w:p>
    <w:sectPr>
      <w:pgSz w:w="16838" w:h="11906" w:orient="landscape"/>
      <w:pgMar w:top="1588" w:right="2098" w:bottom="1474" w:left="1985" w:header="851" w:footer="1418"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黑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073719"/>
      <w:docPartObj>
        <w:docPartGallery w:val="autotext"/>
      </w:docPartObj>
    </w:sdtPr>
    <w:sdtEndPr>
      <w:rPr>
        <w:rFonts w:ascii="Times New Roman" w:hAnsi="Times New Roman" w:cs="Times New Roman"/>
        <w:sz w:val="28"/>
        <w:szCs w:val="28"/>
      </w:rPr>
    </w:sdtEndPr>
    <w:sdtContent>
      <w:p>
        <w:pPr>
          <w:pStyle w:val="2"/>
          <w:jc w:val="right"/>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p>
    </w:sdtContent>
  </w:sdt>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6695256"/>
      <w:docPartObj>
        <w:docPartGallery w:val="autotext"/>
      </w:docPartObj>
    </w:sdtPr>
    <w:sdtEndPr>
      <w:rPr>
        <w:rFonts w:ascii="Times New Roman" w:hAnsi="Times New Roman" w:cs="Times New Roman"/>
        <w:sz w:val="28"/>
        <w:szCs w:val="28"/>
      </w:rPr>
    </w:sdtEndPr>
    <w:sdtContent>
      <w:p>
        <w:pPr>
          <w:pStyle w:val="2"/>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p>
    </w:sdtContent>
  </w:sdt>
  <w:p>
    <w:pPr>
      <w:pStyle w:val="2"/>
      <w:rPr>
        <w:rFonts w:ascii="Times New Roman" w:hAnsi="Times New Roman" w:cs="Times New Roman"/>
        <w:sz w:val="24"/>
        <w:szCs w:val="2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VjZjdiZmQzYzVjMGQ5ZDZjOTM1ZjI2MWEyZjdhNzcifQ=="/>
  </w:docVars>
  <w:rsids>
    <w:rsidRoot w:val="00E77020"/>
    <w:rsid w:val="000307E3"/>
    <w:rsid w:val="000401BE"/>
    <w:rsid w:val="000B2957"/>
    <w:rsid w:val="00116759"/>
    <w:rsid w:val="00123D6A"/>
    <w:rsid w:val="00153705"/>
    <w:rsid w:val="001624EB"/>
    <w:rsid w:val="001D7758"/>
    <w:rsid w:val="002C2A05"/>
    <w:rsid w:val="002E5BAD"/>
    <w:rsid w:val="0034109E"/>
    <w:rsid w:val="003528AF"/>
    <w:rsid w:val="003D4F40"/>
    <w:rsid w:val="00425984"/>
    <w:rsid w:val="004B5802"/>
    <w:rsid w:val="005249FE"/>
    <w:rsid w:val="005B4BE2"/>
    <w:rsid w:val="006A2BE3"/>
    <w:rsid w:val="006D4187"/>
    <w:rsid w:val="00746766"/>
    <w:rsid w:val="0075005D"/>
    <w:rsid w:val="007A280F"/>
    <w:rsid w:val="007F737E"/>
    <w:rsid w:val="00807583"/>
    <w:rsid w:val="00872EDB"/>
    <w:rsid w:val="008952B0"/>
    <w:rsid w:val="008A2AC2"/>
    <w:rsid w:val="0092425E"/>
    <w:rsid w:val="00940141"/>
    <w:rsid w:val="00946F49"/>
    <w:rsid w:val="00954A2A"/>
    <w:rsid w:val="00973202"/>
    <w:rsid w:val="00993149"/>
    <w:rsid w:val="00A22F98"/>
    <w:rsid w:val="00A44BE8"/>
    <w:rsid w:val="00A60D07"/>
    <w:rsid w:val="00A726B4"/>
    <w:rsid w:val="00AA42E3"/>
    <w:rsid w:val="00AC7910"/>
    <w:rsid w:val="00AD4DD2"/>
    <w:rsid w:val="00AE4D24"/>
    <w:rsid w:val="00B603B1"/>
    <w:rsid w:val="00BC41C4"/>
    <w:rsid w:val="00BE75B9"/>
    <w:rsid w:val="00BF60B3"/>
    <w:rsid w:val="00C02125"/>
    <w:rsid w:val="00C0326C"/>
    <w:rsid w:val="00C127C5"/>
    <w:rsid w:val="00CF57D0"/>
    <w:rsid w:val="00D303F3"/>
    <w:rsid w:val="00D35752"/>
    <w:rsid w:val="00D5244F"/>
    <w:rsid w:val="00D6070F"/>
    <w:rsid w:val="00D72152"/>
    <w:rsid w:val="00DC5DA6"/>
    <w:rsid w:val="00E77020"/>
    <w:rsid w:val="00E83C59"/>
    <w:rsid w:val="00EA5658"/>
    <w:rsid w:val="00EC4532"/>
    <w:rsid w:val="00EE0262"/>
    <w:rsid w:val="00F2194F"/>
    <w:rsid w:val="00F23D4D"/>
    <w:rsid w:val="00F4202F"/>
    <w:rsid w:val="00FA530D"/>
    <w:rsid w:val="00FE2896"/>
    <w:rsid w:val="02B92C77"/>
    <w:rsid w:val="22E4527E"/>
    <w:rsid w:val="3D4322A0"/>
    <w:rsid w:val="4B600D0C"/>
    <w:rsid w:val="605C5F7A"/>
    <w:rsid w:val="64242710"/>
    <w:rsid w:val="7F05529D"/>
    <w:rsid w:val="7F9A4C3A"/>
    <w:rsid w:val="DD3F1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1266</Words>
  <Characters>1653</Characters>
  <Lines>13</Lines>
  <Paragraphs>3</Paragraphs>
  <TotalTime>1</TotalTime>
  <ScaleCrop>false</ScaleCrop>
  <LinksUpToDate>false</LinksUpToDate>
  <CharactersWithSpaces>1654</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2023-12-14T12:02:00Z</dcterms:created>
  <dc:creator>祖恒 王</dc:creator>
  <cp:lastModifiedBy>greatwall</cp:lastModifiedBy>
  <cp:lastPrinted>2024-03-06T08:32:00Z</cp:lastPrinted>
  <dcterms:modified xsi:type="dcterms:W3CDTF">2026-03-10T14:57:34Z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77A55D5B3FAE4C79BA914765604A1F74_12</vt:lpwstr>
  </property>
  <property fmtid="{D5CDD505-2E9C-101B-9397-08002B2CF9AE}" pid="4" name="KSOTemplateDocerSaveRecord">
    <vt:lpwstr>eyJoZGlkIjoiMmVjZjdiZmQzYzVjMGQ5ZDZjOTM1ZjI2MWEyZjdhNzciLCJ1c2VySWQiOiIzMDE3OTUwMTcifQ==</vt:lpwstr>
  </property>
</Properties>
</file>