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潢川县交通运输局</w:t>
      </w:r>
    </w:p>
    <w:p w14:paraId="1C03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</w:rPr>
        <w:t>2025年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法治政府建设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情况的</w:t>
      </w:r>
      <w:r>
        <w:rPr>
          <w:rFonts w:hint="eastAsia" w:ascii="黑体" w:hAnsi="黑体" w:eastAsia="黑体" w:cs="黑体"/>
          <w:sz w:val="44"/>
          <w:szCs w:val="44"/>
        </w:rPr>
        <w:t>报告</w:t>
      </w:r>
    </w:p>
    <w:p w14:paraId="2665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根据《法治政府建设与责任落实督察工作规定》文件精神，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按照《河南省法治政府建设年度报告工作规定》要求，现将我局2025年度法治政府建设工作情况报告如下：</w:t>
      </w:r>
    </w:p>
    <w:p w14:paraId="24B7B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一、强化组织领导，夯实法治建设基础</w:t>
      </w:r>
    </w:p>
    <w:p w14:paraId="181D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（一）党组带头学法用法。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局党组高度重视法治建设工作，坚持把学法用法作为提升依法行政能力的重要抓手，将法治学习纳入党组会议议程，全年共组织集中学法5次，重点学习《中华人民共和国招标投标法》《中华人民共和国安全生产法》《农村公路条例》《河南省道路运输条例》等法律法规。同时，全局系统全年组织法治学习8次，开展专题培训4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按县司法局工作要求对下放乡镇执法职能开展执法培训1次，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切实提升干部职工法治素养。</w:t>
      </w:r>
    </w:p>
    <w:p w14:paraId="35FD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宣传贯彻习近平法治思想，大力弘扬宪法精神，县交通运输局扎实开展2025年国家宪法日和“宪法宣传周”宣传工作，以“学习宣传贯彻习近平法治思想，推动宪法深入人心”为主题采用多种形式组织开展宪法进机关、进企业活动，召开专题研讨和充分利用车站显示屏播放宪法宣传标语，提高了法治宣传的覆盖面和影响力。</w:t>
      </w:r>
    </w:p>
    <w:p w14:paraId="6D37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（二）健全法治工作机制。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县交通运输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局制定《法治建设任务分工方案》，明确职责分工，将法治建设成效纳入绩效考核体系。领导班子成员带头参与执法监督6次，推动形成“一把手”负总责、分管领导具体抓、全员参与的法治工作格局。</w:t>
      </w:r>
    </w:p>
    <w:p w14:paraId="515B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（三）规范重大执法决策程序。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严格执行重大执法决定法制审核制度，全年办理行政处罚案件460件，其中重大行政处罚案件11件，法制审核率达100%。全年未发生行政复议被撤销或行政诉讼败诉案件，执法规范化水平持续提升。</w:t>
      </w:r>
    </w:p>
    <w:p w14:paraId="53A17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二、聚焦主责主业，推进法治政府建设落地见效</w:t>
      </w:r>
    </w:p>
    <w:p w14:paraId="6F38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（一）严格执法监管，筑牢交通运输安全防线。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月至11月底，我局依法查处超限车辆64辆，卸载超限货物688吨；依托科技治超系统检测车辆100.64万台次，依法查处超限车辆334台；查处抛洒遗漏污染公路车辆6辆。组织开展跨部门、跨区域联合执法5次，查处超限车辆10台，其中“百吨王”8台。依法打击非法营运行为，查处非法营运客车10辆、非法网约车31辆、非法营运班车1台，以及卫星定位不在线、违规运营等各类问题车辆9台。强化源头治理，对12家运输企业开展专项检查，责令3家企业限期整改，有效保障了公路安全、行车安全和乘客安全。</w:t>
      </w:r>
    </w:p>
    <w:p w14:paraId="36D3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（二）创新执法方式，提升治理效能。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广“互联网+监管”模式，充分运用“河南省治理货运车辆超限超载信息四级联网系统”“动态监控系统”及“豫交办APP处理软件”等非现场执法手段，提高执法效率和精准度。持续推进普法宣传常态化，组织开展“法治进企业”“安全运输宣传月”等活动8次，发放宣传资料3000余份，覆盖从业人员2000余人次，营造尊法学法守法用法的良好氛围。</w:t>
      </w:r>
    </w:p>
    <w:p w14:paraId="6AC2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（三）依法保护路产路权，优化路政管理服务。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《公路法》《公路安全保护条例》为依据，开展“路政宣传月”和“爱路护路专项行动”，出动宣传车辆35台次，悬挂宣传条幅30条，发放宣传彩页2000份。全年开展公路巡查200余次，完成川气东送二线天然气管道涉路施工许可勘察8处，整治106国道北段私开路口26处、国省道绿化带违规种菜72处。优化路政许可“一网通办”流程，依法办理侵占路产路权案件5起。积极推进S226线公路土地确权工作，夯实公路可持续发展基础。同时，围绕新颁布的《农村公路条例》，组织召开专题宣贯研讨会，从立法背景、制度创新、核心内容等8个方面进行深入解读，着力提升基层公路管理人员依法行政能力。</w:t>
      </w:r>
    </w:p>
    <w:p w14:paraId="536F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三、统筹发展与安全，健全安全生产长效机制</w:t>
      </w:r>
    </w:p>
    <w:p w14:paraId="47CC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（一）优化安全生产工作机制。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以往安全管理中存在的薄弱环节，局党组研究决定实行安全生产AB角工作制度，由一名分管领导加一名协管领导共同负责，确保工作不断档、责任不缺位。在重点时段推行“党组成员包片区、科级干部包企业”的包联机制，构建起层层负责、人人有责、各负其责的安全生产责任体系，推动行业安全治理向自我约束、持续改进转变。</w:t>
      </w:r>
    </w:p>
    <w:p w14:paraId="11AC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（二）深入开展隐患排查整治。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牢固树立“隐患就是事故”理念，扎实开展今冬明春安全生产和自然灾害风险隐患排查整治行动。在道路运输领域，严格落实“三不进站、六不出站”、实名制购票、车辆例检例保等制度，强化GPS动态监控闭环管理；在交通执法领域，成立打非治违专班，联合交警、城管及周边县区执法力量，建立常态化联合执法机制；在公路运营方面，加强对高填深挖、陡坡路段、桥梁隧道等重点部位的巡查管护；在工程建设领域，严查参建单位主体责任落实，确保特种作业人员持证上岗、防护措施到位；在邮政快递领域，强化寄递安全监管，严查实名寄递落实不到位等问题。全年累计整治安全隐患402处，查处违法违规营运车辆355台次，实施行政处罚59.07万元。</w:t>
      </w:r>
    </w:p>
    <w:p w14:paraId="121F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（三）常态化开展安全教育培训。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企业负责人和从业人员，每月组织一次全员安全培训，内容涵盖安全生产法规、典型案例、“五个知道、一个跟上”要求及重大事故隐患判定标准等。同时，充分利用微信群、朋友圈、客户端等新媒体平台开展灵活宣传，并组织干部职工深入运输企业、车站等一线场所开展上门宣传活动2次，发放宣传资料5000份，设置展板16块、黑板报3块、LED流动字幕15条，有效提升司乘人员安全意识。</w:t>
      </w:r>
    </w:p>
    <w:p w14:paraId="1253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四、开展信用修复，打造法治化营商环境</w:t>
      </w:r>
    </w:p>
    <w:p w14:paraId="2154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为深入推进信用交通建设，持续优化交通运输营商环境，潢川县交通运输局推动全流程服务,扎实推进跨首信用修复工作，及时化解企业失信影响，助力企业信用重塑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2E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针对跨首企业对信用修复流程不清晰、异地办理不便、材料缺失等问题,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潢</w:t>
      </w:r>
      <w:r>
        <w:rPr>
          <w:rFonts w:hint="eastAsia" w:ascii="仿宋_GB2312" w:hAnsi="仿宋_GB2312" w:eastAsia="仿宋_GB2312" w:cs="仿宋_GB2312"/>
          <w:sz w:val="32"/>
          <w:szCs w:val="32"/>
        </w:rPr>
        <w:t>川县交通运输局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线上受理+全程跑腿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通过视频连线一对一指导企业提交法人身份证明、申请表、承诺书等材料,协调相关职能部门加快审核流程，实现“即申即办”，审核结果当天反馈,减轻企业办事负担，协助企业顺利完成信用修复，使其重新获得市场竞争力。今年以来，累计完成117例信用修复，其中跨首修复53例。通过“双书送达+修复指南”全流程服务，及时为94家企业修复失信行为，恢复良好信用记录。</w:t>
      </w:r>
    </w:p>
    <w:p w14:paraId="2BFE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下一步，潢川县交通运输局将持续提升服务质效，优化交通运输营商环境，全力做好涉企服务,帮助失信主体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轻装前行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，助力企业健康发展，共建信用交通。</w:t>
      </w:r>
    </w:p>
    <w:p w14:paraId="4FF1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、加强队伍建设，提升依法行政能力</w:t>
      </w:r>
    </w:p>
    <w:p w14:paraId="1904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注重执法队伍专业化建设，在信阳市交通运输执法支队组织的“大比武、大练兵”活动中，我局荣获团体第二名，个人第二名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的好成绩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，充分展现了执法队伍的良好素质和专业水平。</w:t>
      </w:r>
    </w:p>
    <w:p w14:paraId="0614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、2026年工作打算</w:t>
      </w:r>
    </w:p>
    <w:p w14:paraId="1F57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2026年，我局将持续深化法治政府建设：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推进“综合执法+智慧监管”改革，升级治超平台功能，提升非现场执法能力；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强化执法队伍建设，每季度开展执法技能轮训，组织模拟案件评查2次，提升实战能力；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优化营商环境，全面推行“说理式执法”，探索建立企业信用分级分类管理制度，实现执法既有力度又有温度。</w:t>
      </w:r>
    </w:p>
    <w:p w14:paraId="247F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下一步，潢川县交通运输局将继续坚持以习近平法治思想为指导，全面落实法治政府建设各项部署要求，不断提升依法行政能力和行业治理水平，为全县经济社会高质量发展提供坚实交通运输法治保障。</w:t>
      </w:r>
    </w:p>
    <w:p w14:paraId="29B6A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53B7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367C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3414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潢川县交通运输局</w:t>
      </w:r>
    </w:p>
    <w:p w14:paraId="78FB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2025年12月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9日</w:t>
      </w:r>
    </w:p>
    <w:p w14:paraId="16F2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7C21E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98"/>
    <w:rsid w:val="001B2A30"/>
    <w:rsid w:val="00370F6A"/>
    <w:rsid w:val="00C42455"/>
    <w:rsid w:val="00D531FC"/>
    <w:rsid w:val="00F95C98"/>
    <w:rsid w:val="00FD127D"/>
    <w:rsid w:val="1E9F0ACC"/>
    <w:rsid w:val="235E1456"/>
    <w:rsid w:val="246501AA"/>
    <w:rsid w:val="26D6374C"/>
    <w:rsid w:val="714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2801</Words>
  <Characters>2891</Characters>
  <Lines>8</Lines>
  <Paragraphs>2</Paragraphs>
  <TotalTime>131</TotalTime>
  <ScaleCrop>false</ScaleCrop>
  <LinksUpToDate>false</LinksUpToDate>
  <CharactersWithSpaces>2891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2025-12-08T00:43:00Z</dcterms:created>
  <dc:creator>Windows 用户</dc:creator>
  <cp:lastModifiedBy>路娇娇</cp:lastModifiedBy>
  <cp:lastPrinted>2025-12-09T09:56:00Z</cp:lastPrinted>
  <dcterms:modified xsi:type="dcterms:W3CDTF">2026-02-03T09:03:01Z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eyJoZGlkIjoiYzViZWFmODM1ZGVkNjBmYjQyNTNhNDg3NGE5OTRmNTYiLCJ1c2VySWQiOiIyNzE1Njg1MTcifQ==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F2A483A22731472A8EBEF1D169224508_13</vt:lpwstr>
  </property>
</Properties>
</file>