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4AF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潢川县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老城街道办事处</w:t>
      </w:r>
    </w:p>
    <w:p w14:paraId="07FBF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关于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年法治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政府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建设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情况的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报告</w:t>
      </w:r>
    </w:p>
    <w:p w14:paraId="0A425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方正小标宋简体" w:hAnsi="方正小标宋简体" w:eastAsia="方正小标宋简体" w:cs="方正小标宋简体"/>
          <w:color w:val="000000"/>
        </w:rPr>
      </w:pPr>
    </w:p>
    <w:p w14:paraId="670829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根据《党政主要负责人履行推进法治建设第一责任人职责规定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》《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法治政府建设与责任落实督察工作规定》等文件精神，按照《中共潢川县委全面依法治县委员会202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年工作要点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要求，现将老城街道办事处202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年度法治建设工作报告如下：</w:t>
      </w:r>
    </w:p>
    <w:p w14:paraId="39268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hAnsi="仿宋_GB2312" w:cs="仿宋_GB2312"/>
          <w:color w:val="000000"/>
        </w:rPr>
      </w:pPr>
      <w:r>
        <w:rPr>
          <w:rFonts w:hint="eastAsia" w:ascii="黑体" w:hAnsi="黑体" w:eastAsia="黑体" w:cs="黑体"/>
          <w:color w:val="000000"/>
        </w:rPr>
        <w:t>一、党政主要负责人履行推进法治建设第一责任人职责，加强法治政府建设的有关情况</w:t>
      </w:r>
    </w:p>
    <w:p w14:paraId="47F90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党工委、办事处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负责人对全办的法治建设工作亲自过问、亲自部署，将建设情况作为年终工作考核的重要依据。督促党政班子其他成员和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负责人依法行政，推动完善办事处内部层级监督和专门监督，纠正行政不作为、乱作为；安排部署法治政府建设工作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次，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专题听取法治政府建设工作汇报，及时研究解决有关重大问题，将法治政府建设纳入全办发展总体规划和年度工作计划；坚持全面从严治党、依规治党，加强党内法规制度建设，提高党内法规制度执行力；深入推进法治宣传教育，完善机关站所工作人员学法用法制度，组织实施普法规划，推动落实“谁执法谁普法”责任，在全办范围内形成了浓厚法治氛围。</w:t>
      </w:r>
    </w:p>
    <w:p w14:paraId="108018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ascii="仿宋" w:hAnsi="仿宋" w:eastAsia="仿宋" w:cs="仿宋"/>
          <w:color w:val="000000"/>
          <w:kern w:val="0"/>
          <w:sz w:val="31"/>
          <w:szCs w:val="31"/>
        </w:rPr>
      </w:pPr>
      <w:r>
        <w:rPr>
          <w:rFonts w:hint="eastAsia" w:ascii="黑体" w:hAnsi="黑体" w:eastAsia="黑体" w:cs="黑体"/>
          <w:color w:val="000000"/>
        </w:rPr>
        <w:t>二、推进法治</w:t>
      </w:r>
      <w:r>
        <w:rPr>
          <w:rFonts w:hint="eastAsia" w:ascii="黑体" w:hAnsi="黑体" w:eastAsia="黑体" w:cs="黑体"/>
          <w:color w:val="000000"/>
          <w:lang w:eastAsia="zh-CN"/>
        </w:rPr>
        <w:t>政府</w:t>
      </w:r>
      <w:r>
        <w:rPr>
          <w:rFonts w:hint="eastAsia" w:ascii="黑体" w:hAnsi="黑体" w:eastAsia="黑体" w:cs="黑体"/>
          <w:color w:val="000000"/>
        </w:rPr>
        <w:t>建设的主要举措和成效</w:t>
      </w:r>
    </w:p>
    <w:p w14:paraId="506B6C59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ascii="楷体" w:hAnsi="楷体" w:eastAsia="楷体" w:cs="楷体"/>
          <w:b/>
          <w:bCs/>
          <w:color w:val="000000"/>
          <w:kern w:val="2"/>
          <w:sz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  <w:t>（一）建立健全组织，明确责任落实</w:t>
      </w:r>
    </w:p>
    <w:p w14:paraId="4AE380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街道党工委、办事处高度重视法治建设工作，将法治建设摆在重要位置，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highlight w:val="none"/>
          <w:lang w:eastAsia="zh-CN"/>
        </w:rPr>
        <w:t>始终坚持以习近平法治思想为指导，紧扣辖区治理实际和群众法治需求，把法治建设与街道中心工作同谋划、同部署、同推进，着力构建权责明晰、运转高效、群众满意的基层法治工作体系，为辖区高质量发展和平安稳定筑牢法治根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确保法治政府建设工作有序推进。</w:t>
      </w:r>
    </w:p>
    <w:p w14:paraId="2D66D08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  <w:t>（二）推进依法决策，规范行政决策程序</w:t>
      </w:r>
    </w:p>
    <w:p w14:paraId="3D6670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严格执行重大行政决策程序规定，对涉及经济社会发展和群众切身利益的重大决策事项，广泛征求意见，进行合法性审查和风险评估，确保决策的科学性、合法性和合理性。建立了法律顾问制度，聘请了专业律师担任法律顾问，为政府决策提供法律意见和建议，有效防范了法律风险。</w:t>
      </w:r>
    </w:p>
    <w:p w14:paraId="3A633664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  <w:t>（三）深化政务公开，提高行政效能</w:t>
      </w:r>
    </w:p>
    <w:p w14:paraId="06779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认真贯彻落实《信息公开条例》，通过政府网站、政务公开栏、微信公众号等多种渠道，及时、准确地公开政府信息，包括财政预算决算、重大项目建设、社会救助等方面的信息，保障了群众的知情权、参与权和监督权。</w:t>
      </w:r>
    </w:p>
    <w:p w14:paraId="4C6DAA88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  <w:t>（四）强化法治培训，加大宣传力度</w:t>
      </w:r>
    </w:p>
    <w:p w14:paraId="791985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我办将法治教育培训纳入干部教育培训的重要内容，通过举办专题讲座、法律知识竞赛、在线学习等方式，组织办村干部深入学习宪法、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民法典、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法律法规和政策文件，提高了干部的法律素养和依法行政能力。把年度学法课程列入干部职工必学课程，通过考核确保学习成果。</w:t>
      </w:r>
    </w:p>
    <w:p w14:paraId="0443C56E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  <w:t>（五）规范行政执法，提升执法水平</w:t>
      </w:r>
    </w:p>
    <w:p w14:paraId="7BB6E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行政执法队伍建设，组织执法人员参加执法培训，严格实行行政执法人员持证上岗和资格管理制度，确保执法人员具备相应的执法资格和能力。规范行政执法程序，严格执行“三项制度”，即行政执法公示制度、执法全过程记录制度、重大执法决定法制审核制度，做到执法公正、规范、文明。加强对行政执法的监督检查，及时纠正违法或不当的执法行为，维护了公民、法人和其他组织的合法权益。全年开展执法人员法律知识及业务知识培训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次，组织开展案卷评查2次，行政执法水平及案卷制作能力显著提升。</w:t>
      </w:r>
    </w:p>
    <w:p w14:paraId="41DCAA90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</w:rPr>
        <w:t>（六）化解矛盾纠纷，维护社会稳定</w:t>
      </w:r>
    </w:p>
    <w:p w14:paraId="31AA26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坚持和发展新时代</w:t>
      </w:r>
      <w:r>
        <w:rPr>
          <w:rFonts w:hint="eastAsia" w:ascii="仿宋_GB2312" w:hAnsi="仿宋_GB2312" w:cs="仿宋_GB2312"/>
          <w:color w:val="000000"/>
          <w:kern w:val="0"/>
          <w:sz w:val="32"/>
          <w:szCs w:val="32"/>
          <w:lang w:eastAsia="zh-CN"/>
        </w:rPr>
        <w:t>“枫桥经验”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建立健全矛盾纠纷多元化解机制，充分发挥人民调解、行政调解、司法调解的作用，加强矛盾纠纷排查化解工作，做到早发现、早化解、早处置，把矛盾纠纷化解在基层、消除在萌芽状态。加强信访工作，认真落实领导干部接访制度和应诉挂钩解决制度，及时解决群众反映的问题，维护了社会大局和谐稳定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截至目前，全办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共调解各类矛盾纠纷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151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件，成功率达到98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.5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，未发生“民转刑”案件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0ECFF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（七）加强法治宣传，营造良好法治氛围</w:t>
      </w:r>
    </w:p>
    <w:p w14:paraId="3ED48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深入开展法治宣传教育活动，结合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“民法典宣传月”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“国家宪法日”“消费者权益保护日”“安全生产月”等重要时间节点，到人群密集的市场、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公园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、商超门口开展摆摊宣传，通过设立咨询台、发放宣传资料、举办法律讲座等形式，同时开展普法进校园、进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、进村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（社区）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等活动，广泛宣传宪法、法律法规和政策，增强了群众的法治意识和法律素质。全年共开展大型法治宣传活动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场次，发放宣传资料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000 余份，解答群众法律咨询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00人次。</w:t>
      </w:r>
    </w:p>
    <w:p w14:paraId="7B0223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三、存在的不足、原因和问题整改情况</w:t>
      </w:r>
    </w:p>
    <w:p w14:paraId="4A9B5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（一）依法行政意识有待进一步提高。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部分干部对依法行政的重要性认识不足，法治观念和依法行政意识还不够强，在工作中还存在凭经验、凭习惯办事的现象。</w:t>
      </w:r>
    </w:p>
    <w:p w14:paraId="0C5CE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（二）行政执法水平有待进一步提升。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部分行政执法人员的法律知识和业务能力还不够强，执法程序还不够规范，执法文书制作还不够严谨，影响了执法效果和执法公信力。</w:t>
      </w:r>
    </w:p>
    <w:p w14:paraId="0F282D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（三）法治宣传教育的针对性和实效性有待进一步增强。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法治宣传教育的方式方法还比较单一，缺乏创新，对不同群体的法治需求了解不够深入，导致法治宣传教育的针对性和实效性不够强。</w:t>
      </w:r>
    </w:p>
    <w:p w14:paraId="3BDC7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</w:rPr>
        <w:t>四、202</w:t>
      </w:r>
      <w:r>
        <w:rPr>
          <w:rFonts w:hint="eastAsia" w:ascii="黑体" w:hAnsi="黑体" w:eastAsia="黑体" w:cs="黑体"/>
          <w:color w:val="000000"/>
          <w:lang w:val="en-US" w:eastAsia="zh-CN"/>
        </w:rPr>
        <w:t>6</w:t>
      </w:r>
      <w:r>
        <w:rPr>
          <w:rFonts w:hint="eastAsia" w:ascii="黑体" w:hAnsi="黑体" w:eastAsia="黑体" w:cs="黑体"/>
          <w:color w:val="000000"/>
        </w:rPr>
        <w:t>度推进法治建设的初步安排</w:t>
      </w:r>
    </w:p>
    <w:p w14:paraId="12FB2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（一）进一步提高依法行政意识。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对干部的法治教育培训，深入学习贯彻习近平法治思想，提高干部对依法行政重要性的认识，增强法治观念和依法行政意识。建立健全依法行政考核机制，将依法行政工作纳入干部考核的重要内容，激励干部自觉依法行政。</w:t>
      </w:r>
    </w:p>
    <w:p w14:paraId="6C503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（二）进一步提升行政执法水平。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加强行政执法队伍建设，加大对行政执法人员的培训力度，提高执法人员的法律素养和业务能力。规范行政执法程序，严格执行行政执法“三项制度”，加强对行政执法的监督检查，及时纠正违法或不当的执法行为，不断提升行政执法水平和执法公信力。</w:t>
      </w:r>
    </w:p>
    <w:p w14:paraId="368E06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（三）进一步增强法治宣传教育的针对性和实效性。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创新法治宣传教育的方式方法，充分利用新媒体、新技术，开展形式多样、内容丰富的法治宣传教育活动。根据不同群体的法治需求，制定个性化的法治宣传教育方案，提高法治宣传教育的针对性和实效性。加强法治文化建设，营造浓厚的法治氛围。</w:t>
      </w:r>
    </w:p>
    <w:p w14:paraId="57CBE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  <w:lang w:val="en-US" w:eastAsia="zh-CN" w:bidi="ar-SA"/>
        </w:rPr>
        <w:t>（四）进一步加强法治政府建设的组织领导。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充分发挥法治政府建设工作领导小组的作用，加强对法治政府建设工作的统筹协调和指导监督。各部门要密切配合，形成工作合力，共同推进法治政府建设工作。加强对法治政府建设工作的经费保障和人员配备，为法治政府建设工作提供有力支持。</w:t>
      </w:r>
    </w:p>
    <w:p w14:paraId="4C54F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sectPr>
      <w:pgSz w:w="11906" w:h="16838"/>
      <w:pgMar w:top="2098" w:right="1474" w:bottom="1984" w:left="1587" w:header="851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4BF031-B1B6-4874-9F4F-8B9E34E951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204F55A-1146-4C84-9BB6-85BA57E37DD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D49837A-F14D-40FE-BB71-3A8A703C70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F139296-541D-4AC0-ABEF-65040CA57B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F9F10E7-E3BD-4DF9-B726-264058FBAC85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MjYwM2QzMGYyN2I2YWVlZWU2ZTJkM2E1YTVhYzYifQ=="/>
  </w:docVars>
  <w:rsids>
    <w:rsidRoot w:val="44E50DCB"/>
    <w:rsid w:val="04163446"/>
    <w:rsid w:val="05882122"/>
    <w:rsid w:val="06214C4A"/>
    <w:rsid w:val="070A244B"/>
    <w:rsid w:val="080B2B96"/>
    <w:rsid w:val="08676F21"/>
    <w:rsid w:val="08B624F2"/>
    <w:rsid w:val="0CA97DBD"/>
    <w:rsid w:val="0E415563"/>
    <w:rsid w:val="0E654D3F"/>
    <w:rsid w:val="108856CC"/>
    <w:rsid w:val="1319365A"/>
    <w:rsid w:val="144C07BE"/>
    <w:rsid w:val="14F31636"/>
    <w:rsid w:val="16F615E1"/>
    <w:rsid w:val="17686265"/>
    <w:rsid w:val="19F35EF5"/>
    <w:rsid w:val="1D6A705E"/>
    <w:rsid w:val="1E0C16EA"/>
    <w:rsid w:val="1F9B1E10"/>
    <w:rsid w:val="20EC75B1"/>
    <w:rsid w:val="219C2D85"/>
    <w:rsid w:val="228F5BA2"/>
    <w:rsid w:val="24A575CC"/>
    <w:rsid w:val="2C4B5AD3"/>
    <w:rsid w:val="2D4C5546"/>
    <w:rsid w:val="2F6C6B5A"/>
    <w:rsid w:val="31754F64"/>
    <w:rsid w:val="319401B6"/>
    <w:rsid w:val="31DF0C49"/>
    <w:rsid w:val="3735635D"/>
    <w:rsid w:val="3C396826"/>
    <w:rsid w:val="3F3D618E"/>
    <w:rsid w:val="40577811"/>
    <w:rsid w:val="40C65EA2"/>
    <w:rsid w:val="42BF2209"/>
    <w:rsid w:val="44E50DCB"/>
    <w:rsid w:val="46EB5A91"/>
    <w:rsid w:val="47FF0EDB"/>
    <w:rsid w:val="4CE00B36"/>
    <w:rsid w:val="4DA81276"/>
    <w:rsid w:val="4EEF208C"/>
    <w:rsid w:val="54F40207"/>
    <w:rsid w:val="574E5FD0"/>
    <w:rsid w:val="5C5E240A"/>
    <w:rsid w:val="655C6080"/>
    <w:rsid w:val="65A90B99"/>
    <w:rsid w:val="6B3D6DE6"/>
    <w:rsid w:val="71E0253D"/>
    <w:rsid w:val="79443425"/>
    <w:rsid w:val="7C5957B5"/>
    <w:rsid w:val="7DFD787D"/>
    <w:rsid w:val="7F00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63ffb4f9-086a-4634-8405-f1e988d63bc9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40ED2F1C</paraID>
      <start>46</start>
      <end>47</end>
      <status>unmodified</status>
      <modifiedWord/>
      <trackRevisions>false</trackRevisions>
    </reviewItem>
    <reviewItem>
      <errorID>b6af8063-d924-49e6-a7d6-14e634ba7536</errorID>
      <errorWord>。</errorWord>
      <group>L1_Grammar</group>
      <groupName>语法问题</groupName>
      <ability>L2_Collocation</ability>
      <abilityName>搭配不当</abilityName>
      <candidateList>
        <item>局面。</item>
      </candidateList>
      <explain>句子中可能存在主谓、动宾、定语中心语、状语中心语、补语中心语、关联词搭配不当等问题。</explain>
      <paraID>4F85BD3A</paraID>
      <start>150</start>
      <end>151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3e620c3-d1d6-49a1-91af-feb573630e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2616</Words>
  <Characters>2662</Characters>
  <Lines>0</Lines>
  <Paragraphs>0</Paragraphs>
  <TotalTime>13</TotalTime>
  <ScaleCrop>false</ScaleCrop>
  <LinksUpToDate>false</LinksUpToDate>
  <CharactersWithSpaces>2696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2024-04-06T10:39:00Z</dcterms:created>
  <dc:creator>我要学的还有很多</dc:creator>
  <cp:lastModifiedBy>路娇娇</cp:lastModifiedBy>
  <cp:lastPrinted>2024-04-06T12:22:00Z</cp:lastPrinted>
  <dcterms:modified xsi:type="dcterms:W3CDTF">2026-02-10T01:38:16Z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74033ED026044DEDBDC5609BF0009D74_13</vt:lpwstr>
  </property>
  <property fmtid="{D5CDD505-2E9C-101B-9397-08002B2CF9AE}" pid="4" name="KSOTemplateDocerSaveRecord">
    <vt:lpwstr>eyJoZGlkIjoiYzViZWFmODM1ZGVkNjBmYjQyNTNhNDg3NGE5OTRmNTYiLCJ1c2VySWQiOiIyNzE1Njg1MTcifQ==</vt:lpwstr>
  </property>
</Properties>
</file>