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1159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spacing w:val="-6"/>
          <w:sz w:val="44"/>
          <w:szCs w:val="44"/>
          <w:lang w:eastAsia="zh-CN"/>
        </w:rPr>
      </w:pPr>
      <w:r>
        <w:rPr>
          <w:rFonts w:hint="eastAsia" w:ascii="黑体" w:hAnsi="黑体" w:eastAsia="黑体" w:cs="黑体"/>
          <w:b w:val="0"/>
          <w:bCs w:val="0"/>
          <w:spacing w:val="-6"/>
          <w:sz w:val="44"/>
          <w:szCs w:val="44"/>
          <w:lang w:eastAsia="zh-CN"/>
        </w:rPr>
        <w:t>潢川县林业局</w:t>
      </w:r>
    </w:p>
    <w:p w14:paraId="7820456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b w:val="0"/>
          <w:bCs w:val="0"/>
          <w:spacing w:val="-6"/>
          <w:sz w:val="44"/>
          <w:szCs w:val="44"/>
          <w:lang w:val="en-US" w:eastAsia="zh-CN"/>
        </w:rPr>
        <w:t>关于</w:t>
      </w:r>
      <w:r>
        <w:rPr>
          <w:rFonts w:hint="eastAsia" w:ascii="黑体" w:hAnsi="黑体" w:eastAsia="黑体" w:cs="黑体"/>
          <w:b w:val="0"/>
          <w:bCs w:val="0"/>
          <w:spacing w:val="-6"/>
          <w:sz w:val="44"/>
          <w:szCs w:val="44"/>
        </w:rPr>
        <w:t>202</w:t>
      </w:r>
      <w:r>
        <w:rPr>
          <w:rFonts w:hint="eastAsia" w:ascii="黑体" w:hAnsi="黑体" w:eastAsia="黑体" w:cs="黑体"/>
          <w:b w:val="0"/>
          <w:bCs w:val="0"/>
          <w:spacing w:val="-6"/>
          <w:sz w:val="44"/>
          <w:szCs w:val="44"/>
          <w:lang w:val="en-US" w:eastAsia="zh-CN"/>
        </w:rPr>
        <w:t>5</w:t>
      </w:r>
      <w:r>
        <w:rPr>
          <w:rFonts w:hint="eastAsia" w:ascii="黑体" w:hAnsi="黑体" w:eastAsia="黑体" w:cs="黑体"/>
          <w:b w:val="0"/>
          <w:bCs w:val="0"/>
          <w:spacing w:val="-6"/>
          <w:sz w:val="44"/>
          <w:szCs w:val="44"/>
        </w:rPr>
        <w:t>年法治</w:t>
      </w:r>
      <w:r>
        <w:rPr>
          <w:rFonts w:hint="eastAsia" w:ascii="黑体" w:hAnsi="黑体" w:eastAsia="黑体" w:cs="黑体"/>
          <w:b w:val="0"/>
          <w:bCs w:val="0"/>
          <w:spacing w:val="-6"/>
          <w:sz w:val="44"/>
          <w:szCs w:val="44"/>
          <w:lang w:eastAsia="zh-CN"/>
        </w:rPr>
        <w:t>政府</w:t>
      </w:r>
      <w:r>
        <w:rPr>
          <w:rFonts w:hint="eastAsia" w:ascii="黑体" w:hAnsi="黑体" w:eastAsia="黑体" w:cs="黑体"/>
          <w:b w:val="0"/>
          <w:bCs w:val="0"/>
          <w:spacing w:val="-6"/>
          <w:sz w:val="44"/>
          <w:szCs w:val="44"/>
        </w:rPr>
        <w:t>建设</w:t>
      </w:r>
      <w:r>
        <w:rPr>
          <w:rFonts w:hint="eastAsia" w:ascii="黑体" w:hAnsi="黑体" w:eastAsia="黑体" w:cs="黑体"/>
          <w:b w:val="0"/>
          <w:bCs w:val="0"/>
          <w:spacing w:val="-6"/>
          <w:sz w:val="44"/>
          <w:szCs w:val="44"/>
          <w:lang w:val="en-US" w:eastAsia="zh-CN"/>
        </w:rPr>
        <w:t>情况的</w:t>
      </w:r>
      <w:r>
        <w:rPr>
          <w:rFonts w:hint="eastAsia" w:ascii="黑体" w:hAnsi="黑体" w:eastAsia="黑体" w:cs="黑体"/>
          <w:b w:val="0"/>
          <w:bCs w:val="0"/>
          <w:spacing w:val="-6"/>
          <w:sz w:val="44"/>
          <w:szCs w:val="44"/>
        </w:rPr>
        <w:t>报告</w:t>
      </w:r>
    </w:p>
    <w:p w14:paraId="3DD7DC7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Arial" w:hAnsi="Arial" w:eastAsia="仿宋_GB2312" w:cs="Arial"/>
          <w:sz w:val="32"/>
          <w:szCs w:val="32"/>
        </w:rPr>
      </w:pPr>
      <w:r>
        <w:rPr>
          <w:rFonts w:hint="eastAsia" w:ascii="仿宋_GB2312" w:hAnsi="仿宋_GB2312" w:eastAsia="仿宋_GB2312" w:cs="仿宋_GB2312"/>
          <w:sz w:val="32"/>
          <w:szCs w:val="32"/>
          <w:lang w:val="en-US" w:eastAsia="zh-CN"/>
        </w:rPr>
        <w:t>2025年，潢川县林业局坚持以习近平新时代中国特色社会主义思想为指导，深入学习贯彻党的二十大和历届全会精神，全面践行习近平法治思想与习近平生态文明思想，紧紧围绕</w:t>
      </w:r>
      <w:r>
        <w:rPr>
          <w:rFonts w:hint="eastAsia" w:ascii="仿宋_GB2312" w:hAnsi="仿宋_GB2312" w:eastAsia="仿宋_GB2312" w:cs="仿宋_GB2312"/>
          <w:sz w:val="32"/>
          <w:szCs w:val="32"/>
        </w:rPr>
        <w:t>省、市、县法治建设工作部署</w:t>
      </w:r>
      <w:r>
        <w:rPr>
          <w:rFonts w:hint="eastAsia" w:ascii="仿宋_GB2312" w:hAnsi="仿宋_GB2312" w:eastAsia="仿宋_GB2312" w:cs="仿宋_GB2312"/>
          <w:sz w:val="32"/>
          <w:szCs w:val="32"/>
          <w:lang w:eastAsia="zh-CN"/>
        </w:rPr>
        <w:t>，以保障林业生态安全、规范权力运行、提升依法行政水平为核心目标，</w:t>
      </w:r>
      <w:r>
        <w:rPr>
          <w:rFonts w:hint="eastAsia" w:ascii="仿宋_GB2312" w:hAnsi="仿宋_GB2312" w:eastAsia="仿宋_GB2312" w:cs="仿宋_GB2312"/>
          <w:sz w:val="32"/>
          <w:szCs w:val="32"/>
        </w:rPr>
        <w:t>全面推进林业领域法治政府建设，为全县林业高质量发展提供坚实法治保障。现将本年度工作情况报告如下：</w:t>
      </w:r>
    </w:p>
    <w:p w14:paraId="295C53A1">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2025年</w:t>
      </w:r>
      <w:r>
        <w:rPr>
          <w:rFonts w:hint="eastAsia" w:ascii="黑体" w:hAnsi="黑体" w:eastAsia="黑体" w:cs="黑体"/>
          <w:sz w:val="32"/>
          <w:szCs w:val="32"/>
          <w:lang w:eastAsia="zh-CN"/>
        </w:rPr>
        <w:t>单位</w:t>
      </w:r>
      <w:r>
        <w:rPr>
          <w:rFonts w:hint="eastAsia" w:ascii="黑体" w:hAnsi="黑体" w:eastAsia="黑体" w:cs="黑体"/>
          <w:sz w:val="32"/>
          <w:szCs w:val="32"/>
        </w:rPr>
        <w:t>主要负责人履行推进法治建设第一责任人职责，加强法治政府建设的有关情况</w:t>
      </w:r>
    </w:p>
    <w:p w14:paraId="4820BBE9">
      <w:pPr>
        <w:pStyle w:val="2"/>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高位统筹部署。</w:t>
      </w:r>
      <w:r>
        <w:rPr>
          <w:rFonts w:hint="eastAsia" w:ascii="仿宋_GB2312" w:hAnsi="仿宋_GB2312" w:eastAsia="仿宋_GB2312" w:cs="仿宋_GB2312"/>
          <w:sz w:val="32"/>
          <w:szCs w:val="32"/>
          <w:lang w:eastAsia="zh-CN"/>
        </w:rPr>
        <w:t>局党组书记、局长</w:t>
      </w:r>
      <w:r>
        <w:rPr>
          <w:rFonts w:hint="eastAsia" w:ascii="仿宋_GB2312" w:hAnsi="Arial" w:eastAsia="仿宋_GB2312" w:cs="Arial"/>
          <w:sz w:val="32"/>
          <w:szCs w:val="32"/>
          <w:lang w:eastAsia="zh-CN" w:bidi="ar"/>
        </w:rPr>
        <w:t>邓宗富</w:t>
      </w:r>
      <w:r>
        <w:rPr>
          <w:rFonts w:hint="eastAsia" w:ascii="仿宋_GB2312" w:hAnsi="仿宋_GB2312" w:eastAsia="仿宋_GB2312" w:cs="仿宋_GB2312"/>
          <w:sz w:val="32"/>
          <w:szCs w:val="32"/>
          <w:lang w:eastAsia="zh-CN"/>
        </w:rPr>
        <w:t>切实履行法治建设第一责任人职责，将法治政府建设纳入林业工作总体布局，全年主持召开党组会专题研究法治建设工作4次，明确目标任务、责任分工和时间节点，确保法治建设与业务工作同部署、同落实、同考核。</w:t>
      </w:r>
    </w:p>
    <w:p w14:paraId="09218B81">
      <w:pPr>
        <w:pStyle w:val="2"/>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）带头依法履职。</w:t>
      </w:r>
      <w:r>
        <w:rPr>
          <w:rFonts w:hint="eastAsia" w:ascii="仿宋_GB2312" w:hAnsi="仿宋_GB2312" w:eastAsia="仿宋_GB2312" w:cs="仿宋_GB2312"/>
          <w:sz w:val="32"/>
          <w:szCs w:val="32"/>
          <w:lang w:eastAsia="zh-CN"/>
        </w:rPr>
        <w:t>单位主要负责人带头遵法学法守法用法，全年主持局内法治讲座3次，重点学习《森林法》《野生动物保护法》《行政处罚法》等法律法规；在重大行政决策、林业项目审批、执法案件审核等工作中，严格遵循法定权限和程序，确保行政行为合法合规。</w:t>
      </w:r>
    </w:p>
    <w:p w14:paraId="3BFCFB0A">
      <w:pPr>
        <w:pStyle w:val="2"/>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 强化督导落实。</w:t>
      </w:r>
      <w:r>
        <w:rPr>
          <w:rFonts w:hint="eastAsia" w:ascii="仿宋_GB2312" w:hAnsi="仿宋_GB2312" w:eastAsia="仿宋_GB2312" w:cs="仿宋_GB2312"/>
          <w:sz w:val="32"/>
          <w:szCs w:val="32"/>
          <w:lang w:eastAsia="zh-CN"/>
        </w:rPr>
        <w:t>建立法治建设责任制，将法治建设任务分解至分管领导、各股室，单位主要负责人定期督导检查法治建设落实情况，针对执法案卷规范化、普法宣传覆盖度等问题开展专项督查，推动法治建设各项任务落地见效。</w:t>
      </w:r>
    </w:p>
    <w:p w14:paraId="5B4CDB0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2025年</w:t>
      </w:r>
      <w:r>
        <w:rPr>
          <w:rFonts w:hint="eastAsia" w:ascii="黑体" w:hAnsi="黑体" w:eastAsia="黑体" w:cs="黑体"/>
          <w:sz w:val="32"/>
          <w:szCs w:val="32"/>
        </w:rPr>
        <w:t>推进法治政府建设的主要举措和成效</w:t>
      </w:r>
    </w:p>
    <w:p w14:paraId="0581CBDB">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（一）健全林业法治制度体系</w:t>
      </w:r>
    </w:p>
    <w:p w14:paraId="4032A11E">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1、完善配套制度。</w:t>
      </w:r>
      <w:r>
        <w:rPr>
          <w:rFonts w:hint="eastAsia" w:ascii="仿宋_GB2312" w:hAnsi="仿宋_GB2312" w:eastAsia="仿宋_GB2312" w:cs="仿宋_GB2312"/>
          <w:sz w:val="32"/>
          <w:szCs w:val="32"/>
          <w:lang w:eastAsia="zh-CN"/>
        </w:rPr>
        <w:t>结合潢川林业实际，细化林地管理、林木采伐、野生动植物保护等领域执法标准，进一步规范行政权力运行。</w:t>
      </w:r>
    </w:p>
    <w:p w14:paraId="19777E8F">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2、 规范决策程序。</w:t>
      </w:r>
      <w:r>
        <w:rPr>
          <w:rFonts w:hint="eastAsia" w:ascii="仿宋_GB2312" w:hAnsi="仿宋_GB2312" w:eastAsia="仿宋_GB2312" w:cs="仿宋_GB2312"/>
          <w:sz w:val="32"/>
          <w:szCs w:val="32"/>
          <w:lang w:eastAsia="zh-CN"/>
        </w:rPr>
        <w:t>严格执行《重大行政决策程序暂行条例》，建立健全公众参与、专家论证、风险评估、合法性审查、集体讨论决定的决策机制。</w:t>
      </w:r>
    </w:p>
    <w:p w14:paraId="6377E7B4">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（二）规范林业行政执法行为</w:t>
      </w:r>
    </w:p>
    <w:p w14:paraId="6A5BC7D8">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1、提升执法规范化水平。</w:t>
      </w:r>
      <w:r>
        <w:rPr>
          <w:rFonts w:hint="eastAsia" w:ascii="仿宋_GB2312" w:hAnsi="仿宋_GB2312" w:eastAsia="仿宋_GB2312" w:cs="仿宋_GB2312"/>
          <w:sz w:val="32"/>
          <w:szCs w:val="32"/>
          <w:lang w:eastAsia="zh-CN"/>
        </w:rPr>
        <w:t>组建林业行政执法专班，开展执法人员业务培训，培训覆盖全体执法人员，重点强化执法流程、案卷制作、法律适用等内容；统一执法文书格式，推行执法全过程记录制度。</w:t>
      </w:r>
    </w:p>
    <w:p w14:paraId="2F7D7446">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2、加大重点领域执法力度。</w:t>
      </w:r>
      <w:r>
        <w:rPr>
          <w:rFonts w:hint="eastAsia" w:ascii="仿宋_GB2312" w:hAnsi="仿宋_GB2312" w:eastAsia="仿宋_GB2312" w:cs="仿宋_GB2312"/>
          <w:sz w:val="32"/>
          <w:szCs w:val="32"/>
          <w:lang w:eastAsia="zh-CN"/>
        </w:rPr>
        <w:t>聚焦非法占用林地、盗伐滥伐林木、非法猎捕野生动物等突出问题，开展“清风护林”“野生动物保护专项整治”等执法行动4次，联合公安等部门开展联合执法6次，有效震慑林业违法行为，守护全县森林资源安全。</w:t>
      </w:r>
    </w:p>
    <w:p w14:paraId="2179E0C9">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（三）深化法治宣传教育</w:t>
      </w:r>
    </w:p>
    <w:p w14:paraId="76D97148">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 精准开展普法活动。</w:t>
      </w:r>
      <w:r>
        <w:rPr>
          <w:rFonts w:hint="eastAsia" w:ascii="仿宋_GB2312" w:hAnsi="仿宋_GB2312" w:eastAsia="仿宋_GB2312" w:cs="仿宋_GB2312"/>
          <w:sz w:val="32"/>
          <w:szCs w:val="32"/>
          <w:lang w:eastAsia="zh-CN"/>
        </w:rPr>
        <w:t>围绕“植树节”、“野生动物保护宣传月”等节点，开展主题普法宣传活动8次，通过悬挂横幅、发放宣传册、现场讲解、新媒体推送等方式，普及林业法律法规知识，累计发放宣传资料</w:t>
      </w:r>
      <w:r>
        <w:rPr>
          <w:rFonts w:hint="eastAsia" w:ascii="仿宋_GB2312" w:hAnsi="仿宋_GB2312" w:eastAsia="仿宋_GB2312" w:cs="仿宋_GB2312"/>
          <w:sz w:val="32"/>
          <w:szCs w:val="32"/>
          <w:lang w:val="en-US" w:eastAsia="zh-CN"/>
        </w:rPr>
        <w:t>3000</w:t>
      </w:r>
      <w:r>
        <w:rPr>
          <w:rFonts w:hint="eastAsia" w:ascii="仿宋_GB2312" w:hAnsi="仿宋_GB2312" w:eastAsia="仿宋_GB2312" w:cs="仿宋_GB2312"/>
          <w:sz w:val="32"/>
          <w:szCs w:val="32"/>
          <w:lang w:eastAsia="zh-CN"/>
        </w:rPr>
        <w:t>份，接受群众咨询</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00余人次；针对林地经营户、木材加工企业等重点对象，开展“法律进企业、进林区”活动</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次，点对点解读政策法规，提升经营主体守法意识。</w:t>
      </w:r>
    </w:p>
    <w:p w14:paraId="36687EAD">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2、强化干部法治素养。</w:t>
      </w:r>
      <w:r>
        <w:rPr>
          <w:rFonts w:hint="eastAsia" w:ascii="仿宋_GB2312" w:hAnsi="仿宋_GB2312" w:eastAsia="仿宋_GB2312" w:cs="仿宋_GB2312"/>
          <w:sz w:val="32"/>
          <w:szCs w:val="32"/>
          <w:lang w:eastAsia="zh-CN"/>
        </w:rPr>
        <w:t>将法律法规学习纳入局党组理论学习中心组和干部职工日常学习计划，全年组织集中学法</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次，开展法律知识测试2次，参与率达100%；鼓励干部职工参加法律职业资格、行政执法资格考试，进一步夯实干部法治理论基础。</w:t>
      </w:r>
    </w:p>
    <w:p w14:paraId="713D650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lang w:val="en-US" w:eastAsia="zh-CN"/>
        </w:rPr>
        <w:t>2025年</w:t>
      </w:r>
      <w:r>
        <w:rPr>
          <w:rFonts w:hint="eastAsia" w:ascii="黑体" w:hAnsi="黑体" w:eastAsia="黑体" w:cs="黑体"/>
          <w:sz w:val="32"/>
          <w:szCs w:val="32"/>
        </w:rPr>
        <w:t>推进法治政府建设存在的不足、原因和问题整改情况</w:t>
      </w:r>
    </w:p>
    <w:p w14:paraId="23E128E4">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（一）存在的不足</w:t>
      </w:r>
    </w:p>
    <w:p w14:paraId="2943328A">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1、执法能力有待提升。</w:t>
      </w:r>
      <w:r>
        <w:rPr>
          <w:rFonts w:hint="eastAsia" w:ascii="仿宋_GB2312" w:hAnsi="仿宋_GB2312" w:eastAsia="仿宋_GB2312" w:cs="仿宋_GB2312"/>
          <w:sz w:val="32"/>
          <w:szCs w:val="32"/>
          <w:lang w:eastAsia="zh-CN"/>
        </w:rPr>
        <w:t>部分执法人员年龄偏大、法律知识更新不及时，对新修订的林业法律法规理解和适用能力不足，复杂案件办理效率偏低。</w:t>
      </w:r>
    </w:p>
    <w:p w14:paraId="5D1F14E1">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2、普法宣传针对性不够强。</w:t>
      </w:r>
      <w:r>
        <w:rPr>
          <w:rFonts w:hint="eastAsia" w:ascii="仿宋_GB2312" w:hAnsi="仿宋_GB2312" w:eastAsia="仿宋_GB2312" w:cs="仿宋_GB2312"/>
          <w:sz w:val="32"/>
          <w:szCs w:val="32"/>
          <w:lang w:eastAsia="zh-CN"/>
        </w:rPr>
        <w:t>普法形式以传统宣传为主，新媒体宣传手段运用不足，对林区群众、青少年等不同群体的普法内容精准度不高，普法效果未能达到预期。</w:t>
      </w:r>
    </w:p>
    <w:p w14:paraId="39A2E1B9">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3、部门协同执法机制不够完善。</w:t>
      </w:r>
      <w:r>
        <w:rPr>
          <w:rFonts w:hint="eastAsia" w:ascii="仿宋_GB2312" w:hAnsi="仿宋_GB2312" w:eastAsia="仿宋_GB2312" w:cs="仿宋_GB2312"/>
          <w:sz w:val="32"/>
          <w:szCs w:val="32"/>
          <w:lang w:eastAsia="zh-CN"/>
        </w:rPr>
        <w:t>与公安、检察、法院等部门在林业案件移送、联合办案等环节衔接不够顺畅，部分涉林刑事案件移送效率不高，影响执法工作整体成效。</w:t>
      </w:r>
    </w:p>
    <w:p w14:paraId="12676DCC">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（二）原因分析</w:t>
      </w:r>
    </w:p>
    <w:p w14:paraId="129380C4">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1、培训机制不够健全。</w:t>
      </w:r>
      <w:r>
        <w:rPr>
          <w:rFonts w:hint="eastAsia" w:ascii="仿宋_GB2312" w:hAnsi="仿宋_GB2312" w:eastAsia="仿宋_GB2312" w:cs="仿宋_GB2312"/>
          <w:sz w:val="32"/>
          <w:szCs w:val="32"/>
          <w:lang w:eastAsia="zh-CN"/>
        </w:rPr>
        <w:t>执法人员培训频次不足，培训内容与实际执法需求结合不够紧密，缺乏实战化演练，导致执法能力提升缓慢。</w:t>
      </w:r>
      <w:bookmarkStart w:id="0" w:name="_GoBack"/>
      <w:bookmarkEnd w:id="0"/>
    </w:p>
    <w:p w14:paraId="1B06F591">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2、普法工作谋划不够深入。</w:t>
      </w:r>
      <w:r>
        <w:rPr>
          <w:rFonts w:hint="eastAsia" w:ascii="仿宋_GB2312" w:hAnsi="仿宋_GB2312" w:eastAsia="仿宋_GB2312" w:cs="仿宋_GB2312"/>
          <w:sz w:val="32"/>
          <w:szCs w:val="32"/>
          <w:lang w:eastAsia="zh-CN"/>
        </w:rPr>
        <w:t>对不同群体的法治需求调研不充分，未能针对性制定普法方案，新媒体运营团队力量薄弱，宣传形式创新不足。</w:t>
      </w:r>
    </w:p>
    <w:p w14:paraId="5F4FE47F">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3、协同联动制度不够细化。</w:t>
      </w:r>
      <w:r>
        <w:rPr>
          <w:rFonts w:hint="eastAsia" w:ascii="仿宋_GB2312" w:hAnsi="仿宋_GB2312" w:eastAsia="仿宋_GB2312" w:cs="仿宋_GB2312"/>
          <w:sz w:val="32"/>
          <w:szCs w:val="32"/>
          <w:lang w:eastAsia="zh-CN"/>
        </w:rPr>
        <w:t>虽建立部门协作机制，但缺乏具体的操作流程和责任分工，沟通协调不够常态化，导致衔接环节出现梗阻。</w:t>
      </w:r>
    </w:p>
    <w:p w14:paraId="30DCA970">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（三）整改情况</w:t>
      </w:r>
    </w:p>
    <w:p w14:paraId="7FAC4728">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1、强化执法培训。</w:t>
      </w:r>
      <w:r>
        <w:rPr>
          <w:rFonts w:hint="eastAsia" w:ascii="仿宋_GB2312" w:hAnsi="仿宋_GB2312" w:eastAsia="仿宋_GB2312" w:cs="仿宋_GB2312"/>
          <w:sz w:val="32"/>
          <w:szCs w:val="32"/>
          <w:lang w:eastAsia="zh-CN"/>
        </w:rPr>
        <w:t>邀请法律专家、资深执法人员开展案例教学、现场实操培训，计划2026年上半年完成执法人员轮训；建立“传帮带”机制，安排局机关骨干执法人员结对帮扶，提升复杂案件办理能力。</w:t>
      </w:r>
    </w:p>
    <w:p w14:paraId="0767E983">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2、提升普法宣传实效。</w:t>
      </w:r>
      <w:r>
        <w:rPr>
          <w:rFonts w:hint="eastAsia" w:ascii="仿宋_GB2312" w:hAnsi="仿宋_GB2312" w:eastAsia="仿宋_GB2312" w:cs="仿宋_GB2312"/>
          <w:sz w:val="32"/>
          <w:szCs w:val="32"/>
          <w:lang w:eastAsia="zh-CN"/>
        </w:rPr>
        <w:t>开展法治需求专项调研，针对不同群体制定差异化普法方案，制作短视频、漫画等通俗易懂的普法作品，通过微信公众号、抖音等新媒体平台推送；联合教育部门开展“林业法治进校园”活动，增强青少年生态保护法治意识。</w:t>
      </w:r>
    </w:p>
    <w:p w14:paraId="101869C6">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3、完善协同执法机制。</w:t>
      </w:r>
      <w:r>
        <w:rPr>
          <w:rFonts w:hint="eastAsia" w:ascii="仿宋_GB2312" w:hAnsi="仿宋_GB2312" w:eastAsia="仿宋_GB2312" w:cs="仿宋_GB2312"/>
          <w:sz w:val="32"/>
          <w:szCs w:val="32"/>
          <w:lang w:eastAsia="zh-CN"/>
        </w:rPr>
        <w:t>与县公安局、检察院、法院召开联席会议，明确案件移送标准、时限和责任分工；建立常态化沟通联络机制，指定专人负责日常对接，确保案件衔接顺畅。</w:t>
      </w:r>
    </w:p>
    <w:p w14:paraId="5D25C40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lang w:val="en-US" w:eastAsia="zh-CN"/>
        </w:rPr>
        <w:t>2026年</w:t>
      </w:r>
      <w:r>
        <w:rPr>
          <w:rFonts w:hint="eastAsia" w:ascii="黑体" w:hAnsi="黑体" w:eastAsia="黑体" w:cs="黑体"/>
          <w:sz w:val="32"/>
          <w:szCs w:val="32"/>
        </w:rPr>
        <w:t>推进法治政府建设的初步安排</w:t>
      </w:r>
    </w:p>
    <w:p w14:paraId="05CDD62E">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eastAsia="zh-CN"/>
        </w:rPr>
        <w:t>（一）持续压实法治建设责任。</w:t>
      </w:r>
      <w:r>
        <w:rPr>
          <w:rFonts w:hint="eastAsia" w:ascii="仿宋_GB2312" w:hAnsi="仿宋_GB2312" w:eastAsia="仿宋_GB2312" w:cs="仿宋_GB2312"/>
          <w:sz w:val="32"/>
          <w:szCs w:val="32"/>
          <w:lang w:eastAsia="zh-CN"/>
        </w:rPr>
        <w:t>进一步完善党组书记负总责、分管领导具体抓、各股室分工落实的法治建设责任体系，将法治建设考核结果与干部评优评先、绩效考核挂钩，强化考核结果运用，倒逼责任落实；全年计划召开党组会专题研究法治建设工作不少于4次，开展法治建设专项督查不少于2次。</w:t>
      </w:r>
    </w:p>
    <w:p w14:paraId="3E92A2C9">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eastAsia="zh-CN"/>
        </w:rPr>
        <w:t>（二）深化执法规范化建设。</w:t>
      </w:r>
      <w:r>
        <w:rPr>
          <w:rFonts w:hint="eastAsia" w:ascii="仿宋_GB2312" w:hAnsi="仿宋_GB2312" w:eastAsia="仿宋_GB2312" w:cs="仿宋_GB2312"/>
          <w:sz w:val="32"/>
          <w:szCs w:val="32"/>
          <w:lang w:eastAsia="zh-CN"/>
        </w:rPr>
        <w:t>修订完善林业行政执法全过程记录、法制审核、重大执法决定集体讨论等制度，全面推行行政执法公示制度；开展执法案卷评查活动，及时发现并整改执法问题；加强执法装备配备，提升执法智能化水平。</w:t>
      </w:r>
    </w:p>
    <w:p w14:paraId="00439F5C">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eastAsia="zh-CN"/>
        </w:rPr>
        <w:t>（三）创新法治宣传教育模式。</w:t>
      </w:r>
      <w:r>
        <w:rPr>
          <w:rFonts w:hint="eastAsia" w:ascii="仿宋_GB2312" w:hAnsi="仿宋_GB2312" w:eastAsia="仿宋_GB2312" w:cs="仿宋_GB2312"/>
          <w:sz w:val="32"/>
          <w:szCs w:val="32"/>
          <w:lang w:eastAsia="zh-CN"/>
        </w:rPr>
        <w:t>打造“线上+线下”普法矩阵，线上定期推送法律法规解读、典型案例分析；线下建设林区法治宣传示范点；全年计划开展主题普法活动不少于</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次，法律知识培训不少于</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次。</w:t>
      </w:r>
    </w:p>
    <w:p w14:paraId="0D0EFC81">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eastAsia="zh-CN"/>
        </w:rPr>
        <w:t>（四）健全部门协同治理体系。</w:t>
      </w:r>
      <w:r>
        <w:rPr>
          <w:rFonts w:hint="eastAsia" w:ascii="仿宋_GB2312" w:hAnsi="仿宋_GB2312" w:eastAsia="仿宋_GB2312" w:cs="仿宋_GB2312"/>
          <w:sz w:val="32"/>
          <w:szCs w:val="32"/>
          <w:lang w:eastAsia="zh-CN"/>
        </w:rPr>
        <w:t>深化与公安、检察、法院、自然资源、生态环境等部门的协作配合，建立涉林案件信息共享平台，实现案件线索互通、执法数据共享；每半年召开一次部门协同执法联席会议，解决协作中的难点堵点问题，形成林业法治建设合力。</w:t>
      </w:r>
    </w:p>
    <w:p w14:paraId="3AA0AE05">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eastAsia="zh-CN"/>
        </w:rPr>
        <w:t>（五）优化政务服务质效。</w:t>
      </w:r>
      <w:r>
        <w:rPr>
          <w:rFonts w:hint="eastAsia" w:ascii="仿宋_GB2312" w:hAnsi="仿宋_GB2312" w:eastAsia="仿宋_GB2312" w:cs="仿宋_GB2312"/>
          <w:sz w:val="32"/>
          <w:szCs w:val="32"/>
          <w:lang w:eastAsia="zh-CN"/>
        </w:rPr>
        <w:t>持续推进“放管服”改革，进一步精简审批环节、压缩办理时限，推动更多政务服务事项“一件事一次办”；加强政务服务窗口人员培训，提升服务意识和业务能力；畅通群众监督渠道，定期开展政务服务满意度调查，不断提升群众获得感。</w:t>
      </w:r>
    </w:p>
    <w:p w14:paraId="74638CF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p>
    <w:p w14:paraId="6411676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p>
    <w:p w14:paraId="6B173D1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p>
    <w:p w14:paraId="0AC9348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p>
    <w:p w14:paraId="4B0317C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p>
    <w:p w14:paraId="37DA1CC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p>
    <w:p w14:paraId="3DB78F2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p>
    <w:p w14:paraId="70D34DB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p>
    <w:p w14:paraId="054CAFF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p>
    <w:p w14:paraId="7137219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p>
    <w:p w14:paraId="660BAEF5">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eastAsia="zh-CN"/>
        </w:rPr>
      </w:pPr>
    </w:p>
    <w:tbl>
      <w:tblPr>
        <w:tblStyle w:val="7"/>
        <w:tblpPr w:leftFromText="180" w:rightFromText="180" w:vertAnchor="text" w:horzAnchor="page" w:tblpX="1720" w:tblpY="116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EAF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nil"/>
              <w:left w:val="nil"/>
              <w:bottom w:val="single" w:color="auto" w:sz="4" w:space="0"/>
              <w:right w:val="nil"/>
            </w:tcBorders>
            <w:noWrap w:val="0"/>
            <w:vAlign w:val="center"/>
          </w:tcPr>
          <w:p w14:paraId="2410787A">
            <w:pPr>
              <w:spacing w:line="560" w:lineRule="exact"/>
              <w:rPr>
                <w:rFonts w:hint="eastAsia" w:ascii="仿宋_GB2312" w:hAnsi="宋体" w:eastAsia="仿宋_GB2312"/>
                <w:color w:val="000000"/>
                <w:spacing w:val="8"/>
                <w:sz w:val="28"/>
                <w:szCs w:val="28"/>
              </w:rPr>
            </w:pPr>
          </w:p>
          <w:p w14:paraId="4CD54263">
            <w:pPr>
              <w:spacing w:line="560" w:lineRule="exact"/>
              <w:rPr>
                <w:rFonts w:hint="eastAsia" w:ascii="仿宋_GB2312" w:hAnsi="宋体" w:eastAsia="仿宋_GB2312"/>
                <w:color w:val="000000"/>
                <w:spacing w:val="8"/>
                <w:sz w:val="28"/>
                <w:szCs w:val="28"/>
                <w:lang w:eastAsia="zh-CN"/>
              </w:rPr>
            </w:pPr>
            <w:r>
              <w:rPr>
                <w:rFonts w:hint="eastAsia" w:ascii="仿宋_GB2312" w:hAnsi="宋体" w:eastAsia="仿宋_GB2312"/>
                <w:color w:val="000000"/>
                <w:spacing w:val="8"/>
                <w:sz w:val="28"/>
                <w:szCs w:val="28"/>
              </w:rPr>
              <w:t>抄送：中共</w:t>
            </w:r>
            <w:r>
              <w:rPr>
                <w:rFonts w:hint="eastAsia" w:ascii="仿宋_GB2312" w:hAnsi="宋体" w:eastAsia="仿宋_GB2312"/>
                <w:color w:val="000000"/>
                <w:spacing w:val="8"/>
                <w:sz w:val="28"/>
                <w:szCs w:val="28"/>
                <w:lang w:eastAsia="zh-CN"/>
              </w:rPr>
              <w:t>潢川县</w:t>
            </w:r>
            <w:r>
              <w:rPr>
                <w:rFonts w:hint="eastAsia" w:ascii="仿宋_GB2312" w:hAnsi="宋体" w:eastAsia="仿宋_GB2312"/>
                <w:color w:val="000000"/>
                <w:spacing w:val="8"/>
                <w:sz w:val="28"/>
                <w:szCs w:val="28"/>
              </w:rPr>
              <w:t>委全面依法治</w:t>
            </w:r>
            <w:r>
              <w:rPr>
                <w:rFonts w:hint="eastAsia" w:ascii="仿宋_GB2312" w:hAnsi="宋体" w:eastAsia="仿宋_GB2312"/>
                <w:color w:val="000000"/>
                <w:spacing w:val="8"/>
                <w:sz w:val="28"/>
                <w:szCs w:val="28"/>
                <w:lang w:eastAsia="zh-CN"/>
              </w:rPr>
              <w:t>县</w:t>
            </w:r>
            <w:r>
              <w:rPr>
                <w:rFonts w:hint="eastAsia" w:ascii="仿宋_GB2312" w:hAnsi="宋体" w:eastAsia="仿宋_GB2312"/>
                <w:color w:val="000000"/>
                <w:spacing w:val="8"/>
                <w:sz w:val="28"/>
                <w:szCs w:val="28"/>
              </w:rPr>
              <w:t>委员会办公室</w:t>
            </w:r>
            <w:r>
              <w:rPr>
                <w:rFonts w:hint="eastAsia" w:ascii="仿宋_GB2312" w:hAnsi="宋体" w:eastAsia="仿宋_GB2312"/>
                <w:color w:val="000000"/>
                <w:spacing w:val="8"/>
                <w:sz w:val="28"/>
                <w:szCs w:val="28"/>
                <w:lang w:eastAsia="zh-CN"/>
              </w:rPr>
              <w:t>。</w:t>
            </w:r>
          </w:p>
        </w:tc>
      </w:tr>
      <w:tr w14:paraId="7B54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nil"/>
              <w:right w:val="nil"/>
            </w:tcBorders>
            <w:noWrap w:val="0"/>
            <w:vAlign w:val="center"/>
          </w:tcPr>
          <w:p w14:paraId="6AA8A8AC">
            <w:pPr>
              <w:spacing w:line="560" w:lineRule="exact"/>
              <w:rPr>
                <w:rFonts w:eastAsia="仿宋_GB2312"/>
                <w:color w:val="000000"/>
                <w:spacing w:val="8"/>
                <w:sz w:val="28"/>
                <w:szCs w:val="28"/>
              </w:rPr>
            </w:pPr>
            <w:r>
              <w:rPr>
                <w:rFonts w:hint="eastAsia" w:eastAsia="仿宋_GB2312"/>
                <w:color w:val="000000"/>
                <w:spacing w:val="8"/>
                <w:sz w:val="28"/>
                <w:szCs w:val="28"/>
                <w:lang w:val="en-US" w:eastAsia="zh-CN"/>
              </w:rPr>
              <w:t>潢川县林业局</w:t>
            </w:r>
            <w:r>
              <w:rPr>
                <w:rFonts w:hint="eastAsia" w:eastAsia="仿宋_GB2312"/>
                <w:color w:val="000000"/>
                <w:spacing w:val="8"/>
                <w:sz w:val="28"/>
                <w:szCs w:val="28"/>
              </w:rPr>
              <w:t xml:space="preserve">办公室               </w:t>
            </w:r>
            <w:r>
              <w:rPr>
                <w:rFonts w:hint="eastAsia" w:eastAsia="仿宋_GB2312"/>
                <w:color w:val="000000"/>
                <w:spacing w:val="8"/>
                <w:sz w:val="28"/>
                <w:szCs w:val="28"/>
                <w:lang w:val="en-US" w:eastAsia="zh-CN"/>
              </w:rPr>
              <w:t xml:space="preserve">  </w:t>
            </w:r>
            <w:r>
              <w:rPr>
                <w:rFonts w:hint="eastAsia" w:ascii="仿宋_GB2312" w:hAnsi="仿宋_GB2312" w:eastAsia="仿宋_GB2312" w:cs="仿宋_GB2312"/>
                <w:color w:val="000000"/>
                <w:spacing w:val="8"/>
                <w:sz w:val="28"/>
                <w:szCs w:val="28"/>
              </w:rPr>
              <w:t>202</w:t>
            </w:r>
            <w:r>
              <w:rPr>
                <w:rFonts w:hint="eastAsia" w:ascii="仿宋_GB2312" w:hAnsi="仿宋_GB2312" w:eastAsia="仿宋_GB2312" w:cs="仿宋_GB2312"/>
                <w:color w:val="000000"/>
                <w:spacing w:val="8"/>
                <w:sz w:val="28"/>
                <w:szCs w:val="28"/>
                <w:lang w:val="en-US" w:eastAsia="zh-CN"/>
              </w:rPr>
              <w:t>5</w:t>
            </w:r>
            <w:r>
              <w:rPr>
                <w:rFonts w:hint="eastAsia" w:ascii="仿宋_GB2312" w:hAnsi="仿宋_GB2312" w:eastAsia="仿宋_GB2312" w:cs="仿宋_GB2312"/>
                <w:color w:val="000000"/>
                <w:spacing w:val="8"/>
                <w:sz w:val="28"/>
                <w:szCs w:val="28"/>
              </w:rPr>
              <w:t>年</w:t>
            </w:r>
            <w:r>
              <w:rPr>
                <w:rFonts w:hint="eastAsia" w:ascii="仿宋_GB2312" w:hAnsi="仿宋_GB2312" w:eastAsia="仿宋_GB2312" w:cs="仿宋_GB2312"/>
                <w:color w:val="000000"/>
                <w:spacing w:val="8"/>
                <w:sz w:val="28"/>
                <w:szCs w:val="28"/>
                <w:lang w:val="en-US" w:eastAsia="zh-CN"/>
              </w:rPr>
              <w:t>12</w:t>
            </w:r>
            <w:r>
              <w:rPr>
                <w:rFonts w:hint="eastAsia" w:ascii="仿宋_GB2312" w:hAnsi="仿宋_GB2312" w:eastAsia="仿宋_GB2312" w:cs="仿宋_GB2312"/>
                <w:color w:val="000000"/>
                <w:spacing w:val="8"/>
                <w:sz w:val="28"/>
                <w:szCs w:val="28"/>
              </w:rPr>
              <w:t>月</w:t>
            </w:r>
            <w:r>
              <w:rPr>
                <w:rFonts w:hint="eastAsia" w:ascii="仿宋_GB2312" w:hAnsi="仿宋_GB2312" w:eastAsia="仿宋_GB2312" w:cs="仿宋_GB2312"/>
                <w:color w:val="000000"/>
                <w:spacing w:val="8"/>
                <w:sz w:val="28"/>
                <w:szCs w:val="28"/>
                <w:lang w:val="en-US" w:eastAsia="zh-CN"/>
              </w:rPr>
              <w:t>10</w:t>
            </w:r>
            <w:r>
              <w:rPr>
                <w:rFonts w:hint="eastAsia" w:eastAsia="仿宋_GB2312"/>
                <w:color w:val="000000"/>
                <w:spacing w:val="8"/>
                <w:sz w:val="28"/>
                <w:szCs w:val="28"/>
              </w:rPr>
              <w:t xml:space="preserve">日印发 </w:t>
            </w:r>
          </w:p>
        </w:tc>
      </w:tr>
    </w:tbl>
    <w:p w14:paraId="574707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eastAsia="zh-CN"/>
        </w:rPr>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汉仪中黑 197">
    <w:panose1 w:val="00020600040101010101"/>
    <w:charset w:val="86"/>
    <w:family w:val="auto"/>
    <w:pitch w:val="default"/>
    <w:sig w:usb0="A00002BF" w:usb1="18EF7CFA" w:usb2="00000016"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2BF4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99062C">
                          <w:pPr>
                            <w:pStyle w:val="4"/>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99062C">
                    <w:pPr>
                      <w:pStyle w:val="4"/>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5A6377"/>
    <w:multiLevelType w:val="singleLevel"/>
    <w:tmpl w:val="515A6377"/>
    <w:lvl w:ilvl="0" w:tentative="0">
      <w:start w:val="1"/>
      <w:numFmt w:val="chineseCounting"/>
      <w:pStyle w:val="3"/>
      <w:suff w:val="nothing"/>
      <w:lvlText w:val="%1、"/>
      <w:lvlJc w:val="left"/>
      <w:pPr>
        <w:ind w:firstLine="420"/>
      </w:pPr>
      <w:rPr>
        <w:rFonts w:hint="eastAsia" w:eastAsia="仿宋_GB2312" w:cs="Times New Roman"/>
        <w:sz w:val="32"/>
      </w:rPr>
    </w:lvl>
  </w:abstractNum>
  <w:abstractNum w:abstractNumId="1">
    <w:nsid w:val="51A88F77"/>
    <w:multiLevelType w:val="singleLevel"/>
    <w:tmpl w:val="51A88F7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wNWVlOWNmNWEzMmI0ZWMxMTIzNTQzMjk4NTUzMjEifQ=="/>
  </w:docVars>
  <w:rsids>
    <w:rsidRoot w:val="0B991BB6"/>
    <w:rsid w:val="010D15E6"/>
    <w:rsid w:val="05FB28F4"/>
    <w:rsid w:val="0A231A61"/>
    <w:rsid w:val="0B991BB6"/>
    <w:rsid w:val="0D645222"/>
    <w:rsid w:val="13A12CE3"/>
    <w:rsid w:val="1910625E"/>
    <w:rsid w:val="1FA80624"/>
    <w:rsid w:val="1FFE05F1"/>
    <w:rsid w:val="213148E5"/>
    <w:rsid w:val="21905C1B"/>
    <w:rsid w:val="23151041"/>
    <w:rsid w:val="23B819CC"/>
    <w:rsid w:val="273A7284"/>
    <w:rsid w:val="273B5227"/>
    <w:rsid w:val="2CCE420F"/>
    <w:rsid w:val="32B477E3"/>
    <w:rsid w:val="33A37FA3"/>
    <w:rsid w:val="370116CC"/>
    <w:rsid w:val="394F49B4"/>
    <w:rsid w:val="44054362"/>
    <w:rsid w:val="47C624A6"/>
    <w:rsid w:val="49EF3AEA"/>
    <w:rsid w:val="49FF44A7"/>
    <w:rsid w:val="4B0972CB"/>
    <w:rsid w:val="55432F3C"/>
    <w:rsid w:val="5587107B"/>
    <w:rsid w:val="566278C5"/>
    <w:rsid w:val="581E4CC8"/>
    <w:rsid w:val="595E6596"/>
    <w:rsid w:val="5C2A437B"/>
    <w:rsid w:val="5DC129D2"/>
    <w:rsid w:val="5F766F82"/>
    <w:rsid w:val="62991149"/>
    <w:rsid w:val="66925AD1"/>
    <w:rsid w:val="698931BC"/>
    <w:rsid w:val="6AB237BE"/>
    <w:rsid w:val="718A7532"/>
    <w:rsid w:val="71D47529"/>
    <w:rsid w:val="72441AC9"/>
    <w:rsid w:val="728A58AF"/>
    <w:rsid w:val="76B4114C"/>
    <w:rsid w:val="7DEE5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44"/>
      <w:szCs w:val="44"/>
      <w:lang w:val="zh-CN" w:bidi="zh-CN"/>
    </w:rPr>
  </w:style>
  <w:style w:type="paragraph" w:styleId="3">
    <w:name w:val="Body Text Indent"/>
    <w:basedOn w:val="1"/>
    <w:qFormat/>
    <w:uiPriority w:val="99"/>
    <w:pPr>
      <w:numPr>
        <w:ilvl w:val="0"/>
        <w:numId w:val="1"/>
      </w:num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99"/>
    <w:pPr>
      <w:numPr>
        <w:ilvl w:val="0"/>
        <w:numId w:val="0"/>
      </w:numPr>
      <w:ind w:left="420" w:leftChars="200"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2712</Words>
  <Characters>2771</Characters>
  <Lines>0</Lines>
  <Paragraphs>0</Paragraphs>
  <TotalTime>23</TotalTime>
  <ScaleCrop>false</ScaleCrop>
  <LinksUpToDate>false</LinksUpToDate>
  <CharactersWithSpaces>2861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2022-01-06T09:28:00Z</dcterms:created>
  <dc:creator>蹦蹦</dc:creator>
  <cp:lastModifiedBy>路娇娇</cp:lastModifiedBy>
  <cp:lastPrinted>2025-12-11T06:58:00Z</cp:lastPrinted>
  <dcterms:modified xsi:type="dcterms:W3CDTF">2026-02-05T08:26:30Z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C5D9A01FD224415996443B6099E889B6_13</vt:lpwstr>
  </property>
  <property fmtid="{D5CDD505-2E9C-101B-9397-08002B2CF9AE}" pid="4" name="KSOTemplateDocerSaveRecord">
    <vt:lpwstr>eyJoZGlkIjoiYzViZWFmODM1ZGVkNjBmYjQyNTNhNDg3NGE5OTRmNTYiLCJ1c2VySWQiOiIyNzE1Njg1MTcifQ==</vt:lpwstr>
  </property>
</Properties>
</file>