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1BB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潢川县统计局</w:t>
      </w:r>
    </w:p>
    <w:p w14:paraId="232440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sz w:val="44"/>
          <w:szCs w:val="44"/>
          <w:lang w:val="en-US" w:eastAsia="zh-CN"/>
        </w:rPr>
        <w:t>关于2025年</w:t>
      </w:r>
      <w:bookmarkStart w:id="0" w:name="OLE_LINK10"/>
      <w:r>
        <w:rPr>
          <w:rFonts w:hint="eastAsia" w:ascii="黑体" w:hAnsi="黑体" w:eastAsia="黑体" w:cs="黑体"/>
          <w:sz w:val="44"/>
          <w:szCs w:val="44"/>
          <w:lang w:val="en-US" w:eastAsia="zh-CN"/>
        </w:rPr>
        <w:t>法治政府建设</w:t>
      </w:r>
      <w:bookmarkEnd w:id="0"/>
      <w:r>
        <w:rPr>
          <w:rFonts w:hint="eastAsia" w:ascii="黑体" w:hAnsi="黑体" w:eastAsia="黑体" w:cs="黑体"/>
          <w:sz w:val="44"/>
          <w:szCs w:val="44"/>
          <w:lang w:val="en-US" w:eastAsia="zh-CN"/>
        </w:rPr>
        <w:t>情况的报告</w:t>
      </w:r>
    </w:p>
    <w:p w14:paraId="1F7B957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2025年，</w:t>
      </w:r>
      <w:r>
        <w:rPr>
          <w:rFonts w:hint="eastAsia" w:ascii="仿宋_GB2312" w:hAnsi="仿宋_GB2312" w:eastAsia="仿宋_GB2312" w:cs="仿宋_GB2312"/>
          <w:sz w:val="32"/>
          <w:szCs w:val="32"/>
          <w:lang w:val="en-US" w:eastAsia="zh-CN"/>
        </w:rPr>
        <w:t>在县委、县政府的坚强领导和县人大的有力监督下，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潢川</w:t>
      </w:r>
      <w:r>
        <w:rPr>
          <w:rFonts w:hint="eastAsia" w:ascii="仿宋_GB2312" w:hAnsi="仿宋_GB2312" w:eastAsia="仿宋_GB2312" w:cs="仿宋_GB2312"/>
          <w:b w:val="0"/>
          <w:bCs w:val="0"/>
          <w:color w:val="000000" w:themeColor="text1"/>
          <w:sz w:val="32"/>
          <w:szCs w:val="32"/>
          <w14:textFill>
            <w14:solidFill>
              <w14:schemeClr w14:val="tx1"/>
            </w14:solidFill>
          </w14:textFill>
        </w:rPr>
        <w:t>县统计局坚持以习近平新时代中国特色社会主义思想为指导，深入贯彻习近平法治思想和习近平总书记关于统计工作的重要讲话重要指示批示精神，</w:t>
      </w:r>
      <w:r>
        <w:rPr>
          <w:rFonts w:hint="eastAsia" w:ascii="仿宋_GB2312" w:hAnsi="仿宋_GB2312" w:eastAsia="仿宋_GB2312" w:cs="仿宋_GB2312"/>
          <w:sz w:val="32"/>
          <w:szCs w:val="32"/>
          <w:lang w:val="en-US" w:eastAsia="zh-CN"/>
        </w:rPr>
        <w:t>严格履行党政主要负责人推进法治建设第一责任人职责，</w:t>
      </w:r>
      <w:r>
        <w:rPr>
          <w:rFonts w:hint="eastAsia" w:ascii="仿宋_GB2312" w:hAnsi="仿宋_GB2312" w:eastAsia="仿宋_GB2312" w:cs="仿宋_GB2312"/>
          <w:b w:val="0"/>
          <w:bCs w:val="0"/>
          <w:color w:val="000000" w:themeColor="text1"/>
          <w:sz w:val="32"/>
          <w:szCs w:val="32"/>
          <w14:textFill>
            <w14:solidFill>
              <w14:schemeClr w14:val="tx1"/>
            </w14:solidFill>
          </w14:textFill>
        </w:rPr>
        <w:t>紧紧围绕依法统计、依法治统核心目标，将法治建设贯穿统计工作全过程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现将年度法治政府建设工作情况报告如下：</w:t>
      </w:r>
    </w:p>
    <w:p w14:paraId="7097F90B">
      <w:pPr>
        <w:spacing w:after="0" w:line="62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一、2025年党政</w:t>
      </w:r>
      <w:bookmarkStart w:id="1" w:name="OLE_LINK11"/>
      <w:r>
        <w:rPr>
          <w:rFonts w:hint="eastAsia" w:ascii="黑体" w:hAnsi="黑体" w:eastAsia="黑体" w:cs="黑体"/>
          <w:kern w:val="2"/>
          <w:sz w:val="32"/>
          <w:szCs w:val="32"/>
          <w:lang w:val="en-US" w:eastAsia="zh-CN" w:bidi="ar-SA"/>
        </w:rPr>
        <w:t>主要负责人</w:t>
      </w:r>
      <w:bookmarkEnd w:id="1"/>
      <w:r>
        <w:rPr>
          <w:rFonts w:hint="eastAsia" w:ascii="黑体" w:hAnsi="黑体" w:eastAsia="黑体" w:cs="黑体"/>
          <w:kern w:val="2"/>
          <w:sz w:val="32"/>
          <w:szCs w:val="32"/>
          <w:lang w:val="en-US" w:eastAsia="zh-CN" w:bidi="ar-SA"/>
        </w:rPr>
        <w:t>履行推进法治建设第一责任人职责，加强法治政府建设的有关情况</w:t>
      </w:r>
      <w:r>
        <w:rPr>
          <w:rFonts w:hint="eastAsia" w:ascii="仿宋_GB2312" w:hAnsi="仿宋_GB2312" w:eastAsia="仿宋_GB2312" w:cs="仿宋_GB2312"/>
          <w:color w:val="000000"/>
          <w:sz w:val="32"/>
          <w:szCs w:val="32"/>
        </w:rPr>
        <w:t xml:space="preserve"> </w:t>
      </w:r>
    </w:p>
    <w:p w14:paraId="3B4E7A1F">
      <w:pPr>
        <w:spacing w:after="0"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局主要负责人切实扛起法治建设第一责任人职责，始终把统计法治建设摆在全局工作突出位置，做到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四个亲自</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亲自部署法治建设重点任务，将法治工作纳入党组年度工作要点，与统计业务同谋划、同推进、同落实；亲自过问重大法治问题，召开专题会议研究统计法贯彻落实、统计督察整改、执法队伍建设等关键事项；亲自协调法治建设难点工作，牵头对接纪检监察、司法等部门，建立统计监督与各类监督贯通协同机制；亲自督办重点法治任务，对统计造假专项整治、普法宣传等工作实行清单化管理、常态化督办。 </w:t>
      </w:r>
    </w:p>
    <w:p w14:paraId="17A50728">
      <w:pPr>
        <w:spacing w:after="0" w:line="62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二、2025年推进法治政府建设的主要举措和成效</w:t>
      </w:r>
      <w:r>
        <w:rPr>
          <w:rFonts w:hint="eastAsia" w:ascii="仿宋_GB2312" w:hAnsi="仿宋_GB2312" w:eastAsia="仿宋_GB2312" w:cs="仿宋_GB2312"/>
          <w:color w:val="000000"/>
          <w:sz w:val="32"/>
          <w:szCs w:val="32"/>
        </w:rPr>
        <w:t xml:space="preserve"> </w:t>
      </w:r>
    </w:p>
    <w:p w14:paraId="5B0B827D">
      <w:pPr>
        <w:spacing w:after="0" w:line="620" w:lineRule="exact"/>
        <w:ind w:firstLine="643" w:firstLineChars="200"/>
        <w:rPr>
          <w:rFonts w:hint="eastAsia" w:ascii="仿宋_GB2312" w:hAnsi="仿宋_GB2312" w:eastAsia="仿宋_GB2312" w:cs="仿宋_GB2312"/>
          <w:color w:val="000000"/>
          <w:sz w:val="32"/>
          <w:szCs w:val="32"/>
        </w:rPr>
      </w:pPr>
      <w:bookmarkStart w:id="2" w:name="OLE_LINK12"/>
      <w:r>
        <w:rPr>
          <w:rFonts w:hint="eastAsia" w:ascii="楷体" w:hAnsi="楷体" w:eastAsia="楷体" w:cs="楷体"/>
          <w:b/>
          <w:bCs/>
          <w:color w:val="000000"/>
          <w:sz w:val="32"/>
          <w:szCs w:val="32"/>
          <w:lang w:eastAsia="zh-CN"/>
        </w:rPr>
        <w:t>（一）</w:t>
      </w:r>
      <w:bookmarkEnd w:id="2"/>
      <w:r>
        <w:rPr>
          <w:rFonts w:hint="eastAsia" w:ascii="楷体" w:hAnsi="楷体" w:eastAsia="楷体" w:cs="楷体"/>
          <w:b/>
          <w:bCs/>
          <w:color w:val="000000"/>
          <w:sz w:val="32"/>
          <w:szCs w:val="32"/>
          <w:lang w:eastAsia="zh-CN"/>
        </w:rPr>
        <w:t>深化法治宣传教育，筑牢依法统计思想根基</w:t>
      </w:r>
      <w:r>
        <w:rPr>
          <w:rFonts w:hint="eastAsia" w:ascii="仿宋_GB2312" w:hAnsi="仿宋_GB2312" w:eastAsia="仿宋_GB2312" w:cs="仿宋_GB2312"/>
          <w:color w:val="000000"/>
          <w:sz w:val="32"/>
          <w:szCs w:val="32"/>
        </w:rPr>
        <w:t xml:space="preserve"> </w:t>
      </w:r>
    </w:p>
    <w:p w14:paraId="7577A49D">
      <w:pPr>
        <w:spacing w:after="0"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充分利用“9·20”统计开放日、“12·4”国家宪法日等重要节点，创新宣传方式，通过短信推送、户外电子屏、宣传资料、统计小礼品等多种载体，广泛宣传统计法律法规。深入开展统计法“进党校、进机关、进企业、进社区”活动，重点加强对新提拔科级领导干部、中青年干部和统计调查对象的法治宣传教育，增强全社会依法统计意识。</w:t>
      </w:r>
    </w:p>
    <w:p w14:paraId="64661F13">
      <w:pPr>
        <w:spacing w:after="0" w:line="620" w:lineRule="exact"/>
        <w:ind w:firstLine="643" w:firstLineChars="200"/>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lang w:eastAsia="zh-CN"/>
        </w:rPr>
        <w:t>（二）规范行政执法行为，提升统计执法效能</w:t>
      </w:r>
    </w:p>
    <w:p w14:paraId="37C86C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严格落实行政执法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三项制度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，修订统计行政处罚裁量权基准，规范执法程序和文书制作。推行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双随机、一公开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监管模式，对检查中发现存在统计违法行为的企业，依法依规给予免于行政处罚、责令限期整改的处理。加强执法队伍建设，组织干部参加统计执法资格考试，新增持证执法人员</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名，</w:t>
      </w:r>
      <w:r>
        <w:rPr>
          <w:rFonts w:hint="eastAsia" w:ascii="仿宋_GB2312" w:hAnsi="仿宋_GB2312" w:eastAsia="仿宋_GB2312" w:cs="仿宋_GB2312"/>
          <w:sz w:val="32"/>
          <w:szCs w:val="32"/>
          <w:lang w:val="en-US" w:eastAsia="zh-CN"/>
        </w:rPr>
        <w:t>全局持证执法人员达2名，执法力量得到有效充实。</w:t>
      </w:r>
    </w:p>
    <w:p w14:paraId="5E02B457">
      <w:pPr>
        <w:spacing w:after="0" w:line="620" w:lineRule="exact"/>
        <w:ind w:firstLine="643" w:firstLineChars="200"/>
        <w:rPr>
          <w:rFonts w:hint="eastAsia" w:ascii="楷体" w:hAnsi="楷体" w:eastAsia="楷体" w:cs="楷体"/>
          <w:color w:val="000000"/>
          <w:sz w:val="32"/>
          <w:szCs w:val="32"/>
        </w:rPr>
      </w:pPr>
      <w:r>
        <w:rPr>
          <w:rFonts w:hint="eastAsia" w:ascii="楷体" w:hAnsi="楷体" w:eastAsia="楷体" w:cs="楷体"/>
          <w:b/>
          <w:bCs/>
          <w:color w:val="000000"/>
          <w:sz w:val="32"/>
          <w:szCs w:val="32"/>
          <w:lang w:eastAsia="zh-CN"/>
        </w:rPr>
        <w:t>（三）强化制度执行，防范统计数据造假</w:t>
      </w:r>
    </w:p>
    <w:p w14:paraId="2BF0ACE3">
      <w:pPr>
        <w:spacing w:after="0"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严格执行民主集中制和“三重一大”决策程序，建立健全统计数据质量责任制、防范和惩治统计造假弄虚作假长效机制以及规范性文件、重大行政决策合法性审查制度，明确责任主体和监督主体，确保各项决策和文件制定合法合规，源头防范统计风险。</w:t>
      </w:r>
      <w:r>
        <w:rPr>
          <w:rFonts w:hint="eastAsia" w:ascii="仿宋_GB2312" w:hAnsi="仿宋_GB2312" w:eastAsia="仿宋_GB2312" w:cs="仿宋_GB2312"/>
          <w:color w:val="000000"/>
          <w:sz w:val="32"/>
          <w:szCs w:val="32"/>
        </w:rPr>
        <w:t>健全统计数据质量管控体系，对工业、投资、贸易等重点领域开展数据质量核查，建立事前预警、事中核查、事后评估的全流程管控机制，统计数据真实性、准确性持续提升。</w:t>
      </w:r>
    </w:p>
    <w:p w14:paraId="5F41C7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lang w:eastAsia="zh-CN"/>
        </w:rPr>
        <w:t>（四）保障数据质量，提升统计服务质效</w:t>
      </w:r>
    </w:p>
    <w:p w14:paraId="180C7C8D">
      <w:pPr>
        <w:spacing w:after="0" w:line="620" w:lineRule="exact"/>
        <w:ind w:firstLine="640" w:firstLineChars="200"/>
        <w:rPr>
          <w:rFonts w:hint="eastAsia" w:ascii="黑体" w:hAnsi="黑体" w:eastAsia="黑体" w:cs="黑体"/>
          <w:kern w:val="2"/>
          <w:sz w:val="32"/>
          <w:szCs w:val="32"/>
          <w:lang w:val="en-US" w:eastAsia="zh-CN" w:bidi="ar-SA"/>
        </w:rPr>
      </w:pPr>
      <w:r>
        <w:rPr>
          <w:rFonts w:hint="eastAsia" w:ascii="仿宋_GB2312" w:hAnsi="仿宋_GB2312" w:eastAsia="仿宋_GB2312" w:cs="仿宋_GB2312"/>
          <w:sz w:val="32"/>
          <w:szCs w:val="32"/>
          <w:lang w:val="en-US" w:eastAsia="zh-CN"/>
        </w:rPr>
        <w:t>深入开展基层基础统计能力建设调研，推动乡镇在统计队伍、硬件设施、工作制度等方面规范化建设达标。建立健全统计数据质量审核、监控和评估制度，加强对数据采集、审核、上报全流程的监管。</w:t>
      </w:r>
      <w:r>
        <w:rPr>
          <w:rFonts w:hint="eastAsia" w:ascii="仿宋_GB2312" w:hAnsi="仿宋_GB2312" w:eastAsia="仿宋_GB2312" w:cs="仿宋_GB2312"/>
          <w:color w:val="000000"/>
          <w:sz w:val="32"/>
          <w:szCs w:val="32"/>
        </w:rPr>
        <w:t>优化统计服务方式，</w:t>
      </w:r>
      <w:r>
        <w:rPr>
          <w:rFonts w:hint="eastAsia" w:ascii="仿宋_GB2312" w:hAnsi="仿宋_GB2312" w:eastAsia="仿宋_GB2312" w:cs="仿宋_GB2312"/>
          <w:sz w:val="32"/>
          <w:szCs w:val="32"/>
          <w:lang w:val="en-US" w:eastAsia="zh-CN"/>
        </w:rPr>
        <w:t>编印《统计小百科》《统计公报》等统计产品，不断拓展数据服务内容和形式，为</w:t>
      </w:r>
      <w:r>
        <w:rPr>
          <w:rFonts w:hint="eastAsia" w:ascii="仿宋_GB2312" w:hAnsi="仿宋_GB2312" w:eastAsia="仿宋_GB2312" w:cs="仿宋_GB2312"/>
          <w:color w:val="000000"/>
          <w:sz w:val="32"/>
          <w:szCs w:val="32"/>
        </w:rPr>
        <w:t>县委县政府</w:t>
      </w:r>
      <w:r>
        <w:rPr>
          <w:rFonts w:hint="eastAsia" w:ascii="仿宋_GB2312" w:hAnsi="仿宋_GB2312" w:eastAsia="仿宋_GB2312" w:cs="仿宋_GB2312"/>
          <w:sz w:val="32"/>
          <w:szCs w:val="32"/>
          <w:lang w:val="en-US" w:eastAsia="zh-CN"/>
        </w:rPr>
        <w:t>和社会公众提供优质统计服务</w:t>
      </w:r>
      <w:r>
        <w:rPr>
          <w:rFonts w:hint="eastAsia" w:ascii="仿宋_GB2312" w:hAnsi="仿宋_GB2312" w:eastAsia="仿宋_GB2312" w:cs="仿宋_GB2312"/>
          <w:color w:val="000000"/>
          <w:sz w:val="32"/>
          <w:szCs w:val="32"/>
        </w:rPr>
        <w:t>。</w:t>
      </w:r>
    </w:p>
    <w:p w14:paraId="19233B70">
      <w:pPr>
        <w:spacing w:after="0" w:line="62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三、2025年推进法治政府建设存在的不足、原因和问题整改情况</w:t>
      </w:r>
      <w:r>
        <w:rPr>
          <w:rFonts w:hint="eastAsia" w:ascii="仿宋_GB2312" w:hAnsi="仿宋_GB2312" w:eastAsia="仿宋_GB2312" w:cs="仿宋_GB2312"/>
          <w:color w:val="000000"/>
          <w:sz w:val="32"/>
          <w:szCs w:val="32"/>
        </w:rPr>
        <w:t xml:space="preserve"> </w:t>
      </w:r>
    </w:p>
    <w:p w14:paraId="14EFA30A">
      <w:pPr>
        <w:spacing w:after="0" w:line="620" w:lineRule="exact"/>
        <w:ind w:firstLine="643" w:firstLineChars="200"/>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lang w:eastAsia="zh-CN"/>
        </w:rPr>
        <w:t>（一）存在的不足</w:t>
      </w:r>
    </w:p>
    <w:p w14:paraId="2647558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一是法治学习的系统性深度有待加强。</w:t>
      </w:r>
      <w:r>
        <w:rPr>
          <w:rFonts w:hint="eastAsia" w:ascii="仿宋_GB2312" w:hAnsi="仿宋_GB2312" w:eastAsia="仿宋_GB2312" w:cs="仿宋_GB2312"/>
          <w:sz w:val="32"/>
          <w:szCs w:val="32"/>
          <w:lang w:val="en-US" w:eastAsia="zh-CN"/>
        </w:rPr>
        <w:t>部分干部职工对习近平法治思想精髓和统计法律法规核心要义的把握还需深化，运用法治思维和法治方式解决实际问题的能力有待进一步提升。</w:t>
      </w:r>
    </w:p>
    <w:p w14:paraId="3BB0F1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二是统计执法效能需持续提升。</w:t>
      </w:r>
      <w:r>
        <w:rPr>
          <w:rFonts w:hint="eastAsia" w:ascii="仿宋_GB2312" w:hAnsi="仿宋_GB2312" w:eastAsia="仿宋_GB2312" w:cs="仿宋_GB2312"/>
          <w:sz w:val="32"/>
          <w:szCs w:val="32"/>
          <w:lang w:val="en-US" w:eastAsia="zh-CN"/>
        </w:rPr>
        <w:t>执法队伍力量与日益增长的监管需求相比仍显薄弱，执法人员的专业素养和实战能力有待加强，执法的精准性、及时性和威慑力需进一步提高。</w:t>
      </w:r>
    </w:p>
    <w:p w14:paraId="7EF8B902">
      <w:pPr>
        <w:spacing w:after="0" w:line="62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三是协同联动机制需进一步健全。</w:t>
      </w:r>
      <w:r>
        <w:rPr>
          <w:rFonts w:hint="eastAsia" w:ascii="仿宋_GB2312" w:hAnsi="仿宋_GB2312" w:eastAsia="仿宋_GB2312" w:cs="仿宋_GB2312"/>
          <w:sz w:val="32"/>
          <w:szCs w:val="32"/>
          <w:lang w:val="en-US" w:eastAsia="zh-CN"/>
        </w:rPr>
        <w:t>在防范和惩治统计造假弄虚作假方面，与纪检监察、审计等部门的线索移送、信息共享、结果互认等协同配合机制需进一步细化和落实，形成更强工作合力。</w:t>
      </w:r>
    </w:p>
    <w:p w14:paraId="12B3FBCF">
      <w:pPr>
        <w:spacing w:after="0" w:line="620" w:lineRule="exact"/>
        <w:ind w:firstLine="643" w:firstLineChars="200"/>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lang w:eastAsia="zh-CN"/>
        </w:rPr>
        <w:t>（二）原因分析</w:t>
      </w:r>
    </w:p>
    <w:p w14:paraId="71D40A4F">
      <w:pPr>
        <w:spacing w:after="0" w:line="620" w:lineRule="exact"/>
        <w:ind w:firstLine="643"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sz w:val="32"/>
          <w:szCs w:val="32"/>
          <w:lang w:val="en-US" w:eastAsia="zh-CN"/>
        </w:rPr>
        <w:t>一是法治学习机制不够完善。</w:t>
      </w:r>
      <w:r>
        <w:rPr>
          <w:rFonts w:hint="eastAsia" w:ascii="仿宋_GB2312" w:hAnsi="仿宋_GB2312" w:eastAsia="仿宋_GB2312" w:cs="仿宋_GB2312"/>
          <w:color w:val="000000"/>
          <w:sz w:val="32"/>
          <w:szCs w:val="32"/>
          <w:lang w:eastAsia="zh-CN"/>
        </w:rPr>
        <w:t>缺乏分层分类的定制化学习计划，对不同人员的差异化学习需求考虑不足，学习内容多以文件传达为主，深度学习形式和实践研讨不足。</w:t>
      </w:r>
    </w:p>
    <w:p w14:paraId="1DF92400">
      <w:pPr>
        <w:spacing w:after="0" w:line="620" w:lineRule="exact"/>
        <w:ind w:firstLine="643"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sz w:val="32"/>
          <w:szCs w:val="32"/>
          <w:lang w:val="en-US" w:eastAsia="zh-CN"/>
        </w:rPr>
        <w:t>二是执法队伍专业能力不均衡。</w:t>
      </w:r>
      <w:r>
        <w:rPr>
          <w:rFonts w:hint="eastAsia" w:ascii="仿宋_GB2312" w:hAnsi="仿宋_GB2312" w:eastAsia="仿宋_GB2312" w:cs="仿宋_GB2312"/>
          <w:color w:val="000000"/>
          <w:sz w:val="32"/>
          <w:szCs w:val="32"/>
          <w:lang w:eastAsia="zh-CN"/>
        </w:rPr>
        <w:t>执法人员多为业务骨干兼职，缺乏系统的法律专业培训，对统计法律法规的理解不够透彻，对复杂案件查办、证据固定等专业技能掌握不扎实。</w:t>
      </w:r>
    </w:p>
    <w:p w14:paraId="7581250E">
      <w:pPr>
        <w:spacing w:after="0" w:line="62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三是跨部门统筹协调缺乏固定机制。</w:t>
      </w:r>
      <w:r>
        <w:rPr>
          <w:rFonts w:hint="eastAsia" w:ascii="仿宋_GB2312" w:hAnsi="仿宋_GB2312" w:eastAsia="仿宋_GB2312" w:cs="仿宋_GB2312"/>
          <w:color w:val="000000"/>
          <w:sz w:val="32"/>
          <w:szCs w:val="32"/>
        </w:rPr>
        <w:t>尚未建立跨部门统计法治建设统筹协调机构，统计部门与纪检监察、</w:t>
      </w:r>
      <w:r>
        <w:rPr>
          <w:rFonts w:hint="eastAsia" w:ascii="仿宋_GB2312" w:hAnsi="仿宋_GB2312" w:eastAsia="仿宋_GB2312" w:cs="仿宋_GB2312"/>
          <w:sz w:val="32"/>
          <w:szCs w:val="32"/>
          <w:lang w:val="en-US" w:eastAsia="zh-CN"/>
        </w:rPr>
        <w:t>审计、</w:t>
      </w:r>
      <w:r>
        <w:rPr>
          <w:rFonts w:hint="eastAsia" w:ascii="仿宋_GB2312" w:hAnsi="仿宋_GB2312" w:eastAsia="仿宋_GB2312" w:cs="仿宋_GB2312"/>
          <w:color w:val="000000"/>
          <w:sz w:val="32"/>
          <w:szCs w:val="32"/>
        </w:rPr>
        <w:t>司法等部门之间</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信息共享、工作协同多为临时对接，缺乏长效机制保障。</w:t>
      </w:r>
    </w:p>
    <w:p w14:paraId="36581318">
      <w:pPr>
        <w:spacing w:after="0" w:line="620" w:lineRule="exact"/>
        <w:ind w:firstLine="643" w:firstLineChars="200"/>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lang w:eastAsia="zh-CN"/>
        </w:rPr>
        <w:t>（三）整改情况</w:t>
      </w:r>
    </w:p>
    <w:p w14:paraId="785FC2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一是持续深化法治学习教育。</w:t>
      </w:r>
      <w:r>
        <w:rPr>
          <w:rFonts w:hint="eastAsia" w:ascii="仿宋_GB2312" w:hAnsi="仿宋_GB2312" w:eastAsia="仿宋_GB2312" w:cs="仿宋_GB2312"/>
          <w:sz w:val="32"/>
          <w:szCs w:val="32"/>
          <w:lang w:val="en-US" w:eastAsia="zh-CN"/>
        </w:rPr>
        <w:t>将习近平法治思想、统计法律法规及中央关于统计改革发展的重要文件精神作为学习的重中之重，创新学习形式，注重学习实效，全面提升干部职工的政治站位、法治素养和依法履职能力。</w:t>
      </w:r>
    </w:p>
    <w:p w14:paraId="7A4052B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二是着力加强统计执法队伍建设。</w:t>
      </w:r>
      <w:r>
        <w:rPr>
          <w:rFonts w:hint="eastAsia" w:ascii="仿宋_GB2312" w:hAnsi="仿宋_GB2312" w:eastAsia="仿宋_GB2312" w:cs="仿宋_GB2312"/>
          <w:sz w:val="32"/>
          <w:szCs w:val="32"/>
          <w:lang w:val="en-US" w:eastAsia="zh-CN"/>
        </w:rPr>
        <w:t>积极创造条件，鼓励支持更多符合条件的人员参加执法资格考试，壮大执法力量。通过业务培训、案例研讨、模拟执法等多种方式，大力提升现有执法人员的专业水平和办案质量。</w:t>
      </w:r>
    </w:p>
    <w:p w14:paraId="7D7688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三是健全完善协同监督机制。</w:t>
      </w:r>
      <w:r>
        <w:rPr>
          <w:rFonts w:hint="eastAsia" w:ascii="仿宋_GB2312" w:hAnsi="仿宋_GB2312" w:eastAsia="仿宋_GB2312" w:cs="仿宋_GB2312"/>
          <w:sz w:val="32"/>
          <w:szCs w:val="32"/>
          <w:lang w:val="en-US" w:eastAsia="zh-CN"/>
        </w:rPr>
        <w:t>主动加强与县纪委监委、县委组织部、县审计局等部门的沟通协调，推动建立更加顺畅、高效的防范和惩治统计造假弄虚作假协作配合机制，在信息共享、线索移送、案件查处、责任追究等方面形成有效闭环，凝聚监督合力。</w:t>
      </w:r>
    </w:p>
    <w:p w14:paraId="747829AF">
      <w:pPr>
        <w:pStyle w:val="6"/>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四、2026年推进法治政府建设的初步安排</w:t>
      </w:r>
    </w:p>
    <w:p w14:paraId="4193BE4C">
      <w:pPr>
        <w:pStyle w:val="6"/>
        <w:numPr>
          <w:ilvl w:val="0"/>
          <w:numId w:val="0"/>
        </w:numPr>
        <w:ind w:firstLine="643" w:firstLineChars="200"/>
        <w:rPr>
          <w:rFonts w:hint="eastAsia" w:ascii="楷体" w:hAnsi="楷体" w:eastAsia="楷体" w:cs="楷体"/>
          <w:color w:val="000000"/>
          <w:sz w:val="32"/>
          <w:szCs w:val="32"/>
        </w:rPr>
      </w:pPr>
      <w:bookmarkStart w:id="3" w:name="OLE_LINK2"/>
      <w:r>
        <w:rPr>
          <w:rFonts w:hint="eastAsia" w:ascii="楷体" w:hAnsi="楷体" w:eastAsia="楷体" w:cs="楷体"/>
          <w:b/>
          <w:bCs/>
          <w:color w:val="000000"/>
          <w:sz w:val="32"/>
          <w:szCs w:val="32"/>
          <w:lang w:eastAsia="zh-CN"/>
        </w:rPr>
        <w:t>（一）</w:t>
      </w:r>
      <w:bookmarkEnd w:id="3"/>
      <w:r>
        <w:rPr>
          <w:rFonts w:hint="eastAsia" w:ascii="楷体" w:hAnsi="楷体" w:eastAsia="楷体" w:cs="楷体"/>
          <w:b/>
          <w:bCs/>
          <w:color w:val="000000"/>
          <w:sz w:val="32"/>
          <w:szCs w:val="32"/>
          <w:lang w:eastAsia="zh-CN"/>
        </w:rPr>
        <w:t>深化法治思想学习贯彻</w:t>
      </w:r>
    </w:p>
    <w:p w14:paraId="164A5913">
      <w:pPr>
        <w:spacing w:after="0"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法治思想为引领，将《统计法》《统计法实施条例》等核心法规纳入局党组中心组学法和干部年度培训重点，计划开展专题学习不少于2次。深化“统计法进党校、进企业、进基层”活动，结合“12·8”统计法颁布周年纪念日开展集中宣传，推动法治学习融入日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实现领导干部、执法人员、统计从业人员学法全覆盖，不断提升运用法治思维解决问题的能力。</w:t>
      </w:r>
    </w:p>
    <w:p w14:paraId="01892F09">
      <w:pPr>
        <w:spacing w:after="0" w:line="620" w:lineRule="exact"/>
        <w:ind w:firstLine="643" w:firstLineChars="200"/>
        <w:rPr>
          <w:rFonts w:hint="eastAsia" w:ascii="楷体" w:hAnsi="楷体" w:eastAsia="楷体" w:cs="楷体"/>
          <w:color w:val="000000"/>
          <w:sz w:val="32"/>
          <w:szCs w:val="32"/>
        </w:rPr>
      </w:pPr>
      <w:bookmarkStart w:id="4" w:name="OLE_LINK3"/>
      <w:r>
        <w:rPr>
          <w:rFonts w:hint="eastAsia" w:ascii="楷体" w:hAnsi="楷体" w:eastAsia="楷体" w:cs="楷体"/>
          <w:b/>
          <w:bCs/>
          <w:color w:val="000000"/>
          <w:sz w:val="32"/>
          <w:szCs w:val="32"/>
          <w:lang w:eastAsia="zh-CN"/>
        </w:rPr>
        <w:t>（二）</w:t>
      </w:r>
      <w:bookmarkEnd w:id="4"/>
      <w:r>
        <w:rPr>
          <w:rFonts w:hint="eastAsia" w:ascii="楷体" w:hAnsi="楷体" w:eastAsia="楷体" w:cs="楷体"/>
          <w:b/>
          <w:bCs/>
          <w:color w:val="000000"/>
          <w:sz w:val="32"/>
          <w:szCs w:val="32"/>
          <w:lang w:eastAsia="zh-CN"/>
        </w:rPr>
        <w:t>着力提升执法监管效能</w:t>
      </w:r>
    </w:p>
    <w:p w14:paraId="4600CC76">
      <w:pPr>
        <w:spacing w:after="0"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组织符合条件的骨干参加统计执法证考试，通过“老带新”“实战练兵”提升执法人员办案能力。完善“双随机、一公开”抽查机制，结合专业数据质量核查结果确定检查对象，拓宽违纪违法线索获取渠道，规范线索移送和案件查处流程。推进执法信息化建设，运用大数据手段提升非现场执法精准度，细化行政处罚裁量基准，确保执法行为合法规范，</w:t>
      </w:r>
      <w:r>
        <w:rPr>
          <w:rFonts w:hint="eastAsia" w:ascii="仿宋_GB2312" w:hAnsi="仿宋_GB2312" w:eastAsia="仿宋_GB2312" w:cs="仿宋_GB2312"/>
          <w:color w:val="000000"/>
          <w:sz w:val="32"/>
          <w:szCs w:val="32"/>
          <w:lang w:eastAsia="zh-CN"/>
        </w:rPr>
        <w:t>计划</w:t>
      </w:r>
      <w:r>
        <w:rPr>
          <w:rFonts w:hint="eastAsia" w:ascii="仿宋_GB2312" w:hAnsi="仿宋_GB2312" w:eastAsia="仿宋_GB2312" w:cs="仿宋_GB2312"/>
          <w:color w:val="000000"/>
          <w:sz w:val="32"/>
          <w:szCs w:val="32"/>
        </w:rPr>
        <w:t>全年开展专项执法检查不少于3次。</w:t>
      </w:r>
    </w:p>
    <w:p w14:paraId="721E6DF8">
      <w:pPr>
        <w:spacing w:after="0" w:line="620" w:lineRule="exact"/>
        <w:ind w:firstLine="643" w:firstLineChars="200"/>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lang w:eastAsia="zh-CN"/>
        </w:rPr>
        <w:t>（三）强化基层统计法治建设</w:t>
      </w:r>
    </w:p>
    <w:p w14:paraId="14D3B6DC">
      <w:pPr>
        <w:spacing w:after="0"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实施基层统计法治提升工程，开展乡镇统计机构规范化建设创建活动，深化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谁执法谁普法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责任制，将普法融入执法全过程，实现执法与普法有机结合。加强统计诚信体系建设，建立统计守信激励、失信惩戒机制，营造诚信统计良好氛围。建立基层统计人员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法治+业务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培训长效机制，</w:t>
      </w:r>
      <w:r>
        <w:rPr>
          <w:rFonts w:hint="eastAsia" w:ascii="仿宋_GB2312" w:hAnsi="仿宋_GB2312" w:eastAsia="仿宋_GB2312" w:cs="仿宋_GB2312"/>
          <w:color w:val="000000"/>
          <w:sz w:val="32"/>
          <w:szCs w:val="32"/>
          <w:lang w:eastAsia="zh-CN"/>
        </w:rPr>
        <w:t>计划</w:t>
      </w:r>
      <w:r>
        <w:rPr>
          <w:rFonts w:hint="eastAsia" w:ascii="仿宋_GB2312" w:hAnsi="仿宋_GB2312" w:eastAsia="仿宋_GB2312" w:cs="仿宋_GB2312"/>
          <w:color w:val="000000"/>
          <w:sz w:val="32"/>
          <w:szCs w:val="32"/>
        </w:rPr>
        <w:t>全年开展培训4次，稳定基层统计队伍。</w:t>
      </w:r>
    </w:p>
    <w:p w14:paraId="4F69221B">
      <w:pPr>
        <w:spacing w:after="0"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今后，县统计局将持续以习近平法治思想为引领，不忘初心、牢记使命，扎实推进依法统计、依法治统，以高质量统计法治保障统计事业高质量发展，为全县经济社会发展提供更加坚实的统计支撑。</w:t>
      </w:r>
    </w:p>
    <w:p w14:paraId="5919F059">
      <w:pPr>
        <w:spacing w:after="0" w:line="620" w:lineRule="exact"/>
        <w:rPr>
          <w:rFonts w:hint="eastAsia" w:ascii="仿宋_GB2312" w:hAnsi="仿宋_GB2312" w:eastAsia="仿宋_GB2312" w:cs="仿宋_GB2312"/>
          <w:color w:val="000000"/>
          <w:sz w:val="32"/>
          <w:szCs w:val="32"/>
        </w:rPr>
      </w:pPr>
    </w:p>
    <w:p w14:paraId="1D2A81F9">
      <w:pPr>
        <w:spacing w:after="0" w:line="620" w:lineRule="exact"/>
        <w:rPr>
          <w:rFonts w:hint="eastAsia" w:ascii="仿宋_GB2312" w:hAnsi="仿宋_GB2312" w:eastAsia="仿宋_GB2312" w:cs="仿宋_GB2312"/>
          <w:color w:val="000000"/>
          <w:sz w:val="32"/>
          <w:szCs w:val="32"/>
        </w:rPr>
      </w:pPr>
    </w:p>
    <w:p w14:paraId="69FFDA23">
      <w:pPr>
        <w:spacing w:after="0" w:line="620" w:lineRule="exact"/>
        <w:rPr>
          <w:rFonts w:hint="eastAsia" w:ascii="仿宋_GB2312" w:hAnsi="仿宋_GB2312" w:eastAsia="仿宋_GB2312" w:cs="仿宋_GB2312"/>
          <w:color w:val="000000"/>
          <w:sz w:val="32"/>
          <w:szCs w:val="32"/>
        </w:rPr>
      </w:pPr>
    </w:p>
    <w:p w14:paraId="3AA8B251">
      <w:pPr>
        <w:spacing w:after="0" w:line="620" w:lineRule="exact"/>
        <w:rPr>
          <w:rFonts w:hint="eastAsia" w:ascii="仿宋_GB2312" w:hAnsi="仿宋_GB2312" w:eastAsia="仿宋_GB2312" w:cs="仿宋_GB2312"/>
          <w:color w:val="000000"/>
          <w:sz w:val="32"/>
          <w:szCs w:val="32"/>
        </w:rPr>
      </w:pPr>
    </w:p>
    <w:p w14:paraId="5537C0E2">
      <w:pPr>
        <w:spacing w:after="0" w:line="620" w:lineRule="exact"/>
        <w:rPr>
          <w:rFonts w:hint="eastAsia" w:ascii="仿宋_GB2312" w:hAnsi="仿宋_GB2312" w:eastAsia="仿宋_GB2312" w:cs="仿宋_GB2312"/>
          <w:color w:val="000000"/>
          <w:sz w:val="32"/>
          <w:szCs w:val="32"/>
        </w:rPr>
      </w:pPr>
    </w:p>
    <w:p w14:paraId="1AB6539E">
      <w:pPr>
        <w:spacing w:after="0" w:line="620" w:lineRule="exact"/>
        <w:rPr>
          <w:rFonts w:hint="default" w:ascii="仿宋_GB2312" w:hAnsi="仿宋_GB2312" w:eastAsia="仿宋_GB2312" w:cs="仿宋_GB2312"/>
          <w:b w:val="0"/>
          <w:bCs w:val="0"/>
          <w:color w:val="000000" w:themeColor="text1"/>
          <w:sz w:val="30"/>
          <w:szCs w:val="30"/>
          <w:u w:val="single"/>
          <w:lang w:val="en-US" w:eastAsia="zh-CN"/>
          <w14:textFill>
            <w14:solidFill>
              <w14:schemeClr w14:val="tx1"/>
            </w14:solidFill>
          </w14:textFill>
        </w:rPr>
      </w:pPr>
      <w:bookmarkStart w:id="5" w:name="_GoBack"/>
      <w:bookmarkEnd w:id="5"/>
    </w:p>
    <w:sectPr>
      <w:footerReference r:id="rId3" w:type="default"/>
      <w:pgSz w:w="11906" w:h="16838"/>
      <w:pgMar w:top="1814" w:right="1701" w:bottom="1814"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altName w:val="黑体"/>
    <w:panose1 w:val="03000509000000000000"/>
    <w:charset w:val="86"/>
    <w:family w:val="script"/>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D3F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2F496">
                          <w:pPr>
                            <w:pStyle w:val="7"/>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92F496">
                    <w:pPr>
                      <w:pStyle w:val="7"/>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kZTU4YjU3YTJmNWRiZjQxNmRjZjUxNDNiYWE2ODYifQ=="/>
  </w:docVars>
  <w:rsids>
    <w:rsidRoot w:val="00000000"/>
    <w:rsid w:val="00BE6BBF"/>
    <w:rsid w:val="01A97EBB"/>
    <w:rsid w:val="02663C42"/>
    <w:rsid w:val="0328539C"/>
    <w:rsid w:val="037A13D6"/>
    <w:rsid w:val="04515049"/>
    <w:rsid w:val="04641FC7"/>
    <w:rsid w:val="05C403B7"/>
    <w:rsid w:val="0714399D"/>
    <w:rsid w:val="07BF740E"/>
    <w:rsid w:val="08040D40"/>
    <w:rsid w:val="083764FC"/>
    <w:rsid w:val="0872051A"/>
    <w:rsid w:val="08E958B2"/>
    <w:rsid w:val="0B7023DB"/>
    <w:rsid w:val="0CF62067"/>
    <w:rsid w:val="0DEF3BD0"/>
    <w:rsid w:val="0F703963"/>
    <w:rsid w:val="0FB3423F"/>
    <w:rsid w:val="107D33B4"/>
    <w:rsid w:val="10AF2BEB"/>
    <w:rsid w:val="198C5139"/>
    <w:rsid w:val="1A184C85"/>
    <w:rsid w:val="1ACC1861"/>
    <w:rsid w:val="1B03162D"/>
    <w:rsid w:val="1B855ED1"/>
    <w:rsid w:val="1C086736"/>
    <w:rsid w:val="1E5F57CC"/>
    <w:rsid w:val="21C4408A"/>
    <w:rsid w:val="22294FE1"/>
    <w:rsid w:val="22496C50"/>
    <w:rsid w:val="24362F27"/>
    <w:rsid w:val="248E73BE"/>
    <w:rsid w:val="24E826BD"/>
    <w:rsid w:val="25491CDC"/>
    <w:rsid w:val="2561149B"/>
    <w:rsid w:val="26712B92"/>
    <w:rsid w:val="27B44407"/>
    <w:rsid w:val="2A3274C5"/>
    <w:rsid w:val="2B0F22AF"/>
    <w:rsid w:val="2B2D75AC"/>
    <w:rsid w:val="2DAB037A"/>
    <w:rsid w:val="2F544F90"/>
    <w:rsid w:val="2FA05A62"/>
    <w:rsid w:val="304A7A2D"/>
    <w:rsid w:val="310224D9"/>
    <w:rsid w:val="344E5B8C"/>
    <w:rsid w:val="357F59BD"/>
    <w:rsid w:val="35DB7C86"/>
    <w:rsid w:val="385201EA"/>
    <w:rsid w:val="3F6B5FDD"/>
    <w:rsid w:val="3FB82982"/>
    <w:rsid w:val="406717AC"/>
    <w:rsid w:val="42370551"/>
    <w:rsid w:val="43453F7C"/>
    <w:rsid w:val="445C6C9A"/>
    <w:rsid w:val="463E5E23"/>
    <w:rsid w:val="47423DB4"/>
    <w:rsid w:val="47810E06"/>
    <w:rsid w:val="47AC6D93"/>
    <w:rsid w:val="483B502F"/>
    <w:rsid w:val="4C21422D"/>
    <w:rsid w:val="4CFD19AE"/>
    <w:rsid w:val="4EE00BC5"/>
    <w:rsid w:val="4F7E5503"/>
    <w:rsid w:val="50087F9A"/>
    <w:rsid w:val="510D4224"/>
    <w:rsid w:val="513D4178"/>
    <w:rsid w:val="51643FDE"/>
    <w:rsid w:val="51903526"/>
    <w:rsid w:val="54953C41"/>
    <w:rsid w:val="57FC6527"/>
    <w:rsid w:val="58D565A1"/>
    <w:rsid w:val="5A052E80"/>
    <w:rsid w:val="5DA249AF"/>
    <w:rsid w:val="62690A28"/>
    <w:rsid w:val="626A3683"/>
    <w:rsid w:val="6577187A"/>
    <w:rsid w:val="6779045C"/>
    <w:rsid w:val="6A450BBB"/>
    <w:rsid w:val="6AE56B1D"/>
    <w:rsid w:val="6C0D4ACE"/>
    <w:rsid w:val="6CB24C17"/>
    <w:rsid w:val="6E006442"/>
    <w:rsid w:val="6E9C573F"/>
    <w:rsid w:val="6FCC2D1C"/>
    <w:rsid w:val="743B4721"/>
    <w:rsid w:val="74FD1D54"/>
    <w:rsid w:val="75B23305"/>
    <w:rsid w:val="761C0225"/>
    <w:rsid w:val="76765348"/>
    <w:rsid w:val="78023EF1"/>
    <w:rsid w:val="782D11B6"/>
    <w:rsid w:val="78990594"/>
    <w:rsid w:val="7902094D"/>
    <w:rsid w:val="7989433B"/>
    <w:rsid w:val="7AE734CD"/>
    <w:rsid w:val="7BAA0663"/>
    <w:rsid w:val="7D083C25"/>
    <w:rsid w:val="7DC76560"/>
    <w:rsid w:val="7F68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3">
    <w:name w:val="Body Text Indent"/>
    <w:basedOn w:val="1"/>
    <w:next w:val="1"/>
    <w:qFormat/>
    <w:uiPriority w:val="0"/>
    <w:pPr>
      <w:widowControl w:val="0"/>
      <w:ind w:firstLine="720" w:firstLineChars="225"/>
      <w:jc w:val="both"/>
    </w:pPr>
    <w:rPr>
      <w:rFonts w:ascii="Times New Roman" w:hAnsi="Times New Roman" w:eastAsia="仿宋_GB2312" w:cs="Times New Roman"/>
      <w:kern w:val="2"/>
      <w:sz w:val="32"/>
      <w:szCs w:val="24"/>
      <w:lang w:val="en-US" w:eastAsia="zh-CN" w:bidi="ar-SA"/>
    </w:rPr>
  </w:style>
  <w:style w:type="paragraph" w:styleId="4">
    <w:name w:val="Body Text First Indent"/>
    <w:basedOn w:val="5"/>
    <w:next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仿宋_GB2312" w:cs="Times New Roman"/>
      <w:kern w:val="2"/>
      <w:sz w:val="21"/>
      <w:szCs w:val="21"/>
      <w:lang w:val="en-US" w:eastAsia="zh-CN" w:bidi="ar"/>
    </w:rPr>
  </w:style>
  <w:style w:type="paragraph" w:styleId="5">
    <w:name w:val="Body Text"/>
    <w:basedOn w:val="1"/>
    <w:next w:val="1"/>
    <w:autoRedefine/>
    <w:qFormat/>
    <w:uiPriority w:val="0"/>
    <w:pPr>
      <w:spacing w:after="120" w:afterLines="0" w:afterAutospacing="0"/>
    </w:pPr>
  </w:style>
  <w:style w:type="paragraph" w:styleId="6">
    <w:name w:val="Normal Indent"/>
    <w:basedOn w:val="1"/>
    <w:autoRedefine/>
    <w:qFormat/>
    <w:uiPriority w:val="0"/>
    <w:pPr>
      <w:spacing w:line="560" w:lineRule="exact"/>
      <w:ind w:firstLine="420"/>
    </w:pPr>
    <w:rPr>
      <w:rFonts w:ascii="Times New Roman" w:hAnsi="Times New Roman" w:cs="Times New Roman"/>
      <w:sz w:val="3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5"/>
    <w:autoRedefine/>
    <w:qFormat/>
    <w:uiPriority w:val="0"/>
    <w:pPr>
      <w:spacing w:before="0" w:beforeAutospacing="1" w:after="0" w:afterAutospacing="1"/>
      <w:ind w:left="0" w:right="0"/>
      <w:jc w:val="left"/>
    </w:pPr>
    <w:rPr>
      <w:rFonts w:asciiTheme="minorAscii" w:hAnsiTheme="minorAscii"/>
      <w:kern w:val="0"/>
      <w:sz w:val="2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2842</Words>
  <Characters>2880</Characters>
  <Lines>0</Lines>
  <Paragraphs>0</Paragraphs>
  <TotalTime>43</TotalTime>
  <ScaleCrop>false</ScaleCrop>
  <LinksUpToDate>false</LinksUpToDate>
  <CharactersWithSpaces>2958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2024-01-15T12:08:00Z</dcterms:created>
  <dc:creator>Administrator</dc:creator>
  <cp:lastModifiedBy>路娇娇</cp:lastModifiedBy>
  <cp:lastPrinted>2025-12-04T03:20:00Z</cp:lastPrinted>
  <dcterms:modified xsi:type="dcterms:W3CDTF">2026-02-05T03:10:42Z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82B9ED051A1C4F26B60600D7E7E420DB_13</vt:lpwstr>
  </property>
  <property fmtid="{D5CDD505-2E9C-101B-9397-08002B2CF9AE}" pid="4" name="KSOTemplateDocerSaveRecord">
    <vt:lpwstr>eyJoZGlkIjoiYzViZWFmODM1ZGVkNjBmYjQyNTNhNDg3NGE5OTRmNTYiLCJ1c2VySWQiOiIyNzE1Njg1MTcifQ==</vt:lpwstr>
  </property>
</Properties>
</file>