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62127">
      <w:pPr>
        <w:jc w:val="center"/>
        <w:rPr>
          <w:rFonts w:hint="eastAsia" w:ascii="黑体" w:hAnsi="黑体" w:eastAsia="黑体" w:cs="黑体"/>
          <w:sz w:val="44"/>
          <w:szCs w:val="44"/>
        </w:rPr>
      </w:pPr>
      <w:r>
        <w:rPr>
          <w:rFonts w:hint="eastAsia" w:ascii="黑体" w:hAnsi="黑体" w:eastAsia="黑体" w:cs="黑体"/>
          <w:sz w:val="44"/>
          <w:szCs w:val="44"/>
          <w:lang w:eastAsia="zh-CN"/>
        </w:rPr>
        <w:t>潢川县白店</w:t>
      </w:r>
      <w:r>
        <w:rPr>
          <w:rFonts w:hint="eastAsia" w:ascii="黑体" w:hAnsi="黑体" w:eastAsia="黑体" w:cs="黑体"/>
          <w:sz w:val="44"/>
          <w:szCs w:val="44"/>
        </w:rPr>
        <w:t>乡</w:t>
      </w:r>
    </w:p>
    <w:p w14:paraId="21B31BA5">
      <w:pPr>
        <w:jc w:val="center"/>
        <w:rPr>
          <w:rFonts w:hint="eastAsia" w:ascii="黑体" w:hAnsi="黑体" w:eastAsia="黑体" w:cs="黑体"/>
          <w:sz w:val="44"/>
          <w:szCs w:val="44"/>
        </w:rPr>
      </w:pPr>
      <w:r>
        <w:rPr>
          <w:rFonts w:hint="eastAsia" w:ascii="黑体" w:hAnsi="黑体" w:eastAsia="黑体" w:cs="黑体"/>
          <w:sz w:val="44"/>
          <w:szCs w:val="44"/>
          <w:lang w:eastAsia="zh-CN"/>
        </w:rPr>
        <w:t>关于</w:t>
      </w:r>
      <w:r>
        <w:rPr>
          <w:rFonts w:hint="eastAsia" w:ascii="黑体" w:hAnsi="黑体" w:eastAsia="黑体" w:cs="黑体"/>
          <w:sz w:val="44"/>
          <w:szCs w:val="44"/>
        </w:rPr>
        <w:t>202</w:t>
      </w:r>
      <w:r>
        <w:rPr>
          <w:rFonts w:hint="eastAsia" w:ascii="黑体" w:hAnsi="黑体" w:eastAsia="黑体" w:cs="黑体"/>
          <w:sz w:val="44"/>
          <w:szCs w:val="44"/>
          <w:lang w:val="en-US" w:eastAsia="zh-CN"/>
        </w:rPr>
        <w:t>5</w:t>
      </w:r>
      <w:r>
        <w:rPr>
          <w:rFonts w:hint="eastAsia" w:ascii="黑体" w:hAnsi="黑体" w:eastAsia="黑体" w:cs="黑体"/>
          <w:sz w:val="44"/>
          <w:szCs w:val="44"/>
        </w:rPr>
        <w:t>年度法治</w:t>
      </w:r>
      <w:r>
        <w:rPr>
          <w:rFonts w:hint="eastAsia" w:ascii="黑体" w:hAnsi="黑体" w:eastAsia="黑体" w:cs="黑体"/>
          <w:sz w:val="44"/>
          <w:szCs w:val="44"/>
          <w:lang w:eastAsia="zh-CN"/>
        </w:rPr>
        <w:t>政府</w:t>
      </w:r>
      <w:r>
        <w:rPr>
          <w:rFonts w:hint="eastAsia" w:ascii="黑体" w:hAnsi="黑体" w:eastAsia="黑体" w:cs="黑体"/>
          <w:sz w:val="44"/>
          <w:szCs w:val="44"/>
        </w:rPr>
        <w:t>建设</w:t>
      </w:r>
      <w:r>
        <w:rPr>
          <w:rFonts w:hint="eastAsia" w:ascii="黑体" w:hAnsi="黑体" w:eastAsia="黑体" w:cs="黑体"/>
          <w:sz w:val="44"/>
          <w:szCs w:val="44"/>
          <w:lang w:eastAsia="zh-CN"/>
        </w:rPr>
        <w:t>情况的</w:t>
      </w:r>
      <w:r>
        <w:rPr>
          <w:rFonts w:hint="eastAsia" w:ascii="黑体" w:hAnsi="黑体" w:eastAsia="黑体" w:cs="黑体"/>
          <w:sz w:val="44"/>
          <w:szCs w:val="44"/>
        </w:rPr>
        <w:t>报告</w:t>
      </w:r>
    </w:p>
    <w:p w14:paraId="041F49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41D9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025年，白店乡始终以习近平新时代中国特色社会主义思想为指导，深入学习贯彻习近平法治思想，全面落实党的二十届四中全会及中央、省、市、县法治建设决策部署，紧扣全会提出的“坚持全面依法治国，协同推进科学立法、严格执法、公正司法、全民守法”核心要求，将法治建设深度融入经济社会发展各领域，以法治赋能乡村振兴、保障高质量发展，各项工作取得扎实成效。现将白店乡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年度法治建设工作情况报告如下：</w:t>
      </w:r>
    </w:p>
    <w:p w14:paraId="010846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一、2025年党政主要负责人履行推进法治建设第一责任人职责，加强法治政府建设的有关情况</w:t>
      </w:r>
    </w:p>
    <w:p w14:paraId="2BD3C5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（一）强化统筹部署，压实法治责任</w:t>
      </w:r>
    </w:p>
    <w:p w14:paraId="1F8264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法治政府建设纳入全乡经济社会发展总体规划和年度重点工作，全年召开党委会议专题研究法治建设工作5次，及时解决法治宣传、执法规范、矛盾化解等重大问题12项。建立“党委领导、政府负责、部门协同、乡村联动”工作格局，将法治建设成效纳入领导班子和干部年度考核，与乡村振兴、安全生产等重点工作同部署、同推进、同考核、同奖惩，层层传导压力、压实责任。</w:t>
      </w:r>
    </w:p>
    <w:p w14:paraId="4036F4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（二）带头学法用法，提升法治素养</w:t>
      </w:r>
    </w:p>
    <w:p w14:paraId="758CE0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领导干部带头尊法学法守法用法，将习近平法治思想、党的二十届四中全会精神及相关法律法规纳入党委理论学习中心组学习重点，全年开展法治专题学习6次、专题研讨4次。党政主要负责人率先垂范，在重大决策、重点工作推进中主动问法、依法决策，带动乡、村两级干部形成“遇事先找法、办事必依法”的行动自觉。</w:t>
      </w:r>
    </w:p>
    <w:p w14:paraId="407E81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（三）严把用人导向，建强法治队伍</w:t>
      </w:r>
    </w:p>
    <w:p w14:paraId="623F4F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树立“重视法治素养和法治能力”的用人导向，将依法办事情况作为干部考察、选拔任用的重要依据，优化村“两委”班子结构，21个村支部书记平均年龄44.9岁，大专及以上学历占比达66.6%。规范执法队伍管理，现有12名持证执法人员全部定期参加业务轮训，选拔培养28名村级法治骨干，邀请法律顾问开展专题培训4次，筑牢基层法治工作人才支撑。</w:t>
      </w:r>
    </w:p>
    <w:p w14:paraId="736960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（四）支持依法履职，维护法治权威</w:t>
      </w:r>
    </w:p>
    <w:p w14:paraId="76939A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乡人大依法行使监督职权，自觉接受民主监督和社会监督，保障司法机关依法独立公正行使职权，不违规干预司法活动、插手具体案件处理。督促领导班子其他成员及各部门、各村（社区）主要负责人依法履职，推动形成一级抓一级、层层抓落实的法治建设工作格局。</w:t>
      </w:r>
    </w:p>
    <w:p w14:paraId="0B1689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二、2025年推进法治政府建设的主要举措和成效</w:t>
      </w:r>
    </w:p>
    <w:p w14:paraId="4291A4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（一）健全制度体系，规范决策行为</w:t>
      </w:r>
    </w:p>
    <w:p w14:paraId="4C5680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重大行政决策程序，健全公众参与、专家论证、风险评估、合法性审查、集体讨论决定的决策闭环机制。全面推行政府法律顾问制度，所有重大决策、重要合同均由法律顾问全程参与审核，规范行政规范性文件管理，做到“应审尽审、应备尽备”，以良法促进发展、保障善治。</w:t>
      </w:r>
    </w:p>
    <w:p w14:paraId="79F980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（二）规范执法行为，提升执法质效</w:t>
      </w:r>
    </w:p>
    <w:p w14:paraId="09F867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推行行政执法公示、执法全过程记录、重大执法决定法制审核“三项制度”，细化执法标准、明确执法流程。组织行政执法培训40次，强化执法人员证据收集、文书制作等实操能力，聚焦安全生产、防溺亡等重点领域，开展安全生产检查740余次，完成“双随机”抽查16次，整改各类安全隐患700余处，全年无行政复议纠错、行政诉讼败诉案件，以严格规范公正文明执法维护社会公平正义。</w:t>
      </w:r>
    </w:p>
    <w:p w14:paraId="68908C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（三）深化职能转变，优化法治环境</w:t>
      </w:r>
    </w:p>
    <w:p w14:paraId="26247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放管服”改革，为河南春申天然饮用水、陶醉酒业等重点项目提供法治保障。完成21个行政村党群服务中心“滥挂牌”清理106块，简化办事流程；严格执行财政预算管理与财务监管制度，规范行政权力运行，以法治思维优化基层治理体系，提升政务服务效能。</w:t>
      </w:r>
    </w:p>
    <w:p w14:paraId="21D888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（四）强化监督制约，确保权力透明</w:t>
      </w:r>
    </w:p>
    <w:p w14:paraId="355994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觉接受人大法律监督、民主监督和社会公众监督，全面推进政务公开，主动公开法治建设、民生保障等重点信息。加强政府内部层级监督，规范村民自治章程与村规民约制定流程，构建“决策-执行-监督”全链条制约机制，确保行政权力运行公开透明、合法合规。</w:t>
      </w:r>
    </w:p>
    <w:p w14:paraId="465F33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（五）深化普法宣传，筑牢守法根基</w:t>
      </w:r>
    </w:p>
    <w:p w14:paraId="0C3245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扣党的二十届四中全会“全民守法”要求，严格落实“谁执法谁普法”责任制，结合“八五”普法规划，组织法治宣传活动42场次，覆盖群众3000余人次。创新普法载体，依托乡村广播、微信群等平台常态化推送法治知识，结合送电影下乡63场、文艺活动84场融入法治元素，针对脱贫人口、残疾人、困境儿童等特殊群体开展“订单式”普法服务，推动法律知识走进田间地头、融入日常生活。</w:t>
      </w:r>
    </w:p>
    <w:p w14:paraId="0F44FB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（六）化解矛盾纠纷，维护社会稳定</w:t>
      </w:r>
    </w:p>
    <w:p w14:paraId="6D3EC8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党建+网格”治理模式，优化52个网格配置，配齐“一长三员”，吸纳新就业群体担任兼职网格员，借助“信服通”APP畅通诉求渠道。健全乡、村两级人民调解体系，全年成功调解矛盾纠纷103件，提供法律援助38件，矛盾纠纷化解率达98%以上。严格落实信访工作责任制，化解信访积案5例、中央巡视组交办件7件，办结网上信访案件12件，办结率100%，实现“小事不出村、大事不出乡”。</w:t>
      </w:r>
    </w:p>
    <w:p w14:paraId="3CC77A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三、2025年推进法治政府建设存在的不足、原因和问题整改情况</w:t>
      </w:r>
    </w:p>
    <w:p w14:paraId="247DDA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（一）存在不足</w:t>
      </w:r>
    </w:p>
    <w:p w14:paraId="47185D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普法宣传针对性、实效性有待增强，传统宣传方式占比偏高，针对不同群体的定制化宣传不足，新媒体运用深度不够；</w:t>
      </w:r>
    </w:p>
    <w:p w14:paraId="7E3633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个别执法人员程序意识、证据意识仍需强化，跨部门执法协作机制不够顺畅，联合执法效率有待提升；</w:t>
      </w:r>
    </w:p>
    <w:p w14:paraId="0ED64C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基层法治力量专业化水平不足，村级法治宣传员专业素养薄弱，应对复杂法律问题的能力欠缺；</w:t>
      </w:r>
    </w:p>
    <w:p w14:paraId="36639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法治建设资源保障尚显薄弱，执法装备和普法设施更新不及时，智能辅助审查等现代化手段应用不足。</w:t>
      </w:r>
    </w:p>
    <w:p w14:paraId="12A76C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（二）原因分析</w:t>
      </w:r>
    </w:p>
    <w:p w14:paraId="0276F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部分干部对法治建设的系统性、长期性要求认识不足，存在重业务轻法治的倾向，对法治建设的重视程度不够；</w:t>
      </w:r>
    </w:p>
    <w:p w14:paraId="4B9F6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法治建设专项经费投入有限，难以充分支撑普法创新、装备升级和专业培训，制约了法治建设质效提升；</w:t>
      </w:r>
    </w:p>
    <w:p w14:paraId="6297A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基层法治队伍人员流动性较大，系统性、常态化培训机制不健全，业务能力提升缓慢，难以适应新时代法治建设新要求；</w:t>
      </w:r>
    </w:p>
    <w:p w14:paraId="08FE59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法治建设考核评价体系不够完善，激励约束机制不健全，部分工作推进缺乏有效抓手。</w:t>
      </w:r>
    </w:p>
    <w:p w14:paraId="6BA1A2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（三）整改情况</w:t>
      </w:r>
    </w:p>
    <w:p w14:paraId="48E48C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针对上述问题，乡党委、政府专题研究制定整改方案，逐项压实整改责任：</w:t>
      </w:r>
    </w:p>
    <w:p w14:paraId="3D96D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规范行政执法行为，组织行政执法文书专题培训2次，建立执法案卷评查机制，健全跨部门联合执法协作流程，明确职责分工，提升执法规范化水平；</w:t>
      </w:r>
    </w:p>
    <w:p w14:paraId="403178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强化基层法治力量，选拔28名村级法治骨干，邀请法律顾问开展专题培训4次，建立“乡级导师+村级骨干”结对帮扶机制，提升基层法治服务能力；</w:t>
      </w:r>
    </w:p>
    <w:p w14:paraId="39114D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加大资源保障力度，将法治建设经费纳入财政预算，更新普法宣传设施和执法装备，探索引入智能辅助审查手段，为法治建设提供坚实支撑</w:t>
      </w:r>
      <w:r>
        <w:rPr>
          <w:rFonts w:hint="eastAsia" w:ascii="仿宋_GB2312" w:hAnsi="仿宋_GB2312" w:eastAsia="仿宋_GB2312" w:cs="仿宋_GB2312"/>
          <w:sz w:val="32"/>
          <w:szCs w:val="32"/>
          <w:lang w:eastAsia="zh-CN"/>
        </w:rPr>
        <w:t>。</w:t>
      </w:r>
    </w:p>
    <w:p w14:paraId="1DD16B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四、2026年推进法治政府建设的初步安排</w:t>
      </w:r>
    </w:p>
    <w:p w14:paraId="5CE16A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（一）持续强化法治建设组织领导</w:t>
      </w:r>
    </w:p>
    <w:p w14:paraId="58534F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学习贯彻习近平法治思想和党的二十届四中全会精神，进一步压实党政主要负责人第一责任人职责，健全法治建设议事协调机制，将法治建设专题会议纳入党委固定议题。优化考核评价体系，完善领导干部述法机制，强化考核结果运用，推动法治建设各项任务落地生根。</w:t>
      </w:r>
    </w:p>
    <w:p w14:paraId="19F4FE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（二）深化执法规范化和信息化建设</w:t>
      </w:r>
    </w:p>
    <w:p w14:paraId="76DCD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扣“严格执法”要求，加强行政执法队伍专业化培训，开展执法技能竞赛、案例研讨等活动，严格落实行政执法“三项制度”。推进执法信息化建设，搭建执法数据共享平台，推广智能辅助审查工具，提升执法透明度和效率，聚焦安全生产、民生保障等重点领域加大执法力度。</w:t>
      </w:r>
    </w:p>
    <w:p w14:paraId="592CA0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（三）创新普法宣传教育方式</w:t>
      </w:r>
    </w:p>
    <w:p w14:paraId="7143E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全民守法”部署，深化“八五”普法实施，充分利用短视频、直播等新媒体平台打造特色法治宣传品牌。加强法治文化阵地建设，新建村级法治文化广场，开展法治文化进乡村、进家庭、进企业活动，推动执法与普法有机融合，让尊法学法守法用法在全社会蔚然成风。</w:t>
      </w:r>
    </w:p>
    <w:p w14:paraId="7AAFDC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（四）健全矛盾纠纷多元化解体系</w:t>
      </w:r>
    </w:p>
    <w:p w14:paraId="7C529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落实“公正</w:t>
      </w:r>
      <w:bookmarkStart w:id="0" w:name="_GoBack"/>
      <w:bookmarkEnd w:id="0"/>
      <w:r>
        <w:rPr>
          <w:rFonts w:hint="eastAsia" w:ascii="仿宋_GB2312" w:hAnsi="仿宋_GB2312" w:eastAsia="仿宋_GB2312" w:cs="仿宋_GB2312"/>
          <w:sz w:val="32"/>
          <w:szCs w:val="32"/>
        </w:rPr>
        <w:t>司法”相关要求，完善矛盾纠纷多元化解机制，邀请法官、检察官、律师等专业力量参与调解。深化网格治理，提升网格服务管理法治化水平，健全行政复议与多元调解衔接机制，加大历史积案化解攻坚力度，有效防范化解社会风险。</w:t>
      </w:r>
    </w:p>
    <w:p w14:paraId="6C2FB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（五）强化基层法治建设保障</w:t>
      </w:r>
    </w:p>
    <w:p w14:paraId="71A014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法治建设经费投入，持续改善执法装备和普法设施条件。建立乡、村两级法治工作队伍常态化培训机制，鼓励基层干部考取法律职业资格，提升专业化水平。加强与上级部门和兄弟乡镇交流合作，学习借鉴基层法治审核全覆盖等先进经验，推动法治政府建设提质增效。</w:t>
      </w:r>
    </w:p>
    <w:p w14:paraId="6963DB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五、其他需要报告的情况</w:t>
      </w:r>
    </w:p>
    <w:p w14:paraId="5F253B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20B719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F2CBB"/>
    <w:rsid w:val="05483AD3"/>
    <w:rsid w:val="07627513"/>
    <w:rsid w:val="08017F69"/>
    <w:rsid w:val="097B3138"/>
    <w:rsid w:val="0AFF1F64"/>
    <w:rsid w:val="0B5D195B"/>
    <w:rsid w:val="0BDF6813"/>
    <w:rsid w:val="15543DCE"/>
    <w:rsid w:val="169F551D"/>
    <w:rsid w:val="16C6069A"/>
    <w:rsid w:val="191839B7"/>
    <w:rsid w:val="19BF2CBB"/>
    <w:rsid w:val="1F470500"/>
    <w:rsid w:val="242B6642"/>
    <w:rsid w:val="2A3A313B"/>
    <w:rsid w:val="2BAC1E16"/>
    <w:rsid w:val="35696FCA"/>
    <w:rsid w:val="37421881"/>
    <w:rsid w:val="3B661465"/>
    <w:rsid w:val="3BBD5812"/>
    <w:rsid w:val="42D9753D"/>
    <w:rsid w:val="46523C6D"/>
    <w:rsid w:val="4B4C2876"/>
    <w:rsid w:val="4BE233FC"/>
    <w:rsid w:val="4E6F6FA8"/>
    <w:rsid w:val="52F21F55"/>
    <w:rsid w:val="54F153BC"/>
    <w:rsid w:val="59735F31"/>
    <w:rsid w:val="5E385608"/>
    <w:rsid w:val="6DC47B9C"/>
    <w:rsid w:val="6ED24CBD"/>
    <w:rsid w:val="6F885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3419</Words>
  <Characters>3513</Characters>
  <Lines>0</Lines>
  <Paragraphs>0</Paragraphs>
  <TotalTime>68</TotalTime>
  <ScaleCrop>false</ScaleCrop>
  <LinksUpToDate>false</LinksUpToDate>
  <CharactersWithSpaces>3565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2024-12-03T00:34:00Z</dcterms:created>
  <dc:creator>百痕</dc:creator>
  <cp:lastModifiedBy>路娇娇</cp:lastModifiedBy>
  <cp:lastPrinted>2024-12-03T08:31:00Z</cp:lastPrinted>
  <dcterms:modified xsi:type="dcterms:W3CDTF">2026-02-12T01:54:43Z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DA307846D4854C419B791D1526E22390_13</vt:lpwstr>
  </property>
  <property fmtid="{D5CDD505-2E9C-101B-9397-08002B2CF9AE}" pid="4" name="KSOTemplateDocerSaveRecord">
    <vt:lpwstr>eyJoZGlkIjoiYzViZWFmODM1ZGVkNjBmYjQyNTNhNDg3NGE5OTRmNTYiLCJ1c2VySWQiOiIyNzE1Njg1MTcifQ==</vt:lpwstr>
  </property>
</Properties>
</file>