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6B3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lang w:eastAsia="zh-CN"/>
        </w:rPr>
        <w:t>潢川县</w:t>
      </w:r>
      <w:r>
        <w:rPr>
          <w:rFonts w:hint="eastAsia" w:ascii="黑体" w:hAnsi="黑体" w:eastAsia="黑体" w:cs="黑体"/>
          <w:color w:val="auto"/>
          <w:sz w:val="44"/>
          <w:szCs w:val="44"/>
        </w:rPr>
        <w:t>桃林铺镇</w:t>
      </w:r>
    </w:p>
    <w:p w14:paraId="422E79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44"/>
          <w:szCs w:val="44"/>
          <w:lang w:eastAsia="zh-CN"/>
        </w:rPr>
        <w:t>关于</w:t>
      </w:r>
      <w:r>
        <w:rPr>
          <w:rFonts w:hint="eastAsia" w:ascii="黑体" w:hAnsi="黑体" w:eastAsia="黑体" w:cs="黑体"/>
          <w:color w:val="auto"/>
          <w:sz w:val="44"/>
          <w:szCs w:val="44"/>
        </w:rPr>
        <w:t>2025年法治政府建设</w:t>
      </w:r>
      <w:r>
        <w:rPr>
          <w:rFonts w:hint="eastAsia" w:ascii="黑体" w:hAnsi="黑体" w:eastAsia="黑体" w:cs="黑体"/>
          <w:color w:val="auto"/>
          <w:sz w:val="44"/>
          <w:szCs w:val="44"/>
          <w:lang w:eastAsia="zh-CN"/>
        </w:rPr>
        <w:t>情况的报告</w:t>
      </w:r>
    </w:p>
    <w:p w14:paraId="5F5A6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00F7C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2025年，桃林铺镇</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以习近平新时代中国特色社会主义思想为指导，深入</w:t>
      </w:r>
      <w:r>
        <w:rPr>
          <w:rFonts w:hint="eastAsia" w:ascii="仿宋_GB2312" w:hAnsi="仿宋_GB2312" w:eastAsia="仿宋_GB2312" w:cs="仿宋_GB2312"/>
          <w:color w:val="auto"/>
          <w:sz w:val="32"/>
          <w:szCs w:val="32"/>
          <w:lang w:eastAsia="zh-CN"/>
        </w:rPr>
        <w:t>学习</w:t>
      </w:r>
      <w:r>
        <w:rPr>
          <w:rFonts w:hint="eastAsia" w:ascii="仿宋_GB2312" w:hAnsi="仿宋_GB2312" w:eastAsia="仿宋_GB2312" w:cs="仿宋_GB2312"/>
          <w:color w:val="auto"/>
          <w:sz w:val="32"/>
          <w:szCs w:val="32"/>
        </w:rPr>
        <w:t>贯彻落实习近平法治思想，严格</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rPr>
        <w:t>国家和省、市、县法治政府建设部署要求，将法治思维贯穿政府工作全过程、各领域，持续提升依法决策、依法管理、依法行政能力水平，法治政府建设取得阶段性成效。现将</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法治建设</w:t>
      </w:r>
      <w:r>
        <w:rPr>
          <w:rFonts w:hint="eastAsia" w:ascii="仿宋_GB2312" w:hAnsi="仿宋_GB2312" w:eastAsia="仿宋_GB2312" w:cs="仿宋_GB2312"/>
          <w:color w:val="auto"/>
          <w:sz w:val="32"/>
          <w:szCs w:val="32"/>
        </w:rPr>
        <w:t>工作情况总结如下：</w:t>
      </w:r>
    </w:p>
    <w:p w14:paraId="1A63C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一、2025年党政主要负责人履行推进法治建设第一责任人职责，加强法治政府建设的有关情况</w:t>
      </w:r>
    </w:p>
    <w:p w14:paraId="293D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镇党政主要负责人严格履行推进法治建设第一责任人职责，以“关键少数”带动“绝大多数”，构建起上下联动、齐抓共管的法治建设工作格局。</w:t>
      </w:r>
    </w:p>
    <w:p w14:paraId="0755D8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（一）统筹部署强推进，压实法治领导责任</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始终将法治建设摆在全镇工作突出位置，深刻把握第一责任人职责的核心要义，切实当好依法治理的组织者、推动者和实践者。主动靠前指挥，深入一线调研破解法治建设瓶颈问题，</w:t>
      </w:r>
      <w:r>
        <w:rPr>
          <w:rFonts w:hint="eastAsia" w:ascii="仿宋_GB2312" w:hAnsi="仿宋_GB2312" w:eastAsia="仿宋_GB2312" w:cs="仿宋_GB2312"/>
          <w:color w:val="auto"/>
          <w:sz w:val="32"/>
          <w:szCs w:val="32"/>
          <w:lang w:eastAsia="zh-CN"/>
        </w:rPr>
        <w:t>认真贯彻落实</w:t>
      </w:r>
      <w:r>
        <w:rPr>
          <w:rFonts w:hint="eastAsia" w:ascii="仿宋_GB2312" w:hAnsi="仿宋_GB2312" w:eastAsia="仿宋_GB2312" w:cs="仿宋_GB2312"/>
          <w:color w:val="auto"/>
          <w:sz w:val="32"/>
          <w:szCs w:val="32"/>
        </w:rPr>
        <w:t>党中央及省、市、县委关于法治建设的重大决策部署，</w:t>
      </w:r>
      <w:r>
        <w:rPr>
          <w:rFonts w:hint="eastAsia" w:ascii="仿宋_GB2312" w:hAnsi="仿宋_GB2312" w:eastAsia="仿宋_GB2312" w:cs="仿宋_GB2312"/>
          <w:sz w:val="32"/>
          <w:szCs w:val="32"/>
          <w:lang w:val="en-US" w:eastAsia="zh-CN"/>
        </w:rPr>
        <w:t>自觉运用法治思维和法治方式解决问题，</w:t>
      </w:r>
      <w:r>
        <w:rPr>
          <w:rFonts w:hint="eastAsia" w:ascii="仿宋_GB2312" w:hAnsi="仿宋_GB2312" w:eastAsia="仿宋_GB2312" w:cs="仿宋_GB2312"/>
          <w:color w:val="auto"/>
          <w:sz w:val="32"/>
          <w:szCs w:val="32"/>
        </w:rPr>
        <w:t>重要工作亲自部署、重大问题亲自过问、重点环节亲自协调、重要任务亲自督办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确保法治建设与中心工作同谋划、同部署、同考核。</w:t>
      </w:r>
    </w:p>
    <w:p w14:paraId="19058F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（二）规范程序提质量，筑牢依法决策防线</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sz w:val="32"/>
          <w:szCs w:val="32"/>
          <w:lang w:val="en-US" w:eastAsia="zh-CN"/>
        </w:rPr>
        <w:t>严格执行党委会议事规定，凡是“三重一大”事项，均由领导班子以会议形式集体讨论决定，坚持用民主集中原则破解群众关心的重点问题、难点问题和群众关心的热点问题。</w:t>
      </w:r>
      <w:r>
        <w:rPr>
          <w:rFonts w:hint="eastAsia" w:ascii="仿宋_GB2312" w:hAnsi="仿宋_GB2312" w:eastAsia="仿宋_GB2312" w:cs="仿宋_GB2312"/>
          <w:color w:val="auto"/>
          <w:sz w:val="32"/>
          <w:szCs w:val="32"/>
        </w:rPr>
        <w:t>深化法律顾问制度和公职律师制度落地，聘请1名律师担任镇法律顾问，建立“事前论证、事中审查、事后评估”的全流程合法性审查机制，</w:t>
      </w:r>
      <w:r>
        <w:rPr>
          <w:rFonts w:hint="eastAsia" w:ascii="仿宋_GB2312" w:hAnsi="仿宋_GB2312" w:eastAsia="仿宋_GB2312" w:cs="仿宋_GB2312"/>
          <w:color w:val="auto"/>
          <w:sz w:val="32"/>
          <w:szCs w:val="32"/>
          <w:lang w:eastAsia="zh-CN"/>
        </w:rPr>
        <w:t>加强对</w:t>
      </w:r>
      <w:r>
        <w:rPr>
          <w:rFonts w:hint="eastAsia" w:ascii="仿宋_GB2312" w:hAnsi="仿宋_GB2312" w:eastAsia="仿宋_GB2312" w:cs="仿宋_GB2312"/>
          <w:color w:val="auto"/>
          <w:sz w:val="32"/>
          <w:szCs w:val="32"/>
        </w:rPr>
        <w:t>党委文件、合同协议、重大决策方案</w:t>
      </w:r>
      <w:r>
        <w:rPr>
          <w:rFonts w:hint="eastAsia" w:ascii="仿宋_GB2312" w:hAnsi="仿宋_GB2312" w:eastAsia="仿宋_GB2312" w:cs="仿宋_GB2312"/>
          <w:color w:val="auto"/>
          <w:sz w:val="32"/>
          <w:szCs w:val="32"/>
          <w:lang w:eastAsia="zh-CN"/>
        </w:rPr>
        <w:t>的合规性</w:t>
      </w:r>
      <w:r>
        <w:rPr>
          <w:rFonts w:hint="eastAsia" w:ascii="仿宋_GB2312" w:hAnsi="仿宋_GB2312" w:eastAsia="仿宋_GB2312" w:cs="仿宋_GB2312"/>
          <w:color w:val="auto"/>
          <w:sz w:val="32"/>
          <w:szCs w:val="32"/>
        </w:rPr>
        <w:t>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有效提升决策科学化、民主化、法治化水平。</w:t>
      </w:r>
    </w:p>
    <w:p w14:paraId="17E972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（三）严管队伍促规范，提升执法履职能力</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聚焦综合行政执法大队、市场监督管理所、</w:t>
      </w:r>
      <w:r>
        <w:rPr>
          <w:rFonts w:hint="eastAsia" w:ascii="仿宋_GB2312" w:hAnsi="仿宋_GB2312" w:eastAsia="仿宋_GB2312" w:cs="仿宋_GB2312"/>
          <w:color w:val="auto"/>
          <w:sz w:val="32"/>
          <w:szCs w:val="32"/>
          <w:lang w:eastAsia="zh-CN"/>
        </w:rPr>
        <w:t>自然资源</w:t>
      </w:r>
      <w:r>
        <w:rPr>
          <w:rFonts w:hint="eastAsia" w:ascii="仿宋_GB2312" w:hAnsi="仿宋_GB2312" w:eastAsia="仿宋_GB2312" w:cs="仿宋_GB2312"/>
          <w:color w:val="auto"/>
          <w:sz w:val="32"/>
          <w:szCs w:val="32"/>
        </w:rPr>
        <w:t>所等执法部门，构建“教育培训+监督约束”双轮驱动的队伍建设模式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推行“师带徒”结对帮扶机制，由经验丰富的骨干执法人员帮带年轻干部，快速提升一线执法能力。</w:t>
      </w:r>
      <w:r>
        <w:rPr>
          <w:rFonts w:hint="eastAsia" w:ascii="仿宋_GB2312" w:hAnsi="仿宋_GB2312" w:eastAsia="仿宋_GB2312" w:cs="仿宋_GB2312"/>
          <w:sz w:val="32"/>
          <w:szCs w:val="32"/>
          <w:lang w:val="en-US" w:eastAsia="zh-CN"/>
        </w:rPr>
        <w:t>建立公开透明的监督机制，鼓励群众对执法过程进行监督，公开执法过程、监督电话和来信来访接待途径，</w:t>
      </w:r>
      <w:r>
        <w:rPr>
          <w:rFonts w:hint="eastAsia" w:ascii="仿宋_GB2312" w:hAnsi="仿宋_GB2312" w:eastAsia="仿宋_GB2312" w:cs="仿宋_GB2312"/>
          <w:color w:val="auto"/>
          <w:sz w:val="32"/>
          <w:szCs w:val="32"/>
        </w:rPr>
        <w:t>畅通群众监督渠道，推动执法行为从“规范型”向“文明型”升级。</w:t>
      </w:r>
    </w:p>
    <w:p w14:paraId="175AB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二、2025年推进法治政府建设的主要举措和成效</w:t>
      </w:r>
    </w:p>
    <w:p w14:paraId="2E9E7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坚持问题导向、目标导向、结果导向相统一，从</w:t>
      </w:r>
      <w:r>
        <w:rPr>
          <w:rFonts w:hint="eastAsia" w:ascii="仿宋_GB2312" w:hAnsi="仿宋_GB2312" w:eastAsia="仿宋_GB2312" w:cs="仿宋_GB2312"/>
          <w:color w:val="auto"/>
          <w:sz w:val="32"/>
          <w:szCs w:val="32"/>
          <w:lang w:eastAsia="zh-CN"/>
        </w:rPr>
        <w:t>强化法治</w:t>
      </w:r>
      <w:r>
        <w:rPr>
          <w:rFonts w:hint="eastAsia" w:ascii="仿宋_GB2312" w:hAnsi="仿宋_GB2312" w:eastAsia="仿宋_GB2312" w:cs="仿宋_GB2312"/>
          <w:color w:val="auto"/>
          <w:sz w:val="32"/>
          <w:szCs w:val="32"/>
        </w:rPr>
        <w:t>意识、</w:t>
      </w:r>
      <w:r>
        <w:rPr>
          <w:rFonts w:hint="eastAsia" w:ascii="仿宋_GB2312" w:hAnsi="仿宋_GB2312" w:eastAsia="仿宋_GB2312" w:cs="仿宋_GB2312"/>
          <w:color w:val="auto"/>
          <w:sz w:val="32"/>
          <w:szCs w:val="32"/>
          <w:lang w:eastAsia="zh-CN"/>
        </w:rPr>
        <w:t>广泛</w:t>
      </w:r>
      <w:r>
        <w:rPr>
          <w:rFonts w:hint="eastAsia" w:ascii="仿宋_GB2312" w:hAnsi="仿宋_GB2312" w:eastAsia="仿宋_GB2312" w:cs="仿宋_GB2312"/>
          <w:color w:val="auto"/>
          <w:sz w:val="32"/>
          <w:szCs w:val="32"/>
        </w:rPr>
        <w:t>普法宣传、</w:t>
      </w:r>
      <w:r>
        <w:rPr>
          <w:rFonts w:hint="eastAsia" w:ascii="仿宋_GB2312" w:hAnsi="仿宋_GB2312" w:eastAsia="仿宋_GB2312" w:cs="仿宋_GB2312"/>
          <w:color w:val="auto"/>
          <w:sz w:val="32"/>
          <w:szCs w:val="32"/>
          <w:lang w:eastAsia="zh-CN"/>
        </w:rPr>
        <w:t>聚焦</w:t>
      </w:r>
      <w:r>
        <w:rPr>
          <w:rFonts w:hint="eastAsia" w:ascii="仿宋_GB2312" w:hAnsi="仿宋_GB2312" w:eastAsia="仿宋_GB2312" w:cs="仿宋_GB2312"/>
          <w:color w:val="auto"/>
          <w:sz w:val="32"/>
          <w:szCs w:val="32"/>
        </w:rPr>
        <w:t>纠纷化解三个维度发力，推动法治政府建设走深走实。</w:t>
      </w:r>
    </w:p>
    <w:p w14:paraId="6166BC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（一）深化思想淬炼，筑牢法治意识根基</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sz w:val="32"/>
          <w:szCs w:val="32"/>
          <w:lang w:val="en-US" w:eastAsia="zh-CN"/>
        </w:rPr>
        <w:t>深入学习贯彻习近平法治思想，领悟习近平总书记重要讲话精神，把法治建设作为一项基础性工作来抓。多次组织干部职工集中学习党的二十届四中全会精神、习近平法治思想、《中华人民共和国民法典》《习近平法治思想学习纲要》《习近平关于依规治党论述摘编》等思想，全年召开专题学法会议6次，组织全镇村党支部书记集中学习习近平法治思想6次，深刻领会把握法治建设的丰富内涵和实践要求，</w:t>
      </w:r>
      <w:r>
        <w:rPr>
          <w:rFonts w:hint="eastAsia" w:ascii="仿宋_GB2312" w:hAnsi="仿宋_GB2312" w:eastAsia="仿宋_GB2312" w:cs="仿宋_GB2312"/>
          <w:color w:val="auto"/>
          <w:sz w:val="32"/>
          <w:szCs w:val="32"/>
        </w:rPr>
        <w:t>推动法治理念从“被动接受”向“主动践行”转变。</w:t>
      </w:r>
    </w:p>
    <w:p w14:paraId="7E8888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（二）创新普法载体，营造全民守法氛围</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sz w:val="32"/>
          <w:szCs w:val="32"/>
          <w:lang w:val="en-US" w:eastAsia="zh-CN"/>
        </w:rPr>
        <w:t>积极开展法治宣传教育，全面落实普法责任，严格落实“谁执法谁普法”责任，形成全社会共同参与法治建设的良好氛围。通过设立宣传栏、发放宣传资料、入户</w:t>
      </w:r>
      <w:bookmarkStart w:id="0" w:name="_GoBack"/>
      <w:bookmarkEnd w:id="0"/>
      <w:r>
        <w:rPr>
          <w:rFonts w:hint="eastAsia" w:ascii="仿宋_GB2312" w:hAnsi="仿宋_GB2312" w:eastAsia="仿宋_GB2312" w:cs="仿宋_GB2312"/>
          <w:sz w:val="32"/>
          <w:szCs w:val="32"/>
          <w:lang w:val="en-US" w:eastAsia="zh-CN"/>
        </w:rPr>
        <w:t>宣传、微信群、公众号等方式多渠道开展宣传活动。2025年累计开展各类宣传活动24次，发放反诈骗、婚姻家庭、土地流转等主题宣传资料3800余份。组织全镇干部职工参加2025年度的学法普法学习，并以100%的通过率完成了考试，极大地加强了全镇机关干部职工的法律意识，提升了队伍素质。</w:t>
      </w:r>
    </w:p>
    <w:p w14:paraId="60CC03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（三）坚持源头治理，提升矛盾化解效能</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深化新时代“枫桥经验”实践，</w:t>
      </w:r>
      <w:r>
        <w:rPr>
          <w:rFonts w:hint="eastAsia" w:ascii="仿宋_GB2312" w:hAnsi="仿宋_GB2312" w:eastAsia="仿宋_GB2312" w:cs="仿宋_GB2312"/>
          <w:color w:val="auto"/>
          <w:sz w:val="32"/>
          <w:szCs w:val="32"/>
          <w:lang w:eastAsia="zh-CN"/>
        </w:rPr>
        <w:t>持续加大</w:t>
      </w:r>
      <w:r>
        <w:rPr>
          <w:rFonts w:hint="eastAsia" w:ascii="仿宋_GB2312" w:hAnsi="仿宋_GB2312" w:eastAsia="仿宋_GB2312" w:cs="仿宋_GB2312"/>
          <w:color w:val="auto"/>
          <w:sz w:val="32"/>
          <w:szCs w:val="32"/>
        </w:rPr>
        <w:t>“一村一法律顾问”</w:t>
      </w:r>
      <w:r>
        <w:rPr>
          <w:rFonts w:hint="eastAsia" w:ascii="仿宋_GB2312" w:hAnsi="仿宋_GB2312" w:eastAsia="仿宋_GB2312" w:cs="仿宋_GB2312"/>
          <w:color w:val="auto"/>
          <w:sz w:val="32"/>
          <w:szCs w:val="32"/>
          <w:lang w:eastAsia="zh-CN"/>
        </w:rPr>
        <w:t>力度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运用法治手段预防化解社会矛盾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对排查出来的各类矛盾纠纷和重点人员、特殊人群，分类建立台账，明确责任人，包案领导和办理时限，做到底数清、情况明，实行“一案一策”精准化解。2025年排查出</w:t>
      </w:r>
      <w:r>
        <w:rPr>
          <w:rFonts w:hint="eastAsia" w:ascii="仿宋_GB2312" w:hAnsi="仿宋_GB2312" w:eastAsia="仿宋_GB2312" w:cs="仿宋_GB2312"/>
          <w:color w:val="auto"/>
          <w:sz w:val="32"/>
          <w:szCs w:val="32"/>
        </w:rPr>
        <w:t>邻里纠纷、劳资纠纷等各类</w:t>
      </w:r>
      <w:r>
        <w:rPr>
          <w:rFonts w:hint="eastAsia" w:ascii="仿宋_GB2312" w:hAnsi="仿宋_GB2312" w:eastAsia="仿宋_GB2312" w:cs="仿宋_GB2312"/>
          <w:sz w:val="32"/>
          <w:szCs w:val="32"/>
          <w:lang w:val="en-US" w:eastAsia="zh-CN"/>
        </w:rPr>
        <w:t>矛盾纠纷92</w:t>
      </w:r>
      <w:r>
        <w:rPr>
          <w:rFonts w:hint="eastAsia" w:ascii="仿宋_GB2312" w:hAnsi="仿宋_GB2312" w:eastAsia="仿宋_GB2312" w:cs="仿宋_GB2312"/>
          <w:sz w:val="32"/>
          <w:szCs w:val="32"/>
          <w:highlight w:val="none"/>
          <w:lang w:val="en-US" w:eastAsia="zh-CN"/>
        </w:rPr>
        <w:t>件</w:t>
      </w:r>
      <w:r>
        <w:rPr>
          <w:rFonts w:hint="eastAsia" w:ascii="仿宋_GB2312" w:hAnsi="仿宋_GB2312" w:eastAsia="仿宋_GB2312" w:cs="仿宋_GB2312"/>
          <w:sz w:val="32"/>
          <w:szCs w:val="32"/>
          <w:lang w:val="en-US" w:eastAsia="zh-CN"/>
        </w:rPr>
        <w:t>，化解92</w:t>
      </w:r>
      <w:r>
        <w:rPr>
          <w:rFonts w:hint="eastAsia" w:ascii="仿宋_GB2312" w:hAnsi="仿宋_GB2312" w:eastAsia="仿宋_GB2312" w:cs="仿宋_GB2312"/>
          <w:sz w:val="32"/>
          <w:szCs w:val="32"/>
          <w:highlight w:val="none"/>
          <w:lang w:val="en-US" w:eastAsia="zh-CN"/>
        </w:rPr>
        <w:t>件</w:t>
      </w:r>
      <w:r>
        <w:rPr>
          <w:rFonts w:hint="eastAsia" w:ascii="仿宋_GB2312" w:hAnsi="仿宋_GB2312" w:eastAsia="仿宋_GB2312" w:cs="仿宋_GB2312"/>
          <w:sz w:val="32"/>
          <w:szCs w:val="32"/>
          <w:lang w:val="en-US" w:eastAsia="zh-CN"/>
        </w:rPr>
        <w:t>，化解率达</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lang w:val="en-US" w:eastAsia="zh-CN"/>
        </w:rPr>
        <w:t>有效地促进社会矛盾化解，</w:t>
      </w:r>
      <w:r>
        <w:rPr>
          <w:rFonts w:hint="eastAsia" w:ascii="仿宋_GB2312" w:hAnsi="仿宋_GB2312" w:eastAsia="仿宋_GB2312" w:cs="仿宋_GB2312"/>
          <w:color w:val="auto"/>
          <w:sz w:val="32"/>
          <w:szCs w:val="32"/>
        </w:rPr>
        <w:t>实现“小事不出村、大事不出镇”，全年未发生因调处不力引发的群体性事件。</w:t>
      </w:r>
    </w:p>
    <w:p w14:paraId="3A9DD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三、2025年推进法治政府建设存在的不足、原因和问题整改情况</w:t>
      </w:r>
    </w:p>
    <w:p w14:paraId="1365A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在肯定成绩的同时，我们清醒认识到工作中仍存在短板：一是</w:t>
      </w:r>
      <w:r>
        <w:rPr>
          <w:rFonts w:hint="eastAsia" w:ascii="仿宋_GB2312" w:hAnsi="仿宋_GB2312" w:eastAsia="仿宋_GB2312" w:cs="仿宋_GB2312"/>
          <w:sz w:val="32"/>
          <w:szCs w:val="32"/>
          <w:lang w:val="en-US" w:eastAsia="zh-CN"/>
        </w:rPr>
        <w:t>对习近平总书记全面依法治国新理念新思想新战略专题学习不够深入</w:t>
      </w:r>
      <w:r>
        <w:rPr>
          <w:rFonts w:hint="eastAsia" w:ascii="仿宋_GB2312" w:hAnsi="仿宋_GB2312" w:eastAsia="仿宋_GB2312" w:cs="仿宋_GB2312"/>
          <w:color w:val="auto"/>
          <w:sz w:val="32"/>
          <w:szCs w:val="32"/>
        </w:rPr>
        <w:t>；二是少数执法人员依法行政意识不强，执法流程规范化水平有待提升；三</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法治宣传教育感染力和吸引力不够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精准化普法成效不够明显。</w:t>
      </w:r>
    </w:p>
    <w:p w14:paraId="4BAC4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主要原因是：</w:t>
      </w:r>
      <w:r>
        <w:rPr>
          <w:rFonts w:hint="eastAsia" w:ascii="仿宋_GB2312" w:hAnsi="仿宋_GB2312" w:eastAsia="仿宋_GB2312" w:cs="仿宋_GB2312"/>
          <w:color w:val="auto"/>
          <w:sz w:val="32"/>
          <w:szCs w:val="32"/>
        </w:rPr>
        <w:t>一是</w:t>
      </w:r>
      <w:r>
        <w:rPr>
          <w:rFonts w:hint="eastAsia" w:ascii="仿宋_GB2312" w:hAnsi="仿宋_GB2312" w:eastAsia="仿宋_GB2312" w:cs="仿宋_GB2312"/>
          <w:sz w:val="32"/>
          <w:szCs w:val="32"/>
          <w:lang w:val="en-US" w:eastAsia="zh-CN"/>
        </w:rPr>
        <w:t>在法治政府建设工作推进过程中，法律法规的宣传力度不够，部分党员干部</w:t>
      </w:r>
      <w:r>
        <w:rPr>
          <w:rFonts w:hint="eastAsia" w:ascii="仿宋_GB2312" w:hAnsi="仿宋_GB2312" w:eastAsia="仿宋_GB2312" w:cs="仿宋_GB2312"/>
          <w:color w:val="auto"/>
          <w:sz w:val="32"/>
          <w:szCs w:val="32"/>
        </w:rPr>
        <w:t>对法治建设“基础性、保障性”作用认识不足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法主动性不强；二是培训体系不够完善，行政执法培训存在“重理论、轻实践”现象，针对性和实效性有待提升；三是资源整合不够充分，普法宣传未形成“部门联动、全民参与”的工作合力，对不同群体需求把握不够精准。</w:t>
      </w:r>
    </w:p>
    <w:p w14:paraId="27308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问题整改情况：</w:t>
      </w:r>
      <w:r>
        <w:rPr>
          <w:rFonts w:hint="eastAsia" w:ascii="仿宋_GB2312" w:hAnsi="仿宋_GB2312" w:eastAsia="仿宋_GB2312" w:cs="仿宋_GB2312"/>
          <w:color w:val="auto"/>
          <w:sz w:val="32"/>
          <w:szCs w:val="32"/>
        </w:rPr>
        <w:t>一是深化专题学习，</w:t>
      </w:r>
      <w:r>
        <w:rPr>
          <w:rFonts w:hint="eastAsia" w:ascii="仿宋_GB2312" w:hAnsi="仿宋_GB2312" w:eastAsia="仿宋_GB2312" w:cs="仿宋_GB2312"/>
          <w:color w:val="auto"/>
          <w:sz w:val="32"/>
          <w:szCs w:val="32"/>
          <w:lang w:eastAsia="zh-CN"/>
        </w:rPr>
        <w:t>定期组织全体干部参加</w:t>
      </w:r>
      <w:r>
        <w:rPr>
          <w:rFonts w:hint="eastAsia" w:ascii="仿宋_GB2312" w:hAnsi="仿宋_GB2312" w:eastAsia="仿宋_GB2312" w:cs="仿宋_GB2312"/>
          <w:color w:val="auto"/>
          <w:sz w:val="32"/>
          <w:szCs w:val="32"/>
        </w:rPr>
        <w:t>习近平法治思想集中学习</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，通过“以学促干、以干践学”提升干部法治素养；二是强化执法培训，邀请县司法局专家开展执法规范化专题培训4次，组织执法案卷评查2次，评查案卷</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卷，整改问题</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个，执法人员规范化水平显著提升；三是创新普法</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，结合“12·4”国家宪法日等重要节点开展集中宣传，针对老年人、青少年等群体</w:t>
      </w:r>
      <w:r>
        <w:rPr>
          <w:rFonts w:hint="eastAsia" w:ascii="仿宋_GB2312" w:hAnsi="仿宋_GB2312" w:eastAsia="仿宋_GB2312" w:cs="仿宋_GB2312"/>
          <w:color w:val="auto"/>
          <w:sz w:val="32"/>
          <w:szCs w:val="32"/>
          <w:lang w:eastAsia="zh-CN"/>
        </w:rPr>
        <w:t>进行针对性</w:t>
      </w:r>
      <w:r>
        <w:rPr>
          <w:rFonts w:hint="eastAsia" w:ascii="仿宋_GB2312" w:hAnsi="仿宋_GB2312" w:eastAsia="仿宋_GB2312" w:cs="仿宋_GB2312"/>
          <w:color w:val="auto"/>
          <w:sz w:val="32"/>
          <w:szCs w:val="32"/>
        </w:rPr>
        <w:t>普法，</w:t>
      </w:r>
      <w:r>
        <w:rPr>
          <w:rFonts w:hint="eastAsia" w:ascii="仿宋_GB2312" w:hAnsi="仿宋_GB2312" w:eastAsia="仿宋_GB2312" w:cs="仿宋_GB2312"/>
          <w:sz w:val="32"/>
          <w:szCs w:val="32"/>
          <w:lang w:val="en-US" w:eastAsia="zh-CN"/>
        </w:rPr>
        <w:t>重点宣传社会治安、婚姻家庭、反诈骗、禁毒等与群众生产、生活密切相关的法律知识。</w:t>
      </w:r>
    </w:p>
    <w:p w14:paraId="070A9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四、2026年推进法治政府建设的初步安排</w:t>
      </w:r>
    </w:p>
    <w:p w14:paraId="1CCA3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下一步，</w:t>
      </w:r>
      <w:r>
        <w:rPr>
          <w:rFonts w:hint="eastAsia" w:ascii="仿宋_GB2312" w:hAnsi="仿宋_GB2312" w:eastAsia="仿宋_GB2312" w:cs="仿宋_GB2312"/>
          <w:color w:val="auto"/>
          <w:sz w:val="32"/>
          <w:szCs w:val="32"/>
          <w:lang w:eastAsia="zh-CN"/>
        </w:rPr>
        <w:t>我镇</w:t>
      </w:r>
      <w:r>
        <w:rPr>
          <w:rFonts w:hint="eastAsia" w:ascii="仿宋_GB2312" w:hAnsi="仿宋_GB2312" w:eastAsia="仿宋_GB2312" w:cs="仿宋_GB2312"/>
          <w:color w:val="auto"/>
          <w:sz w:val="32"/>
          <w:szCs w:val="32"/>
        </w:rPr>
        <w:t>持续深化法治政府建设，重点抓好三方面工作：</w:t>
      </w:r>
    </w:p>
    <w:p w14:paraId="6EDD25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（一）深化思想引领</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把学习贯彻习近平法治思想作为长期政治任务，纳入党委理论学习中心组学习和干部教育培训重点内容，推动法治思想入脑入心、落地生根，切实把学习成果转化为法治建设实际成效。</w:t>
      </w:r>
    </w:p>
    <w:p w14:paraId="4BE99C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rPr>
        <w:t>（二）完善制度体系</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sz w:val="32"/>
          <w:szCs w:val="32"/>
          <w:lang w:val="en-US" w:eastAsia="zh-CN"/>
        </w:rPr>
        <w:t>健全完善依法行政工作制度，</w:t>
      </w:r>
      <w:r>
        <w:rPr>
          <w:rFonts w:hint="eastAsia" w:ascii="仿宋_GB2312" w:hAnsi="仿宋_GB2312" w:eastAsia="仿宋_GB2312" w:cs="仿宋_GB2312"/>
          <w:color w:val="auto"/>
          <w:sz w:val="32"/>
          <w:szCs w:val="32"/>
        </w:rPr>
        <w:t>严格</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文件“三统一”制度，做到“有件必备、有备必审、有错必纠”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进一步完善行政决策合法性审查和监督机制，努力建设法治型政府，依法维护群众切身利益。</w:t>
      </w:r>
    </w:p>
    <w:p w14:paraId="3D9C71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rPr>
        <w:t>（三）创新</w:t>
      </w:r>
      <w:r>
        <w:rPr>
          <w:rFonts w:hint="eastAsia" w:ascii="楷体" w:hAnsi="楷体" w:eastAsia="楷体" w:cs="楷体"/>
          <w:b/>
          <w:bCs/>
          <w:color w:val="auto"/>
          <w:sz w:val="32"/>
          <w:szCs w:val="32"/>
          <w:lang w:eastAsia="zh-CN"/>
        </w:rPr>
        <w:t>普法形式。</w:t>
      </w:r>
      <w:r>
        <w:rPr>
          <w:rFonts w:hint="eastAsia" w:ascii="仿宋_GB2312" w:hAnsi="仿宋_GB2312" w:eastAsia="仿宋_GB2312" w:cs="仿宋_GB2312"/>
          <w:color w:val="auto"/>
          <w:sz w:val="32"/>
          <w:szCs w:val="32"/>
        </w:rPr>
        <w:t>深化“一村一法律顾问”服务提质增效，推动法律服务向产业发展、乡村振兴等领域延伸。创新普法宣传载体，</w:t>
      </w:r>
      <w:r>
        <w:rPr>
          <w:rFonts w:hint="eastAsia" w:ascii="仿宋_GB2312" w:hAnsi="仿宋_GB2312" w:eastAsia="仿宋_GB2312" w:cs="仿宋_GB2312"/>
          <w:color w:val="auto"/>
          <w:sz w:val="32"/>
          <w:szCs w:val="32"/>
          <w:lang w:eastAsia="zh-CN"/>
        </w:rPr>
        <w:t>开展多种形式的普法活动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努力打造</w:t>
      </w:r>
      <w:r>
        <w:rPr>
          <w:rFonts w:hint="eastAsia" w:ascii="仿宋_GB2312" w:hAnsi="仿宋_GB2312" w:eastAsia="仿宋_GB2312" w:cs="仿宋_GB2312"/>
          <w:color w:val="auto"/>
          <w:sz w:val="32"/>
          <w:szCs w:val="32"/>
        </w:rPr>
        <w:t>“人人尊法学法、个个守法用法”的良好法治氛围</w:t>
      </w:r>
      <w:r>
        <w:rPr>
          <w:rFonts w:hint="eastAsia" w:ascii="仿宋_GB2312" w:hAnsi="仿宋_GB2312" w:eastAsia="仿宋_GB2312" w:cs="仿宋_GB2312"/>
          <w:color w:val="auto"/>
          <w:sz w:val="32"/>
          <w:szCs w:val="32"/>
          <w:lang w:eastAsia="zh-CN"/>
        </w:rPr>
        <w:t>。</w:t>
      </w:r>
    </w:p>
    <w:p w14:paraId="07640A8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p>
    <w:p w14:paraId="1176A4C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p>
    <w:p w14:paraId="634A912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swiss"/>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A48F0"/>
    <w:rsid w:val="03D66BA6"/>
    <w:rsid w:val="046B4158"/>
    <w:rsid w:val="17854FB4"/>
    <w:rsid w:val="1AD357E6"/>
    <w:rsid w:val="1CF10155"/>
    <w:rsid w:val="26183FB4"/>
    <w:rsid w:val="2CB32A7F"/>
    <w:rsid w:val="31A43590"/>
    <w:rsid w:val="37F15A6E"/>
    <w:rsid w:val="3F2147BA"/>
    <w:rsid w:val="488241D3"/>
    <w:rsid w:val="49BA1027"/>
    <w:rsid w:val="4DF87831"/>
    <w:rsid w:val="559228B2"/>
    <w:rsid w:val="563F3703"/>
    <w:rsid w:val="6ADC5A9E"/>
    <w:rsid w:val="70817F54"/>
    <w:rsid w:val="7C6D0AB5"/>
    <w:rsid w:val="7D1A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2631</Words>
  <Characters>2699</Characters>
  <Lines>0</Lines>
  <Paragraphs>0</Paragraphs>
  <TotalTime>24</TotalTime>
  <ScaleCrop>false</ScaleCrop>
  <LinksUpToDate>false</LinksUpToDate>
  <CharactersWithSpaces>2710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2025-12-10T05:22:00Z</dcterms:created>
  <dc:creator>Administrator</dc:creator>
  <cp:lastModifiedBy>路娇娇</cp:lastModifiedBy>
  <cp:lastPrinted>2025-12-12T08:20:00Z</cp:lastPrinted>
  <dcterms:modified xsi:type="dcterms:W3CDTF">2026-02-10T01:54:05Z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F67DA51419FC4E5DBF5ECECB3B35FE80_13</vt:lpwstr>
  </property>
  <property fmtid="{D5CDD505-2E9C-101B-9397-08002B2CF9AE}" pid="4" name="KSOTemplateDocerSaveRecord">
    <vt:lpwstr>eyJoZGlkIjoiYzViZWFmODM1ZGVkNjBmYjQyNTNhNDg3NGE5OTRmNTYiLCJ1c2VySWQiOiIyNzE1Njg1MTcifQ==</vt:lpwstr>
  </property>
</Properties>
</file>