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关于《新县茶产业高质量发展奖补意见（征求意见稿）》的起草说明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近年来，国家、省、市高度重视茶产业高质量发展与革命老区振兴工作。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分别出台了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《中共中央办公厅、国务院办公厅关于加快革命老区振兴发展的意见》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《茶产业提质升级指导意见（2026—2030年）》（工信部联消费〔2026〕14号）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《信阳市茶产业高质量发展三年行动方案（2023—2025）》（信政办〔2024〕21号）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等文件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新县作为革命老区，生态环境优良、茶叶种植历史悠久、品质突出，发展茶产业具备得天独厚优势。县委、县政府将茶产业列为全县农业特色主导产业重点培育，为持续巩固拓展脱贫攻坚成果、助推乡村全面振兴、促进茶农与经营主体增收，强化财政奖补引导作用，补齐茶园基地建设、绿色防控、加工提升、品牌创建、茶旅融合等关键环节短板，提升全县茶产业综合效益与核心竞争力，特研究制定本奖补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二、起草依据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《中共中央办公厅、国务院办公厅关于加快革命老区振兴发展的意见》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《茶产业提质升级指导意见（2026—2030年）》（工信部联消费〔2026〕14号）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《信阳市茶产业高质量发展三年行动方案（2023—2025）》（信政办〔2024〕21号）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等文件精神，结合我县实际起草该文件。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（一）明确适用范围与奖补对象。确定奖补面向我县辖区内从事茶叶种植、加工、品牌创建、社会化服务、茶旅融合等相关经营主体，明确各类项目申报的连片规模、主体资质、建设标准等基本条件。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（二）科学设置奖补类别与标准。围绕茶产业全链条设置基地建设提质工程、茶叶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机械设备更新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、统防统治社会化服务、品牌创建与市场拓展、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良种保护推广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、茶旅融合示范工程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大类奖补项目，细化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基地建设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龙头培育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、赛事参展、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良种繁育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、星级茶庄园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等具体条款，合理确定奖补标准、上限额度及重复享受限制条件。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850D9"/>
    <w:rsid w:val="5D2850D9"/>
    <w:rsid w:val="63C4043C"/>
    <w:rsid w:val="692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 w:cs="黑体"/>
    </w:r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2026-03-31T01:19:00Z</dcterms:created>
  <dc:creator>Dandelion</dc:creator>
  <cp:lastModifiedBy>Administrator</cp:lastModifiedBy>
  <dcterms:modified xsi:type="dcterms:W3CDTF">2026-03-31T01:38:41Z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470A34EE1A1C4E3E9C2D7C3E4F90E15A_11</vt:lpwstr>
  </property>
  <property fmtid="{D5CDD505-2E9C-101B-9397-08002B2CF9AE}" pid="4" name="KSOTemplateDocerSaveRecord">
    <vt:lpwstr>eyJoZGlkIjoiMjY5M2QzYTU0Y2ZhYzJlMTc1YzEzODI1YmVkN2U3ZjQiLCJ1c2VySWQiOiIxOTQxNTAzNjQifQ==</vt:lpwstr>
  </property>
</Properties>
</file>