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E5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张庄乡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法治政府建设工作报告</w:t>
      </w:r>
    </w:p>
    <w:p w14:paraId="5A2DD4B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2"/>
          <w:szCs w:val="24"/>
        </w:rPr>
      </w:pPr>
    </w:p>
    <w:p w14:paraId="20A5B3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以来，张庄乡坚持以习近平法治思想为根本遵循，全面贯彻党的二十大及二十届历次全会精神，严格落实中央、省、市、县关于法治政府建设的决策部署，紧紧围绕职能科学、权责法定、执法严明、公开公正、智能高效、廉洁诚信、人民满意的法治政府建设目标，把法治建设融入经济发展、乡村治理、民生保障全过程，党政主要负责人切实履行推进法治建设第一责任人职责，全乡依法行政水平持续提升、法治氛围日益浓厚、治理效能显著增强，为乡村全面振兴提供了坚实法治保障。</w:t>
      </w:r>
    </w:p>
    <w:p w14:paraId="284E8B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一、加强党对法治建设的领导</w:t>
      </w:r>
    </w:p>
    <w:p w14:paraId="11DE6A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(一)强化党政主要负责人履行法治建设第一责任人职责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贯彻落实省委、市委、县委、全面依法治省、治市、治县工作会议精神和县委县政工作决策部署，以依法执政和依法行政为重点、以普法教育为先导，认真履行基层法治建设“第一责任人”职责，推动党政主要负责人落实法治政府建设的各项职责。健全乡党委定期听取法治建设工作汇报、研究法治建设重大事项制度，将法治建设纳入本乡发展总体规划和年度工作计划，与经济社会发展同部署、同推进、同督促、同考核、同奖惩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牵头梳理防风险保稳定问题，积极协调推进处理重点难点、历史遗留问题，有效防范化解风险，保持社会稳定，为我乡经济社会发展提供良好法治环境。</w:t>
      </w:r>
    </w:p>
    <w:p w14:paraId="32338F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(二)完善法规制度建设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sz w:val="32"/>
          <w:szCs w:val="32"/>
        </w:rPr>
        <w:t>健全依法决策机制。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认真学习中央、河南省、信阳市法规制度及其配套文件，开展新一轮党内法规和规范性文件集中清理行动，及时对现行有效规章和规范性文件进行更新，建立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健全党内法规解释机制和程序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严格依法依规决策。落实党委法律顾问制度、公职律师制度，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落实省委办公厅、省政府办公厅《关于推行法律顾问制度和公职律师公司律师制度的实施意见》，聘请了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正声律师事务所孙健同志、河南联高律师事务所华娟同志为政府法律顾问。加强对党委文件、重大决策的合法合规性审查，特别在项目投资、依法行政等方面提供专业法律服务。切实把法治建设的各项要求体现到业务工作和日常管理中，积极为推进法治建设提供保障、创造条件。</w:t>
      </w:r>
    </w:p>
    <w:p w14:paraId="5B9E69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(四)丰富法治宣传阵地。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八五普法总体要求，严格落实谁执法、谁普法责任制，重点做好社会宣传，充分利用3.15国际消费者权益日、12.4日宪法宣传日、全国安全生产月等重点节日，采取会议、广播、横幅、摆摊等多种形式，进村，进学校开展有关法律法规宣传教育活动，全年共计开展普法宣传10余次，发放各类法律知识宣传页5000余份，使广大群众受到潜移默化的法制教育，推动全社会形成尊法、学法、守法、用法的浓厚法治氛围。</w:t>
      </w:r>
    </w:p>
    <w:p w14:paraId="260B2B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二、加快建设法治政府</w:t>
      </w:r>
    </w:p>
    <w:p w14:paraId="47019E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(一)深化行政审批制度改革。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市编办统一部署推进行政审批标准化，全面规范行政审批事项设立、实施和监督管理。全面清理规范并公布行政审批中介服务项目清单，抓好政府部门权责清单动态调整。依托乡公共法律服务工作站，搭建公共法律服务平台，使群众法律问题可以得到快速解决。建立健全村两委学法用法制度，严格推进基层法治建设各项工作，截至目前共培育法律明白人685人，4个村获评为市级民主法治示范村，建立公共法律服务工作室14个，基层法治建设越来越健全，打通了基层公共法律服务最后一公里。</w:t>
      </w:r>
    </w:p>
    <w:p w14:paraId="6D6A7E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(二)完善和落实重大行政决策程序。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完善重大行政决策程序规定，健全和落实重大行政决策的公众参与、专家论证、风险评估、合法性审查、集体讨论决定等程序。重点落实重大行政决策合法性审查制度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未经审核或者审核未通过的，行政执法机关一律不得作出重大行政执法决定。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严格贯彻落实重大决策终身责任追究、责任倒查制度及支持改革创新的容错制度。</w:t>
      </w:r>
    </w:p>
    <w:p w14:paraId="182E15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(三) 推进行政执法体制改革。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结合机构改革契机，切实推进综合行政执法，重点在城市管理、食品药品安全工商质监、公共卫生等领域，贯彻落实乡级开展综合执法工作。完善执法程序，建立健全加大执法决定法制审核、执法公示、执法全过程记录制度。</w:t>
      </w:r>
    </w:p>
    <w:p w14:paraId="271B4B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(四)加强行政权力的制约和监督。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强化政府内部监督，特别是重点部门和岗位的权力约束。大力推进对财政资金、国有资产、国有资源、领导干部履行经济责任情况的审计全覆盖。落实《河南省行政应诉工作规定》，深入推进行政机关负责人出庭应诉工作，加大对行政应诉工作的监督力度，坚决纠正行政不作为、乱作为。切实做到“法定职责必须为，法无授权不可为”，各单位和部门没有擅自更改权力事项，也没有收到群众投诉行政不作为、乱作为的情况。</w:t>
      </w:r>
    </w:p>
    <w:p w14:paraId="6C2276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三、进一步提升社会治理法治化水平</w:t>
      </w:r>
    </w:p>
    <w:p w14:paraId="53E22F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(一)全面提升防范化解管控风险能力。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加强社会风险矛盾排查研判，健全矛盾纠纷台账，严格落实逐月全面滚动排查，建立完善社会稳定风险具体实施意见和配套措施，完善应急指挥机制和工作预案，落实依法处理、舆论引导和社会面管控，依法妥善处置群体性、突发性事件。切实推进矛盾纠纷多元化解工作机制，积极践行并传承和弘扬新时代“枫桥经验”，乡派出所、司法所、法庭推进联合调处的工作模式，切实发挥一村一支人民调解队伍工作职能，更快更便捷帮助群众解决矛盾纠纷，确保小事不出村，大事不出乡，矛盾不上交。健全落实调解仲裁、行政裁决、行政复议和诉讼有机衔接、相互调解的多元化纠纷解决机制。严格实行诉访分离，稳妥推进信访事项依法终结制度。去年以来，我乡调解委员会共受理各类矛盾纠纷56宗，调解成功56宗，调解成功率 100%，无民转刑案件发生。</w:t>
      </w:r>
    </w:p>
    <w:p w14:paraId="3DE7B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(二)大力整治社会治安和公共安全突出问题。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一是摸清底数。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全面摸清各类特殊人群底数，按照“一人一册一专班”的要求，建立工作台账，明确责任领导，落实帮教衔接机制，健全关怀帮扶体系，确保发现得了、控制得住、管理得好。二是重点整治。加大对各类突出治安问题打击整治，始终保持对违法犯罪高压震慑态势，严厉打击各类违法犯罪行为，加大对有不良行为人的警示教育，加强区域巡逻、提高见警率。三是重点防控。加强人防、物防、技防建设，加强农村警务工作，加强专兼职巡逻工作力量，推动防控力量下沉。同时，推动邻里守护，发动农村群众在安全防范上互帮互助，及早发现、及时消除各类隐患问题。四是重点宣传。结合普法宣传，深化法治宣传教育，充分发挥村组干部和片区民警作用，利用入户走访、节日慰问、民情恳谈等时机，分层次、分类别、分群体开展法治宣传教育和引导劝导工作，不断增强群众运用法治解决问题的能力。同时，大力弘扬崇德向善等传统美德，积极培育淳朴民风，推行移风易俗，推进村规民约制定实施，充分发挥道德引领作用，不断增强道德约束力。</w:t>
      </w:r>
    </w:p>
    <w:p w14:paraId="07BAD6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（三）完善公共法律服务体系。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深入推进一村一法律顾问工作，充分发挥律师在开展基层法治宣传、化解基层矛盾纠纷、促进基层治理中的作用。完善组织协调和监督保障制度，实现了乡村公共法律服务实体平台全覆盖，整合充实各类公共法律服务，加强服务质量、效率和水平的评估。</w:t>
      </w:r>
    </w:p>
    <w:p w14:paraId="5F4EE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四、存在的问题和不足</w:t>
      </w:r>
    </w:p>
    <w:p w14:paraId="1882A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(一) 全民的法治意识需进一步提高。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通过多年的普法教育活动，全民的法治意识有了很大程度的提高，但法治观念淡薄、有法不依、知法犯法的现象还时有发生，人民群众对宪法的学习依然需要进一步加强。</w:t>
      </w:r>
    </w:p>
    <w:p w14:paraId="5BF8A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(二)法治宣传教育开展不平衡。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农村大多数青壮年外出务工，留守在家的主要是“老弱病残、妇女、儿童”，知识层面不够，导致普法宣传效果不理想。</w:t>
      </w:r>
    </w:p>
    <w:p w14:paraId="75BD1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(三)法治宣传阵地建设有待进一步加强。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法治宣传教育的内容不够丰富。贴近实际、贴近生活、喜闻乐见的法治宣传文艺节目组织不够，有待于进一步挖掘。</w:t>
      </w:r>
    </w:p>
    <w:p w14:paraId="46B22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（四）执法力量较为薄弱。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目前，综合行政执人员队伍力量薄弱，执法队员法律专业知识不足，执法规范化缺乏培训，行政执法队伍的整体素质还有待于进一步提高。</w:t>
      </w:r>
    </w:p>
    <w:p w14:paraId="68898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五、下一年工作计划</w:t>
      </w:r>
    </w:p>
    <w:p w14:paraId="0ADB7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(一) 进一步提高领导干部的学法意识。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深入贯彻学习党的二十大精神，习近平法治思想和中央省市县关于全面依法治理的会议精神，开展党委理论学习中心组专题学习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，提高我乡干部职工的法律素养和纪律意识。</w:t>
      </w:r>
    </w:p>
    <w:p w14:paraId="38F4A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(二)进一步改进工作方法。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深入贯彻八五普法总体要求，创新普法宣传形式，认真开展“法律九进”活动，针对法治实践中群众关心的难点、热点问题，政法各单位要集中联合现场开展专题法治讲座，向群众讲解民法典，宪法等相关法律知识，走进校园，现场开展法治安全教育，不断增强群众法治观念，营造良好法治氛围。</w:t>
      </w:r>
    </w:p>
    <w:p w14:paraId="1DDE3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(三) 进一步规范我乡行政执法行为，增强依法行政观念。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加强培训学习，提高行政执法人员素质和水平；加大监督考核力度，加强对行政执法人员的管理，开展多种形式的专题法律知识讲座和执法人员法律知识培训，不断提高行政执法队伍专业能力。</w:t>
      </w:r>
    </w:p>
    <w:p w14:paraId="1A17CD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547CB1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791F0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张庄乡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人民政府</w:t>
      </w:r>
    </w:p>
    <w:p w14:paraId="2F534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2026年2月28日</w:t>
      </w:r>
    </w:p>
    <w:p w14:paraId="5C79FA6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zM5ZGQ4NTg5YzEyZTEwMTNkZWRlYzFhY2JkYWMifQ=="/>
  </w:docVars>
  <w:rsids>
    <w:rsidRoot w:val="001A4ADB"/>
    <w:rsid w:val="00063C9D"/>
    <w:rsid w:val="001A4ADB"/>
    <w:rsid w:val="009B35EC"/>
    <w:rsid w:val="00A60D50"/>
    <w:rsid w:val="00ED21A7"/>
    <w:rsid w:val="0BEA5A17"/>
    <w:rsid w:val="18EC7843"/>
    <w:rsid w:val="22A939AB"/>
    <w:rsid w:val="2D8C06D6"/>
    <w:rsid w:val="39F741F0"/>
    <w:rsid w:val="41166258"/>
    <w:rsid w:val="4C762E15"/>
    <w:rsid w:val="4D033EDA"/>
    <w:rsid w:val="4E4058C5"/>
    <w:rsid w:val="52297C4B"/>
    <w:rsid w:val="71D01662"/>
    <w:rsid w:val="75155F1C"/>
    <w:rsid w:val="790A599B"/>
    <w:rsid w:val="79627585"/>
    <w:rsid w:val="7B2D0E0C"/>
    <w:rsid w:val="7F1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3388</Words>
  <Characters>3413</Characters>
  <Lines>28</Lines>
  <Paragraphs>8</Paragraphs>
  <TotalTime>54</TotalTime>
  <ScaleCrop>false</ScaleCrop>
  <LinksUpToDate>false</LinksUpToDate>
  <CharactersWithSpaces>3451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2023-02-13T08:55:00Z</dcterms:created>
  <dc:creator>xb21cn</dc:creator>
  <cp:lastModifiedBy>蔡丽萍</cp:lastModifiedBy>
  <cp:lastPrinted>2023-06-08T03:24:00Z</cp:lastPrinted>
  <dcterms:modified xsi:type="dcterms:W3CDTF">2026-04-10T07:40:07Z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3F929B0B398A48C6A4B99B8B0C0DE528_13</vt:lpwstr>
  </property>
  <property fmtid="{D5CDD505-2E9C-101B-9397-08002B2CF9AE}" pid="4" name="KSOTemplateDocerSaveRecord">
    <vt:lpwstr>eyJoZGlkIjoiZDc3MzM5ZGQ4NTg5YzEyZTEwMTNkZWRlYzFhY2JkYWMiLCJ1c2VySWQiOiI4ODA2MjM5MTEifQ==</vt:lpwstr>
  </property>
</Properties>
</file>