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9AE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淮滨县202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年上半年</w:t>
      </w:r>
      <w:r>
        <w:rPr>
          <w:rFonts w:hint="eastAsia" w:ascii="方正小标宋简体" w:hAnsi="方正小标宋简体" w:eastAsia="方正小标宋简体" w:cs="方正小标宋简体"/>
          <w:sz w:val="44"/>
          <w:szCs w:val="44"/>
        </w:rPr>
        <w:t>中小学教师资格认定公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14:paraId="7344AF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rPr>
      </w:pPr>
    </w:p>
    <w:p w14:paraId="4BD3C97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color w:val="auto"/>
          <w:sz w:val="32"/>
          <w:szCs w:val="32"/>
          <w:highlight w:val="none"/>
        </w:rPr>
        <w:t>为保证</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年我</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教师资格认定工作依法有序实施，根据《中华人民共和国教师法》《教师资格条例》《〈教师资格条例〉实施办法》</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hAnsi="仿宋_GB2312" w:eastAsia="仿宋_GB2312" w:cs="仿宋_GB2312"/>
          <w:color w:val="auto"/>
          <w:sz w:val="32"/>
          <w:szCs w:val="32"/>
          <w:highlight w:val="none"/>
        </w:rPr>
        <w:t>教育类研究生和公费师范生免试认定中小学教师资格改革实施方案》（教师函〔2020〕5号）《教育部办公厅关于继续推进师范生免试认定中小学教师资格改革的通知》（教师厅函〔2022〕36号）等有关规定，按照</w:t>
      </w:r>
      <w:r>
        <w:rPr>
          <w:rFonts w:hint="eastAsia" w:ascii="仿宋_GB2312" w:hAnsi="仿宋_GB2312" w:eastAsia="仿宋_GB2312" w:cs="仿宋_GB2312"/>
          <w:color w:val="auto"/>
          <w:sz w:val="32"/>
          <w:szCs w:val="32"/>
          <w:highlight w:val="none"/>
          <w:lang w:eastAsia="zh-CN"/>
        </w:rPr>
        <w:t>省教育厅</w:t>
      </w:r>
      <w:r>
        <w:rPr>
          <w:rFonts w:hint="eastAsia" w:ascii="仿宋_GB2312" w:hAnsi="仿宋_GB2312" w:eastAsia="仿宋_GB2312" w:cs="仿宋_GB2312"/>
          <w:color w:val="auto"/>
          <w:sz w:val="32"/>
          <w:szCs w:val="32"/>
          <w:highlight w:val="none"/>
        </w:rPr>
        <w:t>工作安排，结合</w:t>
      </w:r>
      <w:r>
        <w:rPr>
          <w:rFonts w:hint="eastAsia" w:ascii="仿宋_GB2312" w:hAnsi="仿宋_GB2312" w:eastAsia="仿宋_GB2312" w:cs="仿宋_GB2312"/>
          <w:color w:val="auto"/>
          <w:sz w:val="32"/>
          <w:szCs w:val="32"/>
          <w:highlight w:val="none"/>
          <w:lang w:eastAsia="zh-CN"/>
        </w:rPr>
        <w:t>全县实际</w:t>
      </w:r>
      <w:r>
        <w:rPr>
          <w:rFonts w:hint="eastAsia" w:ascii="仿宋_GB2312" w:hAnsi="仿宋_GB2312" w:eastAsia="仿宋_GB2312" w:cs="仿宋_GB2312"/>
          <w:color w:val="auto"/>
          <w:sz w:val="32"/>
          <w:szCs w:val="32"/>
          <w:highlight w:val="none"/>
        </w:rPr>
        <w:t>，现将</w:t>
      </w:r>
      <w:r>
        <w:rPr>
          <w:rFonts w:hint="eastAsia" w:ascii="仿宋_GB2312" w:hAnsi="仿宋_GB2312" w:eastAsia="仿宋_GB2312" w:cs="仿宋_GB2312"/>
          <w:color w:val="auto"/>
          <w:sz w:val="32"/>
          <w:szCs w:val="32"/>
          <w:highlight w:val="none"/>
          <w:lang w:eastAsia="zh-CN"/>
        </w:rPr>
        <w:t>淮滨县</w:t>
      </w:r>
      <w:r>
        <w:rPr>
          <w:rFonts w:hint="eastAsia" w:ascii="仿宋_GB2312" w:hAnsi="仿宋_GB2312" w:eastAsia="仿宋_GB2312" w:cs="仿宋_GB2312"/>
          <w:i w:val="0"/>
          <w:iCs w:val="0"/>
          <w:caps w:val="0"/>
          <w:color w:val="auto"/>
          <w:spacing w:val="0"/>
          <w:sz w:val="32"/>
          <w:szCs w:val="32"/>
          <w:highlight w:val="none"/>
          <w:shd w:val="clear" w:fill="FFFFFF"/>
          <w:lang w:eastAsia="zh-CN"/>
        </w:rPr>
        <w:t>202</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auto"/>
          <w:spacing w:val="0"/>
          <w:sz w:val="32"/>
          <w:szCs w:val="32"/>
          <w:highlight w:val="none"/>
          <w:shd w:val="clear" w:fill="FFFFFF"/>
          <w:lang w:eastAsia="zh-CN"/>
        </w:rPr>
        <w:t>年上半年</w:t>
      </w:r>
      <w:r>
        <w:rPr>
          <w:rFonts w:hint="eastAsia" w:ascii="仿宋_GB2312" w:hAnsi="仿宋_GB2312" w:eastAsia="仿宋_GB2312" w:cs="仿宋_GB2312"/>
          <w:i w:val="0"/>
          <w:iCs w:val="0"/>
          <w:caps w:val="0"/>
          <w:color w:val="auto"/>
          <w:spacing w:val="0"/>
          <w:sz w:val="32"/>
          <w:szCs w:val="32"/>
          <w:highlight w:val="none"/>
          <w:shd w:val="clear" w:fill="FFFFFF"/>
        </w:rPr>
        <w:t>中小学</w:t>
      </w:r>
      <w:r>
        <w:rPr>
          <w:rFonts w:hint="eastAsia" w:ascii="仿宋_GB2312" w:hAnsi="仿宋_GB2312" w:eastAsia="仿宋_GB2312" w:cs="仿宋_GB2312"/>
          <w:i w:val="0"/>
          <w:iCs w:val="0"/>
          <w:caps w:val="0"/>
          <w:color w:val="auto"/>
          <w:spacing w:val="0"/>
          <w:sz w:val="32"/>
          <w:szCs w:val="32"/>
          <w:highlight w:val="none"/>
          <w:shd w:val="clear" w:fill="FFFFFF"/>
          <w:lang w:eastAsia="zh-CN"/>
        </w:rPr>
        <w:t>（含幼儿园）</w:t>
      </w:r>
      <w:r>
        <w:rPr>
          <w:rFonts w:hint="eastAsia" w:ascii="仿宋_GB2312" w:hAnsi="仿宋_GB2312" w:eastAsia="仿宋_GB2312" w:cs="仿宋_GB2312"/>
          <w:i w:val="0"/>
          <w:iCs w:val="0"/>
          <w:caps w:val="0"/>
          <w:color w:val="auto"/>
          <w:spacing w:val="0"/>
          <w:sz w:val="32"/>
          <w:szCs w:val="32"/>
          <w:highlight w:val="none"/>
          <w:shd w:val="clear" w:fill="FFFFFF"/>
        </w:rPr>
        <w:t>教师资格认定工作有关事项公告如下：</w:t>
      </w:r>
    </w:p>
    <w:p w14:paraId="1E9D436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一、认定对象</w:t>
      </w:r>
    </w:p>
    <w:p w14:paraId="1B494B22">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（一）未达到国家法定退休年龄，户籍所在地、居住地（须持有效期内当地居住证）、就读学校所在地（仅限全日制应届毕业生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在读研究生</w:t>
      </w:r>
      <w:r>
        <w:rPr>
          <w:rFonts w:hint="eastAsia" w:ascii="仿宋_GB2312" w:hAnsi="仿宋_GB2312" w:eastAsia="仿宋_GB2312" w:cs="仿宋_GB2312"/>
          <w:color w:val="auto"/>
          <w:sz w:val="32"/>
          <w:szCs w:val="32"/>
          <w:highlight w:val="none"/>
          <w:lang w:eastAsia="zh-CN"/>
        </w:rPr>
        <w:t>和专升本学生</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淮滨县</w:t>
      </w:r>
      <w:r>
        <w:rPr>
          <w:rFonts w:hint="eastAsia" w:ascii="仿宋_GB2312" w:hAnsi="仿宋_GB2312" w:eastAsia="仿宋_GB2312" w:cs="仿宋_GB2312"/>
          <w:color w:val="auto"/>
          <w:sz w:val="32"/>
          <w:szCs w:val="32"/>
          <w:highlight w:val="none"/>
        </w:rPr>
        <w:t>的中国公民。</w:t>
      </w:r>
    </w:p>
    <w:p w14:paraId="747C9C2E">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（二）驻</w:t>
      </w:r>
      <w:r>
        <w:rPr>
          <w:rFonts w:hint="eastAsia" w:ascii="仿宋_GB2312" w:hAnsi="仿宋_GB2312" w:eastAsia="仿宋_GB2312" w:cs="仿宋_GB2312"/>
          <w:color w:val="auto"/>
          <w:sz w:val="32"/>
          <w:szCs w:val="32"/>
          <w:highlight w:val="none"/>
          <w:lang w:eastAsia="zh-CN"/>
        </w:rPr>
        <w:t>淮滨</w:t>
      </w:r>
      <w:r>
        <w:rPr>
          <w:rFonts w:hint="eastAsia" w:ascii="仿宋_GB2312" w:hAnsi="仿宋_GB2312" w:eastAsia="仿宋_GB2312" w:cs="仿宋_GB2312"/>
          <w:color w:val="auto"/>
          <w:sz w:val="32"/>
          <w:szCs w:val="32"/>
          <w:highlight w:val="none"/>
        </w:rPr>
        <w:t>部队现役军人和现役武警。</w:t>
      </w:r>
    </w:p>
    <w:p w14:paraId="381165C5">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申请认定教师资格的学历及其他条件、程序要求与内地（大陆）申请人相同。</w:t>
      </w:r>
    </w:p>
    <w:p w14:paraId="4D90217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二、认定条件</w:t>
      </w:r>
    </w:p>
    <w:p w14:paraId="33BDF354">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（一）思想品德条件：</w:t>
      </w:r>
      <w:r>
        <w:rPr>
          <w:rFonts w:hint="eastAsia" w:ascii="仿宋_GB2312" w:hAnsi="仿宋_GB2312" w:eastAsia="仿宋_GB2312" w:cs="仿宋_GB2312"/>
          <w:color w:val="auto"/>
          <w:sz w:val="32"/>
          <w:szCs w:val="32"/>
          <w:highlight w:val="none"/>
          <w:lang w:val="en-US" w:eastAsia="zh-CN"/>
        </w:rPr>
        <w:t>自觉遵守宪法和法律，热爱教育事业，能够履行《中华人民共和国教师法》规定的义务，遵守教师职业道德。</w:t>
      </w:r>
    </w:p>
    <w:p w14:paraId="3846EA26">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（二）学历条件：</w:t>
      </w:r>
      <w:r>
        <w:rPr>
          <w:rFonts w:hint="eastAsia" w:ascii="仿宋_GB2312" w:hAnsi="仿宋_GB2312" w:eastAsia="仿宋_GB2312" w:cs="仿宋_GB2312"/>
          <w:color w:val="auto"/>
          <w:sz w:val="32"/>
          <w:szCs w:val="32"/>
          <w:highlight w:val="none"/>
          <w:lang w:val="en-US" w:eastAsia="zh-CN"/>
        </w:rPr>
        <w:t>应当具备《中华人民共和国教师法》规定的相应学历，具体如下：</w:t>
      </w:r>
    </w:p>
    <w:p w14:paraId="336F8159">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1.申请幼儿园教师资格的，应当具备幼儿师范学校毕业及以上学历；</w:t>
      </w:r>
    </w:p>
    <w:p w14:paraId="26492EFF">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2.申请小学教师资格的，应当具备中等师范学校毕业及其以上学历；</w:t>
      </w:r>
    </w:p>
    <w:p w14:paraId="28B069AB">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3.申请初级中学教师资格的，应当具备高等师范专科学校或者其他大学专科毕业及其以上学历；</w:t>
      </w:r>
    </w:p>
    <w:p w14:paraId="65E7587A">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4.申请高级中学和中等职业学校（文化课、专业课）教师资格的，应当具备高等师范院校本科或者其他大学本科毕业及其以上学历；</w:t>
      </w:r>
    </w:p>
    <w:p w14:paraId="7F99E550">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5.申请中等职业学校实习指导教师资格的，应当具备中等职业学校毕业及其以上学历，并具有相当助理工程师及以上专业技术职务或者中级及以上工人技术等级。</w:t>
      </w:r>
    </w:p>
    <w:p w14:paraId="24956BD9">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（三）教育教学能力：</w:t>
      </w:r>
    </w:p>
    <w:p w14:paraId="54C5167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宋体" w:hAnsi="宋体" w:eastAsia="宋体" w:cs="宋体"/>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1.参加中小学教师资格考试并取得《中小学教师资格考试合格证明》且在规定有效期内。根据《退役军人事务部 教育部 人力资源社会保障部关于促进优秀退役军人到中小学任教的意见》(退役军人部发〔2022〕46号)，退役军人在服役前1年内取得的中小学教师资格考试合格证明可延长2年有效期，具体可咨询中国教师资格网。</w:t>
      </w:r>
      <w:r>
        <w:rPr>
          <w:rFonts w:hint="eastAsia" w:ascii="宋体" w:hAnsi="宋体" w:eastAsia="宋体" w:cs="宋体"/>
          <w:b/>
          <w:bCs/>
          <w:color w:val="auto"/>
          <w:sz w:val="32"/>
          <w:szCs w:val="32"/>
          <w:highlight w:val="none"/>
          <w:lang w:val="en-US" w:eastAsia="zh-CN"/>
        </w:rPr>
        <w:t>网报时，考试类型请选择“国家统一考试”。</w:t>
      </w:r>
    </w:p>
    <w:p w14:paraId="477BD453">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宋体" w:hAnsi="宋体" w:eastAsia="宋体" w:cs="宋体"/>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　　2.2015年（含）之前入学的全日制普通院校师范生和全日制教育硕士，可按《河南省教育厅关于印发&lt;河南省中小学教师资格考试和定期注册制度改革实施方案（试行）&gt;的通知》（教人〔2015〕501号）规定执行，申请认定与所学专业相对应的教师资格。</w:t>
      </w:r>
      <w:r>
        <w:rPr>
          <w:rFonts w:hint="eastAsia" w:ascii="宋体" w:hAnsi="宋体" w:eastAsia="宋体" w:cs="宋体"/>
          <w:b/>
          <w:bCs/>
          <w:color w:val="auto"/>
          <w:sz w:val="32"/>
          <w:szCs w:val="32"/>
          <w:highlight w:val="none"/>
          <w:lang w:val="en-US" w:eastAsia="zh-CN"/>
        </w:rPr>
        <w:t>网报时，考试类型请选择“非国家统一考试（含免考）”。</w:t>
      </w:r>
    </w:p>
    <w:p w14:paraId="2CE0B966">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宋体" w:hAnsi="宋体" w:eastAsia="宋体" w:cs="宋体"/>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　　3.符合免试认定条件的教育类研究生和师范生，需取得《师范生教师职业能力证书》且在有效期内。</w:t>
      </w:r>
      <w:r>
        <w:rPr>
          <w:rFonts w:hint="eastAsia" w:ascii="宋体" w:hAnsi="宋体" w:eastAsia="宋体" w:cs="宋体"/>
          <w:b/>
          <w:bCs/>
          <w:color w:val="auto"/>
          <w:sz w:val="32"/>
          <w:szCs w:val="32"/>
          <w:highlight w:val="none"/>
          <w:lang w:val="en-US" w:eastAsia="zh-CN"/>
        </w:rPr>
        <w:t>网报时，考试类型请选择“免试认定改革人员”。</w:t>
      </w:r>
    </w:p>
    <w:p w14:paraId="524C8A1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（四）普通话条件：</w:t>
      </w:r>
      <w:r>
        <w:rPr>
          <w:rFonts w:hint="eastAsia" w:ascii="仿宋_GB2312" w:hAnsi="仿宋_GB2312" w:eastAsia="仿宋_GB2312" w:cs="仿宋_GB2312"/>
          <w:color w:val="auto"/>
          <w:sz w:val="32"/>
          <w:szCs w:val="32"/>
          <w:highlight w:val="none"/>
        </w:rPr>
        <w:t>普通话水平应当达到国家语言文字工作委员会颁布的《普通话水平测试等级标准》</w:t>
      </w:r>
      <w:r>
        <w:rPr>
          <w:rFonts w:hint="eastAsia" w:ascii="宋体" w:hAnsi="宋体" w:eastAsia="宋体" w:cs="宋体"/>
          <w:b/>
          <w:bCs/>
          <w:color w:val="auto"/>
          <w:sz w:val="32"/>
          <w:szCs w:val="32"/>
          <w:highlight w:val="none"/>
          <w:lang w:val="en-US" w:eastAsia="zh-CN"/>
        </w:rPr>
        <w:t>二级乙等及以上</w:t>
      </w:r>
      <w:r>
        <w:rPr>
          <w:rFonts w:hint="eastAsia" w:ascii="仿宋_GB2312" w:hAnsi="仿宋_GB2312" w:eastAsia="仿宋_GB2312" w:cs="仿宋_GB2312"/>
          <w:color w:val="auto"/>
          <w:sz w:val="32"/>
          <w:szCs w:val="32"/>
          <w:highlight w:val="none"/>
        </w:rPr>
        <w:t>标准。</w:t>
      </w:r>
    </w:p>
    <w:p w14:paraId="3BFDAD1C">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b/>
          <w:bCs/>
          <w:color w:val="auto"/>
          <w:sz w:val="32"/>
          <w:szCs w:val="32"/>
          <w:highlight w:val="none"/>
        </w:rPr>
        <w:t>　</w:t>
      </w:r>
      <w:r>
        <w:rPr>
          <w:rFonts w:hint="eastAsia" w:ascii="楷体_GB2312" w:hAnsi="楷体_GB2312" w:eastAsia="楷体_GB2312" w:cs="楷体_GB2312"/>
          <w:color w:val="auto"/>
          <w:sz w:val="32"/>
          <w:szCs w:val="32"/>
          <w:highlight w:val="none"/>
          <w:lang w:val="en-US" w:eastAsia="zh-CN"/>
        </w:rPr>
        <w:t>（五）体检条件：</w:t>
      </w:r>
      <w:r>
        <w:rPr>
          <w:rFonts w:hint="eastAsia" w:ascii="仿宋_GB2312" w:hAnsi="仿宋_GB2312" w:eastAsia="仿宋_GB2312" w:cs="仿宋_GB2312"/>
          <w:color w:val="auto"/>
          <w:sz w:val="32"/>
          <w:szCs w:val="32"/>
          <w:highlight w:val="none"/>
        </w:rPr>
        <w:t>符合《河南省教师资格申请人员体格检查标准》（可从河南省教师资格网http://jyt.henan.gov.cn/jszg/查询）。</w:t>
      </w:r>
    </w:p>
    <w:p w14:paraId="36844324">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（六）从业禁止查询：</w:t>
      </w:r>
      <w:r>
        <w:rPr>
          <w:rFonts w:hint="eastAsia" w:ascii="仿宋_GB2312" w:hAnsi="仿宋_GB2312" w:eastAsia="仿宋_GB2312" w:cs="仿宋_GB2312"/>
          <w:color w:val="auto"/>
          <w:sz w:val="32"/>
          <w:szCs w:val="32"/>
          <w:highlight w:val="none"/>
        </w:rPr>
        <w:t>认定过程中，根据《最高人民检察院 教育部 公安部关于建立教职员工准入查询性侵违法犯罪信息制度的意见》(高检发〔2020〕14号)，认定机构将对申请人的性侵违法犯罪信息进行核查，对经准入查询发现有性侵违法犯罪信息的，不予认定。</w:t>
      </w:r>
    </w:p>
    <w:p w14:paraId="22CE6AA9">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（七）无犯罪记录：</w:t>
      </w:r>
      <w:r>
        <w:rPr>
          <w:rFonts w:hint="eastAsia" w:ascii="仿宋_GB2312" w:hAnsi="仿宋_GB2312" w:eastAsia="仿宋_GB2312" w:cs="仿宋_GB2312"/>
          <w:color w:val="auto"/>
          <w:sz w:val="32"/>
          <w:szCs w:val="32"/>
          <w:highlight w:val="none"/>
        </w:rPr>
        <w:t>内地（大陆）申请人的无犯罪记录证明由教师资格认定机构到公安机关统一核查。港澳台居民的无犯罪记录证明由申请人自行到香港特别行政区、澳门特别行政区和台湾地区的有关部门开具。香港、澳门申请人需教育行政部门协助提供函件的，与河南省教育厅教师工作处联系出具。</w:t>
      </w:r>
    </w:p>
    <w:p w14:paraId="5BBEECFF">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据《教师资格条例》规定，弄虚作假、骗取教师资格的，由县级以上人民政府教育行政部门撤销其教师资格，自撤销之日起5年内不得重新申请认定教师资格。受到剥夺政治权利或者故意犯罪受到有期徒刑以上刑事处罚的，丧失教师资格，不能申请认定教师资格。</w:t>
      </w:r>
    </w:p>
    <w:p w14:paraId="3402428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三、认定机构</w:t>
      </w:r>
    </w:p>
    <w:p w14:paraId="2B86A957">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高级中学、中等职业学校、中等职业学校实习指导教师资格者（含固始县申请人），认定机构选择信阳市教育体育局；申请幼儿园、小学和初级中学教师资格者，认定机构选择户籍所在地、居住地、就读学校所在地或部队驻地的县（区）教育行政部门。</w:t>
      </w:r>
    </w:p>
    <w:tbl>
      <w:tblPr>
        <w:tblStyle w:val="6"/>
        <w:tblW w:w="9465"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0"/>
        <w:gridCol w:w="2655"/>
        <w:gridCol w:w="3345"/>
        <w:gridCol w:w="1635"/>
      </w:tblGrid>
      <w:tr w14:paraId="2D28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A2E2">
            <w:pPr>
              <w:keepNext w:val="0"/>
              <w:keepLines w:val="0"/>
              <w:widowControl/>
              <w:suppressLineNumbers w:val="0"/>
              <w:jc w:val="center"/>
              <w:textAlignment w:val="center"/>
              <w:rPr>
                <w:rFonts w:ascii="黑体" w:hAnsi="宋体" w:eastAsia="黑体" w:cs="黑体"/>
                <w:b/>
                <w:bCs/>
                <w:i w:val="0"/>
                <w:iCs w:val="0"/>
                <w:color w:val="auto"/>
                <w:sz w:val="24"/>
                <w:szCs w:val="24"/>
                <w:highlight w:val="none"/>
                <w:u w:val="none"/>
              </w:rPr>
            </w:pPr>
            <w:r>
              <w:rPr>
                <w:rFonts w:hint="eastAsia" w:ascii="黑体" w:hAnsi="宋体" w:eastAsia="黑体" w:cs="黑体"/>
                <w:b/>
                <w:bCs/>
                <w:i w:val="0"/>
                <w:iCs w:val="0"/>
                <w:color w:val="auto"/>
                <w:kern w:val="0"/>
                <w:sz w:val="24"/>
                <w:szCs w:val="24"/>
                <w:highlight w:val="none"/>
                <w:u w:val="none"/>
                <w:lang w:val="en-US" w:eastAsia="zh-CN" w:bidi="ar"/>
              </w:rPr>
              <w:t>认定机构名称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3A84">
            <w:pPr>
              <w:keepNext w:val="0"/>
              <w:keepLines w:val="0"/>
              <w:widowControl/>
              <w:suppressLineNumbers w:val="0"/>
              <w:jc w:val="center"/>
              <w:textAlignment w:val="center"/>
              <w:rPr>
                <w:rFonts w:hint="eastAsia" w:ascii="黑体" w:hAnsi="宋体" w:eastAsia="黑体" w:cs="黑体"/>
                <w:b/>
                <w:bCs/>
                <w:i w:val="0"/>
                <w:iCs w:val="0"/>
                <w:color w:val="auto"/>
                <w:sz w:val="24"/>
                <w:szCs w:val="24"/>
                <w:highlight w:val="none"/>
                <w:u w:val="none"/>
              </w:rPr>
            </w:pPr>
            <w:r>
              <w:rPr>
                <w:rFonts w:hint="eastAsia" w:ascii="黑体" w:hAnsi="宋体" w:eastAsia="黑体" w:cs="黑体"/>
                <w:b/>
                <w:bCs/>
                <w:i w:val="0"/>
                <w:iCs w:val="0"/>
                <w:color w:val="auto"/>
                <w:kern w:val="0"/>
                <w:sz w:val="24"/>
                <w:szCs w:val="24"/>
                <w:highlight w:val="none"/>
                <w:u w:val="none"/>
                <w:lang w:val="en-US" w:eastAsia="zh-CN" w:bidi="ar"/>
              </w:rPr>
              <w:t>认定资格种类</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DB82">
            <w:pPr>
              <w:keepNext w:val="0"/>
              <w:keepLines w:val="0"/>
              <w:widowControl/>
              <w:suppressLineNumbers w:val="0"/>
              <w:jc w:val="center"/>
              <w:textAlignment w:val="center"/>
              <w:rPr>
                <w:rFonts w:hint="eastAsia" w:ascii="黑体" w:hAnsi="宋体" w:eastAsia="黑体" w:cs="黑体"/>
                <w:b/>
                <w:bCs/>
                <w:i w:val="0"/>
                <w:iCs w:val="0"/>
                <w:color w:val="auto"/>
                <w:sz w:val="24"/>
                <w:szCs w:val="24"/>
                <w:highlight w:val="none"/>
                <w:u w:val="none"/>
              </w:rPr>
            </w:pPr>
            <w:r>
              <w:rPr>
                <w:rFonts w:hint="eastAsia" w:ascii="黑体" w:hAnsi="宋体" w:eastAsia="黑体" w:cs="黑体"/>
                <w:b/>
                <w:bCs/>
                <w:i w:val="0"/>
                <w:iCs w:val="0"/>
                <w:color w:val="auto"/>
                <w:kern w:val="0"/>
                <w:sz w:val="24"/>
                <w:szCs w:val="24"/>
                <w:highlight w:val="none"/>
                <w:u w:val="none"/>
                <w:lang w:val="en-US" w:eastAsia="zh-CN" w:bidi="ar"/>
              </w:rPr>
              <w:t>发布公告网站</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9AB2">
            <w:pPr>
              <w:keepNext w:val="0"/>
              <w:keepLines w:val="0"/>
              <w:widowControl/>
              <w:suppressLineNumbers w:val="0"/>
              <w:jc w:val="center"/>
              <w:textAlignment w:val="center"/>
              <w:rPr>
                <w:rFonts w:hint="eastAsia" w:ascii="黑体" w:hAnsi="宋体" w:eastAsia="黑体" w:cs="黑体"/>
                <w:b/>
                <w:bCs/>
                <w:i w:val="0"/>
                <w:iCs w:val="0"/>
                <w:color w:val="auto"/>
                <w:sz w:val="24"/>
                <w:szCs w:val="24"/>
                <w:highlight w:val="none"/>
                <w:u w:val="none"/>
              </w:rPr>
            </w:pPr>
            <w:r>
              <w:rPr>
                <w:rFonts w:hint="eastAsia" w:ascii="黑体" w:hAnsi="宋体" w:eastAsia="黑体" w:cs="黑体"/>
                <w:b/>
                <w:bCs/>
                <w:i w:val="0"/>
                <w:iCs w:val="0"/>
                <w:color w:val="auto"/>
                <w:kern w:val="0"/>
                <w:sz w:val="24"/>
                <w:szCs w:val="24"/>
                <w:highlight w:val="none"/>
                <w:u w:val="none"/>
                <w:lang w:val="en-US" w:eastAsia="zh-CN" w:bidi="ar"/>
              </w:rPr>
              <w:t>咨询电话</w:t>
            </w:r>
          </w:p>
        </w:tc>
      </w:tr>
      <w:tr w14:paraId="37E1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F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信阳市教体局</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9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高中、中职、中职实习指导</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A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"http://jytyj.xinyang.gov.cn微信公众号：信阳教育电视" \o "http://jytyj.xinyang.gov.cn微信公众号：信阳教育电视"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http://jytyj.xinyang.gov.cn微信公众号：信阳教育电视</w:t>
            </w:r>
            <w:r>
              <w:rPr>
                <w:rFonts w:hint="eastAsia" w:ascii="宋体" w:hAnsi="宋体" w:eastAsia="宋体" w:cs="宋体"/>
                <w:i w:val="0"/>
                <w:iCs w:val="0"/>
                <w:kern w:val="0"/>
                <w:sz w:val="22"/>
                <w:szCs w:val="22"/>
                <w:u w:val="none"/>
                <w:lang w:val="en-US" w:eastAsia="zh-CN" w:bidi="ar"/>
              </w:rPr>
              <w:fldChar w:fldCharType="end"/>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6E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0376-6226590</w:t>
            </w:r>
          </w:p>
        </w:tc>
      </w:tr>
      <w:tr w14:paraId="5F15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830" w:type="dxa"/>
            <w:tcBorders>
              <w:top w:val="single" w:color="000000" w:sz="4" w:space="0"/>
              <w:left w:val="single" w:color="000000" w:sz="4" w:space="0"/>
              <w:bottom w:val="nil"/>
              <w:right w:val="single" w:color="000000" w:sz="4" w:space="0"/>
            </w:tcBorders>
            <w:shd w:val="clear" w:color="auto" w:fill="auto"/>
            <w:vAlign w:val="center"/>
          </w:tcPr>
          <w:p w14:paraId="273783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浉河区教体局</w:t>
            </w:r>
          </w:p>
        </w:tc>
        <w:tc>
          <w:tcPr>
            <w:tcW w:w="2655" w:type="dxa"/>
            <w:tcBorders>
              <w:top w:val="single" w:color="000000" w:sz="4" w:space="0"/>
              <w:left w:val="single" w:color="000000" w:sz="4" w:space="0"/>
              <w:bottom w:val="nil"/>
              <w:right w:val="single" w:color="000000" w:sz="4" w:space="0"/>
            </w:tcBorders>
            <w:shd w:val="clear" w:color="auto" w:fill="auto"/>
            <w:vAlign w:val="center"/>
          </w:tcPr>
          <w:p w14:paraId="7A5C2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4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"https://shihe.tianyuyun.com" \o "https://shihe.tianyuyun.com"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https://shihe.tianyuyun.com</w:t>
            </w:r>
            <w:r>
              <w:rPr>
                <w:rFonts w:hint="eastAsia" w:ascii="宋体" w:hAnsi="宋体" w:eastAsia="宋体" w:cs="宋体"/>
                <w:i w:val="0"/>
                <w:iCs w:val="0"/>
                <w:kern w:val="0"/>
                <w:sz w:val="22"/>
                <w:szCs w:val="22"/>
                <w:u w:val="none"/>
                <w:lang w:val="en-US" w:eastAsia="zh-CN" w:bidi="ar"/>
              </w:rPr>
              <w:fldChar w:fldCharType="end"/>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92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0376-66107130376-6618135</w:t>
            </w:r>
          </w:p>
        </w:tc>
      </w:tr>
      <w:tr w14:paraId="365F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30" w:type="dxa"/>
            <w:tcBorders>
              <w:top w:val="single" w:color="000000" w:sz="4" w:space="0"/>
              <w:left w:val="single" w:color="000000" w:sz="4" w:space="0"/>
              <w:bottom w:val="nil"/>
              <w:right w:val="single" w:color="000000" w:sz="4" w:space="0"/>
            </w:tcBorders>
            <w:shd w:val="clear" w:color="auto" w:fill="auto"/>
            <w:vAlign w:val="center"/>
          </w:tcPr>
          <w:p w14:paraId="58E6E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平桥区教体局</w:t>
            </w:r>
          </w:p>
        </w:tc>
        <w:tc>
          <w:tcPr>
            <w:tcW w:w="2655" w:type="dxa"/>
            <w:tcBorders>
              <w:top w:val="single" w:color="000000" w:sz="4" w:space="0"/>
              <w:left w:val="single" w:color="000000" w:sz="4" w:space="0"/>
              <w:bottom w:val="nil"/>
              <w:right w:val="single" w:color="000000" w:sz="4" w:space="0"/>
            </w:tcBorders>
            <w:shd w:val="clear" w:color="auto" w:fill="auto"/>
            <w:vAlign w:val="center"/>
          </w:tcPr>
          <w:p w14:paraId="595CD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微信公众号：平桥教育</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8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0376-3800282</w:t>
            </w:r>
          </w:p>
        </w:tc>
      </w:tr>
      <w:tr w14:paraId="7E20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30" w:type="dxa"/>
            <w:tcBorders>
              <w:top w:val="single" w:color="000000" w:sz="4" w:space="0"/>
              <w:left w:val="single" w:color="000000" w:sz="4" w:space="0"/>
              <w:bottom w:val="nil"/>
              <w:right w:val="single" w:color="000000" w:sz="4" w:space="0"/>
            </w:tcBorders>
            <w:shd w:val="clear" w:color="auto" w:fill="auto"/>
            <w:vAlign w:val="center"/>
          </w:tcPr>
          <w:p w14:paraId="573B8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罗山县教体局</w:t>
            </w:r>
          </w:p>
        </w:tc>
        <w:tc>
          <w:tcPr>
            <w:tcW w:w="2655" w:type="dxa"/>
            <w:tcBorders>
              <w:top w:val="single" w:color="000000" w:sz="4" w:space="0"/>
              <w:left w:val="single" w:color="000000" w:sz="4" w:space="0"/>
              <w:bottom w:val="nil"/>
              <w:right w:val="single" w:color="000000" w:sz="4" w:space="0"/>
            </w:tcBorders>
            <w:shd w:val="clear" w:color="auto" w:fill="auto"/>
            <w:vAlign w:val="center"/>
          </w:tcPr>
          <w:p w14:paraId="595C5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5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"http://www.luoshan.gov.cn" \o "http://www.luoshan.gov.cn"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http://www.luoshan.gov.cn</w:t>
            </w:r>
            <w:r>
              <w:rPr>
                <w:rFonts w:hint="eastAsia" w:ascii="宋体" w:hAnsi="宋体" w:eastAsia="宋体" w:cs="宋体"/>
                <w:i w:val="0"/>
                <w:iCs w:val="0"/>
                <w:kern w:val="0"/>
                <w:sz w:val="22"/>
                <w:szCs w:val="22"/>
                <w:u w:val="none"/>
                <w:lang w:val="en-US" w:eastAsia="zh-CN" w:bidi="ar"/>
              </w:rPr>
              <w:fldChar w:fldCharType="end"/>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8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0376-2178092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15937617659</w:t>
            </w:r>
          </w:p>
        </w:tc>
      </w:tr>
      <w:tr w14:paraId="3564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30" w:type="dxa"/>
            <w:tcBorders>
              <w:top w:val="single" w:color="000000" w:sz="4" w:space="0"/>
              <w:left w:val="single" w:color="000000" w:sz="4" w:space="0"/>
              <w:bottom w:val="nil"/>
              <w:right w:val="single" w:color="000000" w:sz="4" w:space="0"/>
            </w:tcBorders>
            <w:shd w:val="clear" w:color="auto" w:fill="auto"/>
            <w:vAlign w:val="center"/>
          </w:tcPr>
          <w:p w14:paraId="4AC3F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光山县教体局</w:t>
            </w:r>
          </w:p>
        </w:tc>
        <w:tc>
          <w:tcPr>
            <w:tcW w:w="2655" w:type="dxa"/>
            <w:tcBorders>
              <w:top w:val="single" w:color="000000" w:sz="4" w:space="0"/>
              <w:left w:val="single" w:color="000000" w:sz="4" w:space="0"/>
              <w:bottom w:val="nil"/>
              <w:right w:val="single" w:color="000000" w:sz="4" w:space="0"/>
            </w:tcBorders>
            <w:shd w:val="clear" w:color="auto" w:fill="auto"/>
            <w:vAlign w:val="center"/>
          </w:tcPr>
          <w:p w14:paraId="5BF8A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nil"/>
              <w:left w:val="nil"/>
              <w:bottom w:val="nil"/>
              <w:right w:val="nil"/>
            </w:tcBorders>
            <w:shd w:val="clear" w:color="auto" w:fill="auto"/>
            <w:noWrap/>
            <w:vAlign w:val="center"/>
          </w:tcPr>
          <w:p w14:paraId="79077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"http://www.guangshan.gov.cn/" \o "http://www.guangshan.gov.cn"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www.guangshan.gov.cn</w:t>
            </w:r>
            <w:r>
              <w:rPr>
                <w:rFonts w:hint="eastAsia" w:ascii="宋体" w:hAnsi="宋体" w:eastAsia="宋体" w:cs="宋体"/>
                <w:i w:val="0"/>
                <w:iCs w:val="0"/>
                <w:kern w:val="0"/>
                <w:sz w:val="22"/>
                <w:szCs w:val="22"/>
                <w:u w:val="none"/>
                <w:lang w:val="en-US" w:eastAsia="zh-CN" w:bidi="ar"/>
              </w:rPr>
              <w:fldChar w:fldCharType="end"/>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E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0376-8891755</w:t>
            </w:r>
          </w:p>
        </w:tc>
      </w:tr>
      <w:tr w14:paraId="3CCD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D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新县教体局</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C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5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微信公众号：新县教育体育局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44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0376-2988766</w:t>
            </w:r>
          </w:p>
        </w:tc>
      </w:tr>
      <w:tr w14:paraId="3E70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1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商城县教体局</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F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nil"/>
            </w:tcBorders>
            <w:shd w:val="clear" w:color="auto" w:fill="auto"/>
            <w:noWrap/>
            <w:vAlign w:val="center"/>
          </w:tcPr>
          <w:p w14:paraId="1C4BF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http://www.hnsc.gov.cn</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C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0376-7976016</w:t>
            </w:r>
          </w:p>
        </w:tc>
      </w:tr>
      <w:tr w14:paraId="69BA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2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潢川县教体局</w:t>
            </w:r>
          </w:p>
        </w:tc>
        <w:tc>
          <w:tcPr>
            <w:tcW w:w="2655" w:type="dxa"/>
            <w:tcBorders>
              <w:top w:val="single" w:color="000000" w:sz="4" w:space="0"/>
              <w:left w:val="single" w:color="000000" w:sz="4" w:space="0"/>
              <w:bottom w:val="nil"/>
              <w:right w:val="single" w:color="000000" w:sz="4" w:space="0"/>
            </w:tcBorders>
            <w:shd w:val="clear" w:color="auto" w:fill="auto"/>
            <w:vAlign w:val="center"/>
          </w:tcPr>
          <w:p w14:paraId="5549F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8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"http://www.xetv2.com"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微信公众号：潢川教体局</w:t>
            </w:r>
            <w:r>
              <w:rPr>
                <w:rFonts w:hint="eastAsia" w:ascii="宋体" w:hAnsi="宋体" w:eastAsia="宋体" w:cs="宋体"/>
                <w:i w:val="0"/>
                <w:iCs w:val="0"/>
                <w:kern w:val="0"/>
                <w:sz w:val="22"/>
                <w:szCs w:val="22"/>
                <w:u w:val="none"/>
                <w:lang w:val="en-US" w:eastAsia="zh-CN" w:bidi="ar"/>
              </w:rPr>
              <w:fldChar w:fldCharType="end"/>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5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0376-3180856</w:t>
            </w:r>
          </w:p>
        </w:tc>
      </w:tr>
      <w:tr w14:paraId="71B7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8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淮滨县教体局</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3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http://www.huaibin.gov.cn</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0376-7733006</w:t>
            </w:r>
          </w:p>
        </w:tc>
      </w:tr>
      <w:tr w14:paraId="0884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0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息县教体局</w:t>
            </w:r>
          </w:p>
        </w:tc>
        <w:tc>
          <w:tcPr>
            <w:tcW w:w="2655" w:type="dxa"/>
            <w:tcBorders>
              <w:top w:val="single" w:color="000000" w:sz="4" w:space="0"/>
              <w:left w:val="single" w:color="000000" w:sz="4" w:space="0"/>
              <w:bottom w:val="nil"/>
              <w:right w:val="single" w:color="000000" w:sz="4" w:space="0"/>
            </w:tcBorders>
            <w:shd w:val="clear" w:color="auto" w:fill="auto"/>
            <w:vAlign w:val="center"/>
          </w:tcPr>
          <w:p w14:paraId="6B0A0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D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"http://jytyj.xinyang.gov.cn" \o "http://jytyj.xinyang.gov.cn"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微信公众号：息县教育</w:t>
            </w:r>
            <w:r>
              <w:rPr>
                <w:rFonts w:hint="eastAsia" w:ascii="宋体" w:hAnsi="宋体" w:eastAsia="宋体" w:cs="宋体"/>
                <w:i w:val="0"/>
                <w:iCs w:val="0"/>
                <w:kern w:val="0"/>
                <w:sz w:val="22"/>
                <w:szCs w:val="22"/>
                <w:u w:val="none"/>
                <w:lang w:val="en-US" w:eastAsia="zh-CN" w:bidi="ar"/>
              </w:rPr>
              <w:fldChar w:fldCharType="end"/>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0376-5853392</w:t>
            </w:r>
          </w:p>
        </w:tc>
      </w:tr>
      <w:tr w14:paraId="6D2C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F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固始县教体局</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初中、小学及幼儿园</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5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"http://www.gsjiaoyu.com（固始教育在线）；微信公众号：固始县教体局"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微信公众号：固始县教体局</w:t>
            </w:r>
            <w:r>
              <w:rPr>
                <w:rFonts w:hint="eastAsia" w:ascii="宋体" w:hAnsi="宋体" w:eastAsia="宋体" w:cs="宋体"/>
                <w:i w:val="0"/>
                <w:iCs w:val="0"/>
                <w:kern w:val="0"/>
                <w:sz w:val="22"/>
                <w:szCs w:val="22"/>
                <w:u w:val="none"/>
                <w:lang w:val="en-US" w:eastAsia="zh-CN" w:bidi="ar"/>
              </w:rPr>
              <w:fldChar w:fldCharType="end"/>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74FC">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0376-49930900376-4606892</w:t>
            </w:r>
          </w:p>
        </w:tc>
      </w:tr>
    </w:tbl>
    <w:p w14:paraId="7249D7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highlight w:val="none"/>
        </w:rPr>
      </w:pPr>
    </w:p>
    <w:p w14:paraId="37338D3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四、认定流程和时间</w:t>
      </w:r>
    </w:p>
    <w:p w14:paraId="55ACDF9D">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根据工作安排，我</w:t>
      </w:r>
      <w:r>
        <w:rPr>
          <w:rFonts w:hint="eastAsia" w:ascii="仿宋_GB2312" w:hAnsi="仿宋_GB2312" w:eastAsia="仿宋_GB2312" w:cs="仿宋_GB2312"/>
          <w:color w:val="auto"/>
          <w:sz w:val="32"/>
          <w:szCs w:val="32"/>
          <w:highlight w:val="none"/>
          <w:lang w:eastAsia="zh-CN"/>
        </w:rPr>
        <w:t>县上半年</w:t>
      </w:r>
      <w:r>
        <w:rPr>
          <w:rFonts w:hint="eastAsia" w:ascii="仿宋_GB2312" w:hAnsi="仿宋_GB2312" w:eastAsia="仿宋_GB2312" w:cs="仿宋_GB2312"/>
          <w:color w:val="auto"/>
          <w:sz w:val="32"/>
          <w:szCs w:val="32"/>
          <w:highlight w:val="none"/>
        </w:rPr>
        <w:t>认定</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流程为“网上报名——体检——审核</w:t>
      </w:r>
      <w:r>
        <w:rPr>
          <w:rFonts w:hint="eastAsia" w:ascii="仿宋_GB2312" w:hAnsi="仿宋_GB2312" w:eastAsia="仿宋_GB2312" w:cs="仿宋_GB2312"/>
          <w:color w:val="auto"/>
          <w:sz w:val="32"/>
          <w:szCs w:val="32"/>
          <w:highlight w:val="none"/>
          <w:lang w:eastAsia="zh-CN"/>
        </w:rPr>
        <w:t>——认定结论</w:t>
      </w:r>
      <w:r>
        <w:rPr>
          <w:rFonts w:hint="eastAsia" w:ascii="仿宋_GB2312" w:hAnsi="仿宋_GB2312" w:eastAsia="仿宋_GB2312" w:cs="仿宋_GB2312"/>
          <w:color w:val="auto"/>
          <w:sz w:val="32"/>
          <w:szCs w:val="32"/>
          <w:highlight w:val="none"/>
        </w:rPr>
        <w:t>——发放证书”，具体如下：</w:t>
      </w:r>
    </w:p>
    <w:p w14:paraId="1D387CC6">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w:t>
      </w:r>
      <w:r>
        <w:rPr>
          <w:rFonts w:hint="eastAsia" w:ascii="楷体_GB2312" w:hAnsi="楷体_GB2312" w:eastAsia="楷体_GB2312" w:cs="楷体_GB2312"/>
          <w:b/>
          <w:bCs/>
          <w:color w:val="auto"/>
          <w:sz w:val="32"/>
          <w:szCs w:val="32"/>
          <w:highlight w:val="none"/>
        </w:rPr>
        <w:t>（一）网上报名</w:t>
      </w:r>
    </w:p>
    <w:p w14:paraId="6CF78CC0">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eastAsia="zh-CN"/>
        </w:rPr>
        <w:t>　全县上半年认定工作分两批次进行，第一批次面向已经取得毕业证书且符合认定条件的非应届毕业生；第二批次面向符合认定条件的202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年应届毕业生和未参加第一批次认定的非应届毕业生。</w:t>
      </w:r>
    </w:p>
    <w:p w14:paraId="2870AB5A">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pP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t>第一批次：4月7日8:00--4月17日17:00；</w:t>
      </w:r>
    </w:p>
    <w:p w14:paraId="63DC31D3">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default" w:asciiTheme="majorEastAsia" w:hAnsiTheme="majorEastAsia" w:eastAsiaTheme="majorEastAsia" w:cstheme="majorEastAsia"/>
          <w:b/>
          <w:bCs/>
          <w:i w:val="0"/>
          <w:iCs w:val="0"/>
          <w:caps w:val="0"/>
          <w:color w:val="auto"/>
          <w:spacing w:val="0"/>
          <w:sz w:val="32"/>
          <w:szCs w:val="32"/>
          <w:highlight w:val="none"/>
          <w:shd w:val="clear" w:fill="FFFFFF"/>
          <w:lang w:val="en-US" w:eastAsia="zh-CN"/>
        </w:rPr>
      </w:pP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t>第二批次：6月15日8:00--6月26日17:00。</w:t>
      </w:r>
    </w:p>
    <w:p w14:paraId="6C1E5C41">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lang w:eastAsia="zh-CN"/>
        </w:rPr>
      </w:pP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eastAsia="zh-CN"/>
        </w:rPr>
        <w:t>特别提示：</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年应届毕业生须参加第二批次的认定报名和体检，在获得毕业证书后再网报，以便顺利通过审核。</w:t>
      </w:r>
    </w:p>
    <w:p w14:paraId="6A33BCFF">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符合条件的申请人可在报名期限内登录中国教师资格网（www.jszg.edu.cn）报名。申请人在网站首页点击“网上办事”，然后点击“教师资格认定—</w:t>
      </w:r>
      <w:r>
        <w:rPr>
          <w:rFonts w:hint="eastAsia" w:ascii="仿宋_GB2312" w:hAnsi="仿宋_GB2312" w:eastAsia="仿宋_GB2312" w:cs="仿宋_GB2312"/>
          <w:color w:val="auto"/>
          <w:sz w:val="32"/>
          <w:szCs w:val="32"/>
          <w:highlight w:val="none"/>
          <w:lang w:eastAsia="zh-CN"/>
        </w:rPr>
        <w:t>在线</w:t>
      </w:r>
      <w:r>
        <w:rPr>
          <w:rFonts w:hint="eastAsia" w:ascii="仿宋_GB2312" w:hAnsi="仿宋_GB2312" w:eastAsia="仿宋_GB2312" w:cs="仿宋_GB2312"/>
          <w:color w:val="auto"/>
          <w:sz w:val="32"/>
          <w:szCs w:val="32"/>
          <w:highlight w:val="none"/>
        </w:rPr>
        <w:t>办理”后按照系统提示进行身份注册，填报并提交申请信息，按照网站要求上传本人证件照片。</w:t>
      </w:r>
    </w:p>
    <w:p w14:paraId="5BDA855F">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1.“请选择考试形式”。凭《中小学教师资格考试合格证明》申请人员请选择“国家统一考试”；持有《师范生教师职业能力证书》的教育类研究生和师范生请选择“免试认定改革人员”；2015年及以前入学的全日制普通院校师范类毕业生请选择“非国家统一考试（含免考）”；</w:t>
      </w:r>
    </w:p>
    <w:p w14:paraId="0ED0078D">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rPr>
      </w:pP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.上传个人照片。</w:t>
      </w:r>
      <w:r>
        <w:rPr>
          <w:rFonts w:hint="eastAsia" w:ascii="仿宋_GB2312" w:hAnsi="仿宋_GB2312" w:eastAsia="仿宋_GB2312" w:cs="仿宋_GB2312"/>
          <w:color w:val="auto"/>
          <w:sz w:val="32"/>
          <w:szCs w:val="32"/>
          <w:highlight w:val="none"/>
          <w:lang w:val="en-US" w:eastAsia="zh-CN"/>
        </w:rPr>
        <w:t>照片为</w:t>
      </w:r>
      <w:r>
        <w:rPr>
          <w:rFonts w:hint="eastAsia" w:ascii="仿宋_GB2312" w:hAnsi="仿宋_GB2312" w:eastAsia="仿宋_GB2312" w:cs="仿宋_GB2312"/>
          <w:color w:val="auto"/>
          <w:sz w:val="32"/>
          <w:szCs w:val="32"/>
          <w:highlight w:val="none"/>
        </w:rPr>
        <w:t>本人近期免冠、正面、彩色、白底证件照。照片中显示头部和肩的上部，不允许戴帽子、头巾、发带、墨镜。照片格式为jpg，</w:t>
      </w:r>
      <w:r>
        <w:rPr>
          <w:rFonts w:hint="eastAsia" w:ascii="仿宋_GB2312" w:hAnsi="仿宋_GB2312" w:eastAsia="仿宋_GB2312" w:cs="仿宋_GB2312"/>
          <w:color w:val="auto"/>
          <w:sz w:val="32"/>
          <w:szCs w:val="32"/>
          <w:highlight w:val="none"/>
          <w:lang w:eastAsia="zh-CN"/>
        </w:rPr>
        <w:t>一寸白底</w:t>
      </w:r>
      <w:r>
        <w:rPr>
          <w:rFonts w:hint="eastAsia" w:ascii="仿宋_GB2312" w:hAnsi="仿宋_GB2312" w:eastAsia="仿宋_GB2312" w:cs="仿宋_GB2312"/>
          <w:color w:val="auto"/>
          <w:sz w:val="32"/>
          <w:szCs w:val="32"/>
          <w:highlight w:val="none"/>
        </w:rPr>
        <w:t>。请申请人严格按照要求上传，如上传非证件照，</w:t>
      </w:r>
      <w:r>
        <w:rPr>
          <w:rFonts w:hint="eastAsia" w:ascii="仿宋_GB2312" w:hAnsi="仿宋_GB2312" w:eastAsia="仿宋_GB2312" w:cs="仿宋_GB2312"/>
          <w:color w:val="auto"/>
          <w:sz w:val="32"/>
          <w:szCs w:val="32"/>
          <w:highlight w:val="none"/>
          <w:lang w:eastAsia="zh-CN"/>
        </w:rPr>
        <w:t>审核不予通过</w:t>
      </w:r>
      <w:r>
        <w:rPr>
          <w:rFonts w:hint="eastAsia" w:ascii="仿宋_GB2312" w:hAnsi="仿宋_GB2312" w:eastAsia="仿宋_GB2312" w:cs="仿宋_GB2312"/>
          <w:color w:val="auto"/>
          <w:sz w:val="32"/>
          <w:szCs w:val="32"/>
          <w:highlight w:val="none"/>
        </w:rPr>
        <w:t>。</w:t>
      </w:r>
    </w:p>
    <w:p w14:paraId="16C4E34C">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“请选择是否在校生”。</w:t>
      </w:r>
    </w:p>
    <w:p w14:paraId="7AAD0D93">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a.研究生：</w:t>
      </w:r>
      <w:r>
        <w:rPr>
          <w:rFonts w:hint="eastAsia" w:ascii="仿宋_GB2312" w:hAnsi="仿宋_GB2312" w:eastAsia="仿宋_GB2312" w:cs="仿宋_GB2312"/>
          <w:color w:val="auto"/>
          <w:sz w:val="32"/>
          <w:szCs w:val="32"/>
          <w:highlight w:val="none"/>
        </w:rPr>
        <w:t>申请免试认定的教育类研究生不得以本科学历报名，待取得研究生毕业证书后，“请选择是否在校生”选择“否”，填写研究生学历信息。其他类在读研究生，无论今年是否研究生毕业，统一选择“否”，上传已经取得的大学本科毕业证书。</w:t>
      </w:r>
    </w:p>
    <w:p w14:paraId="5B6AC5B7">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年全日制普通高校本科、专科应届毕业生</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如果在取得毕业证书之前网上报名，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信息。</w:t>
      </w:r>
    </w:p>
    <w:p w14:paraId="2AC12C28">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2026届应届毕业生须补充学历信息：对于未取得毕业证书申请认定报名的普通高校全日制应届毕业生，在认定通过且取得毕业证书后，应及时完成补充学历操作，才能实现在线查询本人本次获得的教师资格证书信息以及领取纸质证书。未完成补充学历信息的申请人不能在线查询本人本次获得的教师资格证书信息，且不得再次报名同一学科、同一层次的教师资格认定。补充学历操作方法见中国教师资格网（https://www.jszg.edu.cn）—“咨询服务”—“使用手册”栏目的《教师资格认定申请人使用手册》。</w:t>
      </w:r>
    </w:p>
    <w:p w14:paraId="149F5715">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.网上报名成功后，显示正确状态为“网报待确认”，此状态一直持续到审核阶段</w:t>
      </w:r>
      <w:r>
        <w:rPr>
          <w:rFonts w:hint="eastAsia" w:ascii="仿宋_GB2312" w:hAnsi="仿宋_GB2312" w:eastAsia="仿宋_GB2312" w:cs="仿宋_GB2312"/>
          <w:color w:val="auto"/>
          <w:sz w:val="32"/>
          <w:szCs w:val="32"/>
          <w:highlight w:val="none"/>
          <w:lang w:eastAsia="zh-CN"/>
        </w:rPr>
        <w:t>结束</w:t>
      </w:r>
      <w:r>
        <w:rPr>
          <w:rFonts w:hint="eastAsia" w:ascii="仿宋_GB2312" w:hAnsi="仿宋_GB2312" w:eastAsia="仿宋_GB2312" w:cs="仿宋_GB2312"/>
          <w:color w:val="auto"/>
          <w:sz w:val="32"/>
          <w:szCs w:val="32"/>
          <w:highlight w:val="none"/>
        </w:rPr>
        <w:t>。</w:t>
      </w:r>
    </w:p>
    <w:p w14:paraId="2B9C80E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申请人在网上申报时，中国教师资格网对学历、考试合格证明、师范生教师职业能力证书、普通话水平测试等级证书等验证通过的</w:t>
      </w:r>
      <w:r>
        <w:rPr>
          <w:rFonts w:hint="eastAsia" w:ascii="仿宋_GB2312" w:hAnsi="仿宋_GB2312" w:eastAsia="仿宋_GB2312" w:cs="仿宋_GB2312"/>
          <w:color w:val="auto"/>
          <w:sz w:val="32"/>
          <w:szCs w:val="32"/>
          <w:highlight w:val="none"/>
          <w:lang w:eastAsia="zh-CN"/>
        </w:rPr>
        <w:t>（显示为“已核验”）</w:t>
      </w:r>
      <w:r>
        <w:rPr>
          <w:rFonts w:hint="eastAsia" w:ascii="仿宋_GB2312" w:hAnsi="仿宋_GB2312" w:eastAsia="仿宋_GB2312" w:cs="仿宋_GB2312"/>
          <w:color w:val="auto"/>
          <w:sz w:val="32"/>
          <w:szCs w:val="32"/>
          <w:highlight w:val="none"/>
        </w:rPr>
        <w:t>，无需</w:t>
      </w:r>
      <w:r>
        <w:rPr>
          <w:rFonts w:hint="eastAsia" w:ascii="仿宋_GB2312" w:hAnsi="仿宋_GB2312" w:eastAsia="仿宋_GB2312" w:cs="仿宋_GB2312"/>
          <w:color w:val="auto"/>
          <w:sz w:val="32"/>
          <w:szCs w:val="32"/>
          <w:highlight w:val="none"/>
          <w:lang w:val="en-US" w:eastAsia="zh-CN"/>
        </w:rPr>
        <w:t>再提交其他网办材料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上述材料不能自动比对核验的，需按照系统提示提交网办材料。个别申请人的网办材料不符合要求的，</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val="en-US" w:eastAsia="zh-CN"/>
        </w:rPr>
        <w:t>根据公告及留言要求</w:t>
      </w:r>
      <w:r>
        <w:rPr>
          <w:rFonts w:hint="eastAsia" w:ascii="仿宋_GB2312" w:hAnsi="仿宋_GB2312" w:eastAsia="仿宋_GB2312" w:cs="仿宋_GB2312"/>
          <w:color w:val="auto"/>
          <w:sz w:val="32"/>
          <w:szCs w:val="32"/>
          <w:lang w:eastAsia="zh-CN"/>
        </w:rPr>
        <w:t>补充提交</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val="en-US" w:eastAsia="zh-CN"/>
        </w:rPr>
        <w:t>申请人报名后须密切关注系统留言信息。</w:t>
      </w:r>
    </w:p>
    <w:p w14:paraId="234FEBE5">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（二）</w:t>
      </w:r>
      <w:r>
        <w:rPr>
          <w:rFonts w:hint="eastAsia" w:ascii="楷体_GB2312" w:hAnsi="楷体_GB2312" w:eastAsia="楷体_GB2312" w:cs="楷体_GB2312"/>
          <w:b/>
          <w:bCs/>
          <w:color w:val="auto"/>
          <w:sz w:val="32"/>
          <w:szCs w:val="32"/>
          <w:highlight w:val="none"/>
        </w:rPr>
        <w:t>体检</w:t>
      </w:r>
    </w:p>
    <w:p w14:paraId="0E92A9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1.体检时间</w:t>
      </w:r>
    </w:p>
    <w:p w14:paraId="3B6C0F90">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pP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t>第一批次：4月7日--4月17日；</w:t>
      </w:r>
    </w:p>
    <w:p w14:paraId="498B1687">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pP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t>第二批次：6月15日--6月30日。</w:t>
      </w:r>
    </w:p>
    <w:p w14:paraId="08A6ED3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eastAsia="zh-CN"/>
        </w:rPr>
        <w:t>（周一至周五上午</w:t>
      </w: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t>8</w:t>
      </w: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eastAsia="zh-CN"/>
        </w:rPr>
        <w:t>:</w:t>
      </w: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t>0</w:t>
      </w: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eastAsia="zh-CN"/>
        </w:rPr>
        <w:t>0-1</w:t>
      </w: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val="en-US" w:eastAsia="zh-CN"/>
        </w:rPr>
        <w:t>1</w:t>
      </w:r>
      <w:r>
        <w:rPr>
          <w:rFonts w:hint="eastAsia" w:asciiTheme="majorEastAsia" w:hAnsiTheme="majorEastAsia" w:eastAsiaTheme="majorEastAsia" w:cstheme="majorEastAsia"/>
          <w:b/>
          <w:bCs/>
          <w:i w:val="0"/>
          <w:iCs w:val="0"/>
          <w:caps w:val="0"/>
          <w:color w:val="auto"/>
          <w:spacing w:val="0"/>
          <w:sz w:val="32"/>
          <w:szCs w:val="32"/>
          <w:highlight w:val="none"/>
          <w:shd w:val="clear" w:fill="FFFFFF"/>
          <w:lang w:eastAsia="zh-CN"/>
        </w:rPr>
        <w:t>:00；法定节假日不体检）</w:t>
      </w:r>
      <w:r>
        <w:rPr>
          <w:rFonts w:hint="eastAsia" w:ascii="仿宋_GB2312" w:hAnsi="仿宋_GB2312" w:eastAsia="仿宋_GB2312" w:cs="仿宋_GB2312"/>
          <w:color w:val="auto"/>
          <w:sz w:val="32"/>
          <w:szCs w:val="32"/>
          <w:highlight w:val="none"/>
          <w:lang w:val="en-US" w:eastAsia="zh-CN"/>
        </w:rPr>
        <w:t>。</w:t>
      </w:r>
    </w:p>
    <w:p w14:paraId="0E32B3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2.体检地点</w:t>
      </w:r>
    </w:p>
    <w:p w14:paraId="1B4306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申请高级中学、中等职业学校、中等职业学校实习指导教师资格者，自行到</w:t>
      </w:r>
      <w:r>
        <w:rPr>
          <w:rFonts w:hint="eastAsia" w:ascii="宋体" w:hAnsi="宋体" w:eastAsia="宋体" w:cs="宋体"/>
          <w:b/>
          <w:bCs/>
          <w:color w:val="auto"/>
          <w:sz w:val="32"/>
          <w:szCs w:val="32"/>
          <w:highlight w:val="none"/>
        </w:rPr>
        <w:t>信阳</w:t>
      </w:r>
      <w:r>
        <w:rPr>
          <w:rFonts w:hint="eastAsia" w:ascii="宋体" w:hAnsi="宋体" w:eastAsia="宋体" w:cs="宋体"/>
          <w:b/>
          <w:bCs/>
          <w:color w:val="auto"/>
          <w:sz w:val="32"/>
          <w:szCs w:val="32"/>
          <w:highlight w:val="none"/>
          <w:lang w:eastAsia="zh-CN"/>
        </w:rPr>
        <w:t>市人民医院</w:t>
      </w:r>
      <w:r>
        <w:rPr>
          <w:rFonts w:hint="eastAsia" w:ascii="仿宋_GB2312" w:hAnsi="仿宋_GB2312" w:eastAsia="仿宋_GB2312" w:cs="仿宋_GB2312"/>
          <w:color w:val="auto"/>
          <w:sz w:val="32"/>
          <w:szCs w:val="32"/>
          <w:highlight w:val="none"/>
        </w:rPr>
        <w:t>进行体检，地址：信阳市羊山新区新二十六大街北段</w:t>
      </w:r>
      <w:r>
        <w:rPr>
          <w:rFonts w:hint="eastAsia" w:ascii="仿宋_GB2312" w:hAnsi="仿宋_GB2312" w:eastAsia="仿宋_GB2312" w:cs="仿宋_GB2312"/>
          <w:color w:val="auto"/>
          <w:sz w:val="32"/>
          <w:szCs w:val="32"/>
          <w:highlight w:val="none"/>
          <w:lang w:eastAsia="zh-CN"/>
        </w:rPr>
        <w:t>信阳市人民医院</w:t>
      </w:r>
      <w:r>
        <w:rPr>
          <w:rFonts w:hint="eastAsia" w:ascii="仿宋_GB2312" w:hAnsi="仿宋_GB2312" w:eastAsia="仿宋_GB2312" w:cs="仿宋_GB2312"/>
          <w:color w:val="auto"/>
          <w:sz w:val="32"/>
          <w:szCs w:val="32"/>
          <w:highlight w:val="none"/>
        </w:rPr>
        <w:t>2号楼三楼健康管理科，联系电话：0376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6802223</w:t>
      </w:r>
      <w:r>
        <w:rPr>
          <w:rFonts w:hint="eastAsia" w:ascii="仿宋_GB2312" w:hAnsi="仿宋_GB2312" w:eastAsia="仿宋_GB2312" w:cs="仿宋_GB2312"/>
          <w:color w:val="auto"/>
          <w:sz w:val="32"/>
          <w:szCs w:val="32"/>
          <w:highlight w:val="none"/>
          <w:lang w:eastAsia="zh-CN"/>
        </w:rPr>
        <w:t>。</w:t>
      </w:r>
    </w:p>
    <w:p w14:paraId="633B55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申请幼儿园、小学和初级中学教师资格者到</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县教育行政部门指定的</w:t>
      </w:r>
      <w:r>
        <w:rPr>
          <w:rFonts w:hint="eastAsia" w:ascii="仿宋_GB2312" w:hAnsi="仿宋_GB2312" w:eastAsia="仿宋_GB2312" w:cs="仿宋_GB2312"/>
          <w:color w:val="auto"/>
          <w:sz w:val="32"/>
          <w:szCs w:val="32"/>
          <w:highlight w:val="none"/>
          <w:lang w:eastAsia="zh-CN"/>
        </w:rPr>
        <w:t>淮滨县人民医院体检科进行</w:t>
      </w:r>
      <w:r>
        <w:rPr>
          <w:rFonts w:hint="eastAsia" w:ascii="仿宋_GB2312" w:hAnsi="仿宋_GB2312" w:eastAsia="仿宋_GB2312" w:cs="仿宋_GB2312"/>
          <w:color w:val="auto"/>
          <w:sz w:val="32"/>
          <w:szCs w:val="32"/>
          <w:highlight w:val="none"/>
        </w:rPr>
        <w:t>体检（见附件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7C2F792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3.体检注意事项</w:t>
      </w:r>
    </w:p>
    <w:p w14:paraId="565E8EB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体检人员需携带身份证原件、《河南省教师资格申请人员体检表》（详见附件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宋体" w:hAnsi="宋体" w:eastAsia="宋体" w:cs="宋体"/>
          <w:b/>
          <w:bCs/>
          <w:color w:val="auto"/>
          <w:sz w:val="32"/>
          <w:szCs w:val="32"/>
          <w:highlight w:val="none"/>
        </w:rPr>
        <w:t>体检表上粘贴照片需与网上报名照片一致，</w:t>
      </w:r>
      <w:r>
        <w:rPr>
          <w:rFonts w:hint="eastAsia" w:ascii="宋体" w:hAnsi="宋体" w:eastAsia="宋体" w:cs="宋体"/>
          <w:b/>
          <w:bCs/>
          <w:color w:val="auto"/>
          <w:sz w:val="32"/>
          <w:szCs w:val="32"/>
          <w:highlight w:val="none"/>
          <w:lang w:eastAsia="zh-CN"/>
        </w:rPr>
        <w:t>使用正楷字体在体检表右上角备注本人身份证号和报名序号，报名序号由申请人在中国教师资格网报名后生成</w:t>
      </w:r>
      <w:r>
        <w:rPr>
          <w:rFonts w:hint="eastAsia" w:ascii="仿宋_GB2312" w:hAnsi="仿宋_GB2312" w:eastAsia="仿宋_GB2312" w:cs="仿宋_GB2312"/>
          <w:color w:val="auto"/>
          <w:sz w:val="32"/>
          <w:szCs w:val="32"/>
          <w:highlight w:val="none"/>
        </w:rPr>
        <w:t>）在指定时间</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、到指定的医院参加体检</w:t>
      </w:r>
      <w:r>
        <w:rPr>
          <w:rFonts w:hint="eastAsia" w:ascii="仿宋_GB2312" w:hAnsi="仿宋_GB2312" w:eastAsia="仿宋_GB2312" w:cs="仿宋_GB2312"/>
          <w:color w:val="auto"/>
          <w:sz w:val="32"/>
          <w:szCs w:val="32"/>
          <w:highlight w:val="none"/>
          <w:lang w:eastAsia="zh-CN"/>
        </w:rPr>
        <w:t>，不得自行前往门诊、急诊或者其他医院进行检查。</w:t>
      </w:r>
      <w:r>
        <w:rPr>
          <w:rFonts w:hint="eastAsia" w:ascii="仿宋_GB2312" w:hAnsi="仿宋_GB2312" w:eastAsia="仿宋_GB2312" w:cs="仿宋_GB2312"/>
          <w:color w:val="auto"/>
          <w:sz w:val="32"/>
          <w:szCs w:val="32"/>
          <w:highlight w:val="none"/>
        </w:rPr>
        <w:t>体检不合格者不能参加教师资格认定。</w:t>
      </w:r>
      <w:r>
        <w:rPr>
          <w:rFonts w:hint="eastAsia" w:ascii="仿宋_GB2312" w:hAnsi="仿宋_GB2312" w:eastAsia="仿宋_GB2312" w:cs="仿宋_GB2312"/>
          <w:color w:val="auto"/>
          <w:sz w:val="32"/>
          <w:szCs w:val="32"/>
          <w:highlight w:val="none"/>
          <w:lang w:eastAsia="zh-CN"/>
        </w:rPr>
        <w:t>体检人员请提前了解体检注意事项。如果体检不合格，按医嘱复查，复查仅一次机会。复查必须是初检的体检医院，申请人不得自行更换体检医院。体检结果为不合格的，申请人不得再次更换医院进行体检。体检相关情况由体检医院负责解释。</w:t>
      </w:r>
    </w:p>
    <w:p w14:paraId="3E21F535">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rPr>
      </w:pPr>
      <w:r>
        <w:rPr>
          <w:rFonts w:hint="eastAsia" w:ascii="宋体" w:hAnsi="宋体" w:eastAsia="宋体" w:cs="宋体"/>
          <w:b/>
          <w:bCs/>
          <w:color w:val="auto"/>
          <w:sz w:val="32"/>
          <w:szCs w:val="32"/>
          <w:highlight w:val="none"/>
          <w:lang w:eastAsia="zh-CN"/>
        </w:rPr>
        <w:t>注意事项：</w:t>
      </w:r>
      <w:r>
        <w:rPr>
          <w:rFonts w:hint="eastAsia" w:ascii="仿宋_GB2312" w:hAnsi="仿宋_GB2312" w:eastAsia="仿宋_GB2312" w:cs="仿宋_GB2312"/>
          <w:color w:val="auto"/>
          <w:sz w:val="32"/>
          <w:szCs w:val="32"/>
          <w:highlight w:val="none"/>
        </w:rPr>
        <w:t>体检结论由医院统一报送各级认定机构，无需申请人再去医院领取。</w:t>
      </w:r>
    </w:p>
    <w:p w14:paraId="0C5846D0">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b/>
          <w:bCs/>
          <w:color w:val="auto"/>
          <w:sz w:val="32"/>
          <w:szCs w:val="32"/>
          <w:highlight w:val="none"/>
        </w:rPr>
        <w:t>（三）审核</w:t>
      </w:r>
    </w:p>
    <w:p w14:paraId="451C9B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本次认定审核除“非统考”类型需现场提交或邮寄材料外，其它类型均为全程网办，无需现场审核。</w:t>
      </w:r>
    </w:p>
    <w:p w14:paraId="275782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仅有以下三类申请人在网报时还需提交其他网办材料：</w:t>
      </w:r>
    </w:p>
    <w:p w14:paraId="7877B21C">
      <w:pPr>
        <w:keepNext w:val="0"/>
        <w:keepLines w:val="0"/>
        <w:pageBreakBefore w:val="0"/>
        <w:widowControl w:val="0"/>
        <w:kinsoku/>
        <w:wordWrap/>
        <w:overflowPunct/>
        <w:topLinePunct w:val="0"/>
        <w:autoSpaceDE/>
        <w:autoSpaceDN/>
        <w:bidi w:val="0"/>
        <w:adjustRightInd/>
        <w:snapToGrid/>
        <w:spacing w:line="580" w:lineRule="exact"/>
        <w:ind w:left="0" w:firstLine="652"/>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1.“申请地类型”选择“居住地”的申请人；</w:t>
      </w:r>
    </w:p>
    <w:p w14:paraId="536CA8B4">
      <w:pPr>
        <w:keepNext w:val="0"/>
        <w:keepLines w:val="0"/>
        <w:pageBreakBefore w:val="0"/>
        <w:widowControl w:val="0"/>
        <w:kinsoku/>
        <w:wordWrap/>
        <w:overflowPunct/>
        <w:topLinePunct w:val="0"/>
        <w:autoSpaceDE/>
        <w:autoSpaceDN/>
        <w:bidi w:val="0"/>
        <w:adjustRightInd/>
        <w:snapToGrid/>
        <w:spacing w:line="580" w:lineRule="exact"/>
        <w:ind w:left="0" w:firstLine="652"/>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2.在服役所在地申请的现役军人和现役武警；</w:t>
      </w:r>
    </w:p>
    <w:p w14:paraId="6D4101AC">
      <w:pPr>
        <w:keepNext w:val="0"/>
        <w:keepLines w:val="0"/>
        <w:pageBreakBefore w:val="0"/>
        <w:widowControl w:val="0"/>
        <w:kinsoku/>
        <w:wordWrap/>
        <w:overflowPunct/>
        <w:topLinePunct w:val="0"/>
        <w:autoSpaceDE/>
        <w:autoSpaceDN/>
        <w:bidi w:val="0"/>
        <w:adjustRightInd/>
        <w:snapToGrid/>
        <w:spacing w:line="580" w:lineRule="exact"/>
        <w:ind w:left="0" w:firstLine="652"/>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3.在中国教师资格网报名时</w:t>
      </w:r>
      <w:r>
        <w:rPr>
          <w:rFonts w:hint="eastAsia" w:ascii="仿宋_GB2312" w:hAnsi="仿宋_GB2312" w:eastAsia="仿宋_GB2312" w:cs="仿宋_GB2312"/>
          <w:color w:val="auto"/>
          <w:sz w:val="32"/>
          <w:szCs w:val="32"/>
          <w:highlight w:val="none"/>
          <w:lang w:eastAsia="zh-CN"/>
        </w:rPr>
        <w:t>高等教育学历、普通话水平未核验通过的申请人。</w:t>
      </w:r>
    </w:p>
    <w:p w14:paraId="18EB2A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以上三类申请人须按照系统提示要求，上传对应证书原件，上传后等待工作人员审核，无需参加现场确认。请申请人体检后密切关注中国教师资格网个人留言栏信息。</w:t>
      </w:r>
    </w:p>
    <w:p w14:paraId="1D2839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注意：</w:t>
      </w:r>
      <w:r>
        <w:rPr>
          <w:rFonts w:hint="eastAsia" w:ascii="宋体" w:hAnsi="宋体" w:eastAsia="宋体" w:cs="宋体"/>
          <w:b/>
          <w:bCs/>
          <w:color w:val="auto"/>
          <w:sz w:val="32"/>
          <w:szCs w:val="32"/>
          <w:highlight w:val="none"/>
        </w:rPr>
        <w:t>2015年（含）之前入学的全日制普通院校师范生</w:t>
      </w:r>
      <w:r>
        <w:rPr>
          <w:rFonts w:hint="eastAsia" w:ascii="宋体" w:hAnsi="宋体" w:eastAsia="宋体" w:cs="宋体"/>
          <w:b/>
          <w:bCs/>
          <w:color w:val="auto"/>
          <w:sz w:val="32"/>
          <w:szCs w:val="32"/>
          <w:highlight w:val="none"/>
          <w:lang w:eastAsia="zh-CN"/>
        </w:rPr>
        <w:t>（报名时选择“非统考”）</w:t>
      </w:r>
      <w:r>
        <w:rPr>
          <w:rFonts w:hint="eastAsia" w:ascii="宋体" w:hAnsi="宋体" w:eastAsia="宋体" w:cs="宋体"/>
          <w:b/>
          <w:bCs/>
          <w:color w:val="auto"/>
          <w:sz w:val="32"/>
          <w:szCs w:val="32"/>
          <w:highlight w:val="none"/>
          <w:lang w:val="en-US" w:eastAsia="zh-CN"/>
        </w:rPr>
        <w:t>需到现场提交材料或者邮寄材料办理，具体流程由工作人员电话告知。</w:t>
      </w:r>
    </w:p>
    <w:p w14:paraId="512B4540">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rPr>
        <w:t>（四）认定结论</w:t>
      </w:r>
    </w:p>
    <w:p w14:paraId="0E1A7DA9">
      <w:pPr>
        <w:keepNext w:val="0"/>
        <w:keepLines w:val="0"/>
        <w:pageBreakBefore w:val="0"/>
        <w:widowControl w:val="0"/>
        <w:kinsoku/>
        <w:wordWrap/>
        <w:overflowPunct/>
        <w:topLinePunct w:val="0"/>
        <w:autoSpaceDE/>
        <w:autoSpaceDN/>
        <w:bidi w:val="0"/>
        <w:adjustRightInd/>
        <w:snapToGrid/>
        <w:spacing w:line="580" w:lineRule="exact"/>
        <w:ind w:left="0" w:firstLine="694"/>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各级教师资格认定机构在受理申请期限终止之日起30个工作日内作出是否认定教师资格的结论</w:t>
      </w:r>
      <w:r>
        <w:rPr>
          <w:rFonts w:hint="eastAsia" w:ascii="仿宋_GB2312" w:hAnsi="仿宋_GB2312" w:eastAsia="仿宋_GB2312" w:cs="仿宋_GB2312"/>
          <w:color w:val="auto"/>
          <w:sz w:val="32"/>
          <w:szCs w:val="32"/>
          <w:highlight w:val="none"/>
          <w:lang w:eastAsia="zh-CN"/>
        </w:rPr>
        <w:t>。申请人可以在结束报名一周后登录中国教师资格网查看本次认定结论，</w:t>
      </w:r>
      <w:r>
        <w:rPr>
          <w:rFonts w:hint="eastAsia" w:ascii="仿宋_GB2312" w:hAnsi="仿宋_GB2312" w:eastAsia="仿宋_GB2312" w:cs="仿宋_GB2312"/>
          <w:color w:val="auto"/>
          <w:sz w:val="32"/>
          <w:szCs w:val="32"/>
          <w:highlight w:val="none"/>
          <w:lang w:val="en-US" w:eastAsia="zh-CN"/>
        </w:rPr>
        <w:t>凡</w:t>
      </w:r>
      <w:r>
        <w:rPr>
          <w:rFonts w:hint="eastAsia" w:ascii="仿宋_GB2312" w:hAnsi="仿宋_GB2312" w:eastAsia="仿宋_GB2312" w:cs="仿宋_GB2312"/>
          <w:color w:val="auto"/>
          <w:sz w:val="32"/>
          <w:szCs w:val="32"/>
          <w:highlight w:val="none"/>
          <w:lang w:eastAsia="zh-CN"/>
        </w:rPr>
        <w:t>显示“待认定审批”或“认定通过”的，</w:t>
      </w:r>
      <w:r>
        <w:rPr>
          <w:rFonts w:hint="eastAsia" w:ascii="仿宋_GB2312" w:hAnsi="仿宋_GB2312" w:eastAsia="仿宋_GB2312" w:cs="仿宋_GB2312"/>
          <w:color w:val="auto"/>
          <w:sz w:val="32"/>
          <w:szCs w:val="32"/>
          <w:highlight w:val="none"/>
          <w:lang w:val="en-US" w:eastAsia="zh-CN"/>
        </w:rPr>
        <w:t>均</w:t>
      </w:r>
      <w:r>
        <w:rPr>
          <w:rFonts w:hint="eastAsia" w:ascii="仿宋_GB2312" w:hAnsi="仿宋_GB2312" w:eastAsia="仿宋_GB2312" w:cs="仿宋_GB2312"/>
          <w:color w:val="auto"/>
          <w:sz w:val="32"/>
          <w:szCs w:val="32"/>
          <w:highlight w:val="none"/>
          <w:lang w:eastAsia="zh-CN"/>
        </w:rPr>
        <w:t>表明</w:t>
      </w:r>
      <w:r>
        <w:rPr>
          <w:rFonts w:hint="eastAsia" w:ascii="仿宋_GB2312" w:hAnsi="仿宋_GB2312" w:eastAsia="仿宋_GB2312" w:cs="仿宋_GB2312"/>
          <w:color w:val="auto"/>
          <w:sz w:val="32"/>
          <w:szCs w:val="32"/>
          <w:highlight w:val="none"/>
          <w:lang w:val="en-US" w:eastAsia="zh-CN"/>
        </w:rPr>
        <w:t>本次认定</w:t>
      </w:r>
      <w:r>
        <w:rPr>
          <w:rFonts w:hint="eastAsia" w:ascii="仿宋_GB2312" w:hAnsi="仿宋_GB2312" w:eastAsia="仿宋_GB2312" w:cs="仿宋_GB2312"/>
          <w:color w:val="auto"/>
          <w:sz w:val="32"/>
          <w:szCs w:val="32"/>
          <w:highlight w:val="none"/>
          <w:lang w:eastAsia="zh-CN"/>
        </w:rPr>
        <w:t>通过。</w:t>
      </w:r>
    </w:p>
    <w:p w14:paraId="50BA2133">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（五）发放证书</w:t>
      </w:r>
    </w:p>
    <w:p w14:paraId="4D80AD8E">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证书领取方式有</w:t>
      </w:r>
      <w:r>
        <w:rPr>
          <w:rFonts w:hint="eastAsia" w:ascii="宋体" w:hAnsi="宋体" w:eastAsia="宋体" w:cs="宋体"/>
          <w:b/>
          <w:bCs/>
          <w:color w:val="auto"/>
          <w:sz w:val="32"/>
          <w:szCs w:val="32"/>
          <w:highlight w:val="none"/>
          <w:lang w:eastAsia="zh-CN"/>
        </w:rPr>
        <w:t>邮寄</w:t>
      </w:r>
      <w:r>
        <w:rPr>
          <w:rFonts w:hint="eastAsia" w:ascii="仿宋_GB2312" w:hAnsi="仿宋_GB2312" w:eastAsia="仿宋_GB2312" w:cs="仿宋_GB2312"/>
          <w:color w:val="auto"/>
          <w:sz w:val="32"/>
          <w:szCs w:val="32"/>
          <w:highlight w:val="none"/>
          <w:lang w:eastAsia="zh-CN"/>
        </w:rPr>
        <w:t>和</w:t>
      </w:r>
      <w:r>
        <w:rPr>
          <w:rFonts w:hint="eastAsia" w:ascii="宋体" w:hAnsi="宋体" w:eastAsia="宋体" w:cs="宋体"/>
          <w:b/>
          <w:bCs/>
          <w:color w:val="auto"/>
          <w:sz w:val="32"/>
          <w:szCs w:val="32"/>
          <w:highlight w:val="none"/>
          <w:lang w:eastAsia="zh-CN"/>
        </w:rPr>
        <w:t>现场领取</w:t>
      </w:r>
      <w:r>
        <w:rPr>
          <w:rFonts w:hint="eastAsia" w:ascii="仿宋_GB2312" w:hAnsi="仿宋_GB2312" w:eastAsia="仿宋_GB2312" w:cs="仿宋_GB2312"/>
          <w:color w:val="auto"/>
          <w:sz w:val="32"/>
          <w:szCs w:val="32"/>
          <w:highlight w:val="none"/>
          <w:lang w:eastAsia="zh-CN"/>
        </w:rPr>
        <w:t>两种，认定通过的申请人将会收到一本《教师资格证书》和一份《教师资格认定申请表》（请存入本人人事档案归档保存）。选择“邮寄”的申请人须在报名时“是否邮寄”一栏选择“邮寄”，并准确填写收件人姓名、邮寄地址和联系方式。202</w:t>
      </w:r>
      <w:r>
        <w:rPr>
          <w:rFonts w:hint="eastAsia" w:ascii="仿宋_GB2312" w:hAnsi="仿宋_GB2312" w:eastAsia="仿宋_GB2312" w:cs="仿宋_GB2312"/>
          <w:color w:val="auto"/>
          <w:sz w:val="32"/>
          <w:szCs w:val="32"/>
          <w:highlight w:val="none"/>
          <w:lang w:val="en-US" w:eastAsia="zh-CN"/>
        </w:rPr>
        <w:t>6年</w:t>
      </w:r>
      <w:r>
        <w:rPr>
          <w:rFonts w:hint="eastAsia" w:ascii="仿宋_GB2312" w:hAnsi="仿宋_GB2312" w:eastAsia="仿宋_GB2312" w:cs="仿宋_GB2312"/>
          <w:color w:val="auto"/>
          <w:sz w:val="32"/>
          <w:szCs w:val="32"/>
          <w:highlight w:val="none"/>
          <w:lang w:eastAsia="zh-CN"/>
        </w:rPr>
        <w:t>应届毕业生邮寄地址请勿选择毕业高校，以免学校放假影响证书签收。</w:t>
      </w:r>
    </w:p>
    <w:p w14:paraId="61669575">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高中及中职类教师资格证书发放具体事宜请关注信阳市教育体育局官方网站或微信公众号“信阳教育电视”发布的通知。</w:t>
      </w:r>
      <w:r>
        <w:rPr>
          <w:rFonts w:hint="eastAsia" w:ascii="仿宋_GB2312" w:hAnsi="仿宋_GB2312" w:eastAsia="仿宋_GB2312" w:cs="仿宋_GB2312"/>
          <w:color w:val="auto"/>
          <w:sz w:val="32"/>
          <w:szCs w:val="32"/>
          <w:highlight w:val="none"/>
        </w:rPr>
        <w:t>幼儿园、小学和初级中学教师</w:t>
      </w:r>
      <w:r>
        <w:rPr>
          <w:rFonts w:hint="eastAsia" w:ascii="仿宋_GB2312" w:hAnsi="仿宋_GB2312" w:eastAsia="仿宋_GB2312" w:cs="仿宋_GB2312"/>
          <w:color w:val="auto"/>
          <w:sz w:val="32"/>
          <w:szCs w:val="32"/>
          <w:highlight w:val="none"/>
          <w:lang w:eastAsia="zh-CN"/>
        </w:rPr>
        <w:t>资格证书发放事宜请关注“淮滨县人民政府网”发布的“部门信息公开”栏目里“县教体局”的通知。</w:t>
      </w:r>
    </w:p>
    <w:p w14:paraId="7AF0BC8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五、审核环节需网上上传或现场提交的材料</w:t>
      </w:r>
    </w:p>
    <w:p w14:paraId="05FB5806">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（一）有效期内的二代身份证原件。</w:t>
      </w:r>
    </w:p>
    <w:p w14:paraId="31B0161B">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（二）户籍材料或居住证等原件：</w:t>
      </w:r>
    </w:p>
    <w:p w14:paraId="50206BB0">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1．在户籍所在地申请的，需提供申请人《居民户口簿》原件；</w:t>
      </w:r>
    </w:p>
    <w:p w14:paraId="4EFE0897">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2．在居住地申请的，需提供有效期内的居住证原件；</w:t>
      </w:r>
    </w:p>
    <w:p w14:paraId="000E6A0D">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3．在就读学校所在地申请的应届毕业生和在读研究生，需提供注册信息完整的学生证原件；</w:t>
      </w:r>
    </w:p>
    <w:p w14:paraId="65176919">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4．驻</w:t>
      </w:r>
      <w:r>
        <w:rPr>
          <w:rFonts w:hint="eastAsia" w:ascii="仿宋_GB2312" w:hAnsi="仿宋_GB2312" w:eastAsia="仿宋_GB2312" w:cs="仿宋_GB2312"/>
          <w:color w:val="auto"/>
          <w:sz w:val="32"/>
          <w:szCs w:val="32"/>
          <w:highlight w:val="none"/>
          <w:lang w:eastAsia="zh-CN"/>
        </w:rPr>
        <w:t>信阳</w:t>
      </w:r>
      <w:r>
        <w:rPr>
          <w:rFonts w:hint="eastAsia" w:ascii="仿宋_GB2312" w:hAnsi="仿宋_GB2312" w:eastAsia="仿宋_GB2312" w:cs="仿宋_GB2312"/>
          <w:color w:val="auto"/>
          <w:sz w:val="32"/>
          <w:szCs w:val="32"/>
          <w:highlight w:val="none"/>
        </w:rPr>
        <w:t>部队现役军人和现役武警应提供所属部队或单位组织人事部门出具的人事关系证明，证明应明示申请人服役所在地；</w:t>
      </w:r>
    </w:p>
    <w:p w14:paraId="38F73A78">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5．在我</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居住的港澳台居民应提供居住地为我</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的港澳台居民居住证；在我</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参加中小学教师资格考试成绩合格的港澳台居民，应提供港澳台居住证或港澳居民来往内地通行证、五年有效期台湾居民来往大陆通行证。</w:t>
      </w:r>
    </w:p>
    <w:p w14:paraId="2DBAB28B">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三）学历证书原件（经中国教师资格网比对验证通过的无需现场提交原件）。港澳台学历还应同时提交教育部留学服务中心出具的《港澳台学历学位认证书》，国外学历还应同时提交教育部留学服务中心出具的《国外学历学位认证书》。</w:t>
      </w:r>
    </w:p>
    <w:p w14:paraId="565AD80B">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w:t>
      </w:r>
      <w:r>
        <w:rPr>
          <w:rFonts w:hint="eastAsia" w:ascii="宋体" w:hAnsi="宋体" w:eastAsia="宋体" w:cs="宋体"/>
          <w:b/>
          <w:bCs/>
          <w:color w:val="auto"/>
          <w:sz w:val="32"/>
          <w:szCs w:val="32"/>
          <w:highlight w:val="none"/>
        </w:rPr>
        <w:t>特别提示：</w:t>
      </w:r>
      <w:r>
        <w:rPr>
          <w:rFonts w:hint="eastAsia" w:ascii="仿宋_GB2312" w:hAnsi="仿宋_GB2312" w:eastAsia="仿宋_GB2312" w:cs="仿宋_GB2312"/>
          <w:color w:val="auto"/>
          <w:sz w:val="32"/>
          <w:szCs w:val="32"/>
          <w:highlight w:val="none"/>
        </w:rPr>
        <w:t>在审核材料过程中，对于中国教师资格网无法直接比对验证的高等教育学历，申请人需提交《中国高等教育学历认证报告》（在学信网（www.chsi.com.cn）在线申请），否则将视为不合格学历不予受理。建议申请人提前在学信网验证学历，无法验证的及时申请认证报告，以免影响认定。幼师、中师等中职学历须提交中等职业教育学历认证报告（河南省内中职毕业生可在河南政务服务网（www.hnzwfw.gov.cn）在线申请）。</w:t>
      </w:r>
    </w:p>
    <w:p w14:paraId="71648705">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四）普通话水平测试等级证书原件（经中国教师资格网比对验证通过的无需现场提交原件）。根据《河南省教育厅办公室关于贯彻落实&lt;普通话水平测试管理规定&gt;的通知》（教社语函〔2022〕20号），网上查询的测试成绩与纸质证书具有同等效力。人工测试可通过河南</w:t>
      </w:r>
      <w:bookmarkStart w:id="0" w:name="_GoBack"/>
      <w:bookmarkEnd w:id="0"/>
      <w:r>
        <w:rPr>
          <w:rFonts w:hint="eastAsia" w:ascii="仿宋_GB2312" w:hAnsi="仿宋_GB2312" w:eastAsia="仿宋_GB2312" w:cs="仿宋_GB2312"/>
          <w:color w:val="auto"/>
          <w:sz w:val="32"/>
          <w:szCs w:val="32"/>
          <w:highlight w:val="none"/>
        </w:rPr>
        <w:t>政务服务网（https://www.hnzwfw.gov.cn/）或河南省教育厅官方网站（http://jyt.henan.gov.cn/）查询测试成绩；机辅测试可通过国家政务服务平台（http://gjzwfw.www.gov.cn/）查询测试成绩。网上验证不通过的需现场核验原件，提交复印件1份。</w:t>
      </w:r>
    </w:p>
    <w:p w14:paraId="3282349E">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（五）需提供下列材料之一：</w:t>
      </w:r>
    </w:p>
    <w:p w14:paraId="56794B34">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中小学教师资格考试合格证明</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中国教师资格网</w:t>
      </w:r>
      <w:r>
        <w:rPr>
          <w:rFonts w:hint="eastAsia" w:ascii="仿宋_GB2312" w:hAnsi="仿宋_GB2312" w:eastAsia="仿宋_GB2312" w:cs="仿宋_GB2312"/>
          <w:color w:val="auto"/>
          <w:sz w:val="32"/>
          <w:szCs w:val="32"/>
          <w:highlight w:val="none"/>
          <w:lang w:eastAsia="zh-CN"/>
        </w:rPr>
        <w:t>报名系统比对核验，</w:t>
      </w:r>
      <w:r>
        <w:rPr>
          <w:rFonts w:hint="eastAsia" w:ascii="仿宋_GB2312" w:hAnsi="仿宋_GB2312" w:eastAsia="仿宋_GB2312" w:cs="仿宋_GB2312"/>
          <w:color w:val="auto"/>
          <w:sz w:val="32"/>
          <w:szCs w:val="32"/>
          <w:highlight w:val="none"/>
        </w:rPr>
        <w:t>无须现场提交。</w:t>
      </w:r>
    </w:p>
    <w:p w14:paraId="446921FC">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2.2015年及以前入学的全日制普通院校师范类毕业生，如毕业证书中无明确标注“师范”字样，需提供由毕业院校验印的个人在校期间全部所学课程成绩单（有必修科目教育学、教育心理学的考试和教育实习合格成绩），并另提供以下证明材料（有一项即可）：</w:t>
      </w:r>
    </w:p>
    <w:p w14:paraId="27B11D79">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（1）毕业学校上级教育主管部门下达的当年入学时的专业招生计划文件复印件，标明本专业为全日制师范类专业（加盖毕业学校相关部门公章）。</w:t>
      </w:r>
    </w:p>
    <w:p w14:paraId="1D0C805B">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（2）带有申请人姓名和专业的当年全日制师范生录取审批名册复印件（需有师范专业标注，加盖毕业学校相关部门公章）。</w:t>
      </w:r>
    </w:p>
    <w:p w14:paraId="016F9ECB">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3.符合免试认定的教育类研究生和师范生的《师范生教师职业能力证书》</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中国教师资格网</w:t>
      </w:r>
      <w:r>
        <w:rPr>
          <w:rFonts w:hint="eastAsia" w:ascii="仿宋_GB2312" w:hAnsi="仿宋_GB2312" w:eastAsia="仿宋_GB2312" w:cs="仿宋_GB2312"/>
          <w:color w:val="auto"/>
          <w:sz w:val="32"/>
          <w:szCs w:val="32"/>
          <w:highlight w:val="none"/>
          <w:lang w:eastAsia="zh-CN"/>
        </w:rPr>
        <w:t>报名系统比对核验，</w:t>
      </w:r>
      <w:r>
        <w:rPr>
          <w:rFonts w:hint="eastAsia" w:ascii="仿宋_GB2312" w:hAnsi="仿宋_GB2312" w:eastAsia="仿宋_GB2312" w:cs="仿宋_GB2312"/>
          <w:color w:val="auto"/>
          <w:sz w:val="32"/>
          <w:szCs w:val="32"/>
          <w:highlight w:val="none"/>
        </w:rPr>
        <w:t>无须现场提交。</w:t>
      </w:r>
      <w:r>
        <w:rPr>
          <w:rFonts w:hint="eastAsia" w:ascii="仿宋_GB2312" w:hAnsi="仿宋_GB2312" w:eastAsia="仿宋_GB2312" w:cs="仿宋_GB2312"/>
          <w:color w:val="auto"/>
          <w:sz w:val="32"/>
          <w:szCs w:val="32"/>
          <w:highlight w:val="none"/>
          <w:lang w:eastAsia="zh-CN"/>
        </w:rPr>
        <w:t>申请</w:t>
      </w:r>
      <w:r>
        <w:rPr>
          <w:rFonts w:hint="eastAsia" w:ascii="仿宋_GB2312" w:hAnsi="仿宋_GB2312" w:eastAsia="仿宋_GB2312" w:cs="仿宋_GB2312"/>
          <w:color w:val="auto"/>
          <w:sz w:val="32"/>
          <w:szCs w:val="32"/>
          <w:highlight w:val="none"/>
        </w:rPr>
        <w:t>认定的</w:t>
      </w:r>
      <w:r>
        <w:rPr>
          <w:rFonts w:hint="eastAsia" w:ascii="仿宋_GB2312" w:hAnsi="仿宋_GB2312" w:eastAsia="仿宋_GB2312" w:cs="仿宋_GB2312"/>
          <w:color w:val="auto"/>
          <w:sz w:val="32"/>
          <w:szCs w:val="32"/>
          <w:highlight w:val="none"/>
          <w:lang w:eastAsia="zh-CN"/>
        </w:rPr>
        <w:t>资格种类</w:t>
      </w:r>
      <w:r>
        <w:rPr>
          <w:rFonts w:hint="eastAsia" w:ascii="仿宋_GB2312" w:hAnsi="仿宋_GB2312" w:eastAsia="仿宋_GB2312" w:cs="仿宋_GB2312"/>
          <w:color w:val="auto"/>
          <w:sz w:val="32"/>
          <w:szCs w:val="32"/>
          <w:highlight w:val="none"/>
        </w:rPr>
        <w:t>和任教学科应与《师范生教师职业能力证书》上的任教学段和任教学科相同。</w:t>
      </w:r>
    </w:p>
    <w:p w14:paraId="2FB8B02B">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（六）申请中等职业学校实习指导教师资格的，还需提供相当助理工程师及以上专业技术职务的职称证书原件或中级及以上工人技术等级的资格证书原件。</w:t>
      </w:r>
    </w:p>
    <w:p w14:paraId="12658DD8">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（七）港澳台居民需提交由香港特别行政区、澳门特别行政区和台湾地区有关部门开具的无犯罪记录证明。如有需要，申请人可提前通过当地认定机构向河南省教师资格认定</w:t>
      </w:r>
      <w:r>
        <w:rPr>
          <w:rFonts w:hint="eastAsia" w:ascii="仿宋_GB2312" w:hAnsi="仿宋_GB2312" w:eastAsia="仿宋_GB2312" w:cs="仿宋_GB2312"/>
          <w:color w:val="auto"/>
          <w:sz w:val="32"/>
          <w:szCs w:val="32"/>
          <w:highlight w:val="none"/>
          <w:lang w:eastAsia="zh-CN"/>
        </w:rPr>
        <w:t>指导</w:t>
      </w:r>
      <w:r>
        <w:rPr>
          <w:rFonts w:hint="eastAsia" w:ascii="仿宋_GB2312" w:hAnsi="仿宋_GB2312" w:eastAsia="仿宋_GB2312" w:cs="仿宋_GB2312"/>
          <w:color w:val="auto"/>
          <w:sz w:val="32"/>
          <w:szCs w:val="32"/>
          <w:highlight w:val="none"/>
        </w:rPr>
        <w:t>中心申请开具相关函件。</w:t>
      </w:r>
    </w:p>
    <w:p w14:paraId="76126AD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六、其他注意事项</w:t>
      </w:r>
    </w:p>
    <w:p w14:paraId="32A0199B">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）根据国家有关规定，同一申请人在同一年内只能申请一种教师资格。</w:t>
      </w:r>
    </w:p>
    <w:p w14:paraId="5D4F68D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）请申请人按各级认定机构规定时间、地点和要求进行网上申报、参加体检、</w:t>
      </w:r>
      <w:r>
        <w:rPr>
          <w:rFonts w:hint="eastAsia" w:ascii="仿宋_GB2312" w:hAnsi="仿宋_GB2312" w:eastAsia="仿宋_GB2312" w:cs="仿宋_GB2312"/>
          <w:color w:val="auto"/>
          <w:sz w:val="32"/>
          <w:szCs w:val="32"/>
          <w:highlight w:val="none"/>
          <w:lang w:eastAsia="zh-CN"/>
        </w:rPr>
        <w:t>等待</w:t>
      </w:r>
      <w:r>
        <w:rPr>
          <w:rFonts w:hint="eastAsia" w:ascii="仿宋_GB2312" w:hAnsi="仿宋_GB2312" w:eastAsia="仿宋_GB2312" w:cs="仿宋_GB2312"/>
          <w:color w:val="auto"/>
          <w:sz w:val="32"/>
          <w:szCs w:val="32"/>
          <w:highlight w:val="none"/>
        </w:rPr>
        <w:t>审核。申请人可在审核</w:t>
      </w:r>
      <w:r>
        <w:rPr>
          <w:rFonts w:hint="eastAsia" w:ascii="仿宋_GB2312" w:hAnsi="仿宋_GB2312" w:eastAsia="仿宋_GB2312" w:cs="仿宋_GB2312"/>
          <w:color w:val="auto"/>
          <w:sz w:val="32"/>
          <w:szCs w:val="32"/>
          <w:highlight w:val="none"/>
          <w:lang w:eastAsia="zh-CN"/>
        </w:rPr>
        <w:t>结束</w:t>
      </w:r>
      <w:r>
        <w:rPr>
          <w:rFonts w:hint="eastAsia" w:ascii="仿宋_GB2312" w:hAnsi="仿宋_GB2312" w:eastAsia="仿宋_GB2312" w:cs="仿宋_GB2312"/>
          <w:color w:val="auto"/>
          <w:sz w:val="32"/>
          <w:szCs w:val="32"/>
          <w:highlight w:val="none"/>
        </w:rPr>
        <w:t>前登录网上报名系统，对信息进行修改。因错过申报时间、选错认定机构或</w:t>
      </w:r>
      <w:r>
        <w:rPr>
          <w:rFonts w:hint="eastAsia" w:ascii="仿宋_GB2312" w:hAnsi="仿宋_GB2312" w:eastAsia="仿宋_GB2312" w:cs="仿宋_GB2312"/>
          <w:color w:val="auto"/>
          <w:sz w:val="32"/>
          <w:szCs w:val="32"/>
          <w:highlight w:val="none"/>
          <w:lang w:eastAsia="zh-CN"/>
        </w:rPr>
        <w:t>现场审核点</w:t>
      </w:r>
      <w:r>
        <w:rPr>
          <w:rFonts w:hint="eastAsia" w:ascii="仿宋_GB2312" w:hAnsi="仿宋_GB2312" w:eastAsia="仿宋_GB2312" w:cs="仿宋_GB2312"/>
          <w:color w:val="auto"/>
          <w:sz w:val="32"/>
          <w:szCs w:val="32"/>
          <w:highlight w:val="none"/>
        </w:rPr>
        <w:t>、申报信息有误或提交材料不全等原因未在规定时间内完成的，认定机构将无法受理，责任由申请人本人承担。</w:t>
      </w:r>
    </w:p>
    <w:p w14:paraId="74D52F6B">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）申请人应在个人承诺书中做出真实无误的承诺，如承诺与事实不符，属于弄虚作假、骗取教师资格行为。申请人应如实提交相关材料，故意弄虚作假，骗取教师资格的，将依据国家相关法律法规进行处罚。</w:t>
      </w:r>
    </w:p>
    <w:p w14:paraId="4106EE63">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）其他未尽事宜详见各认定机构网站发布的</w:t>
      </w:r>
      <w:r>
        <w:rPr>
          <w:rFonts w:hint="eastAsia" w:ascii="仿宋_GB2312" w:hAnsi="仿宋_GB2312" w:eastAsia="仿宋_GB2312" w:cs="仿宋_GB2312"/>
          <w:color w:val="auto"/>
          <w:sz w:val="32"/>
          <w:szCs w:val="32"/>
          <w:highlight w:val="none"/>
          <w:lang w:eastAsia="zh-CN"/>
        </w:rPr>
        <w:t>通知</w:t>
      </w:r>
      <w:r>
        <w:rPr>
          <w:rFonts w:hint="eastAsia" w:ascii="仿宋_GB2312" w:hAnsi="仿宋_GB2312" w:eastAsia="仿宋_GB2312" w:cs="仿宋_GB2312"/>
          <w:color w:val="auto"/>
          <w:sz w:val="32"/>
          <w:szCs w:val="32"/>
          <w:highlight w:val="none"/>
        </w:rPr>
        <w:t>公告。</w:t>
      </w:r>
    </w:p>
    <w:p w14:paraId="0DDD5ECC">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（五）全省教师资格认定机构及联系方式详见“中国教师资格网”—“咨询服务”—“各省份认定工作联系方式”—“河南省认定机构联系方式”。</w:t>
      </w:r>
    </w:p>
    <w:p w14:paraId="0BD8D145">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lang w:eastAsia="zh-CN"/>
        </w:rPr>
      </w:pPr>
    </w:p>
    <w:p w14:paraId="712BE8ED">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信阳</w:t>
      </w:r>
      <w:r>
        <w:rPr>
          <w:rFonts w:hint="eastAsia" w:ascii="仿宋_GB2312" w:hAnsi="仿宋_GB2312" w:eastAsia="仿宋_GB2312" w:cs="仿宋_GB2312"/>
          <w:color w:val="auto"/>
          <w:sz w:val="32"/>
          <w:szCs w:val="32"/>
          <w:highlight w:val="none"/>
        </w:rPr>
        <w:t>市教师资格认定机构相关信息一览表</w:t>
      </w:r>
    </w:p>
    <w:p w14:paraId="7E956922">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2.申请人报名常见问题解答</w:t>
      </w:r>
    </w:p>
    <w:p w14:paraId="5FC40D07">
      <w:pPr>
        <w:keepNext w:val="0"/>
        <w:keepLines w:val="0"/>
        <w:pageBreakBefore w:val="0"/>
        <w:widowControl w:val="0"/>
        <w:kinsoku/>
        <w:wordWrap/>
        <w:overflowPunct/>
        <w:topLinePunct w:val="0"/>
        <w:autoSpaceDE/>
        <w:autoSpaceDN/>
        <w:bidi w:val="0"/>
        <w:adjustRightInd/>
        <w:snapToGrid/>
        <w:spacing w:line="580" w:lineRule="exact"/>
        <w:ind w:left="0" w:firstLine="1609" w:firstLineChars="503"/>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3.河南省教师资格申请人员体检表</w:t>
      </w:r>
    </w:p>
    <w:p w14:paraId="2F4EE62B">
      <w:pPr>
        <w:keepNext w:val="0"/>
        <w:keepLines w:val="0"/>
        <w:pageBreakBefore w:val="0"/>
        <w:widowControl w:val="0"/>
        <w:kinsoku/>
        <w:wordWrap/>
        <w:overflowPunct/>
        <w:topLinePunct w:val="0"/>
        <w:autoSpaceDE/>
        <w:autoSpaceDN/>
        <w:bidi w:val="0"/>
        <w:adjustRightInd/>
        <w:snapToGrid/>
        <w:spacing w:line="580" w:lineRule="exact"/>
        <w:ind w:left="0" w:firstLine="1609" w:firstLineChars="503"/>
        <w:textAlignment w:val="auto"/>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pacing w:val="-11"/>
          <w:sz w:val="32"/>
          <w:szCs w:val="32"/>
          <w:highlight w:val="none"/>
          <w:lang w:val="en-US" w:eastAsia="zh-CN"/>
        </w:rPr>
        <w:t>河南省教师资格申请人员体检表（幼儿园专用）</w:t>
      </w:r>
    </w:p>
    <w:p w14:paraId="71DCE396">
      <w:pPr>
        <w:keepNext w:val="0"/>
        <w:keepLines w:val="0"/>
        <w:pageBreakBefore w:val="0"/>
        <w:widowControl w:val="0"/>
        <w:kinsoku/>
        <w:wordWrap/>
        <w:overflowPunct/>
        <w:topLinePunct w:val="0"/>
        <w:autoSpaceDE/>
        <w:autoSpaceDN/>
        <w:bidi w:val="0"/>
        <w:adjustRightInd/>
        <w:snapToGrid/>
        <w:spacing w:line="580" w:lineRule="exact"/>
        <w:ind w:left="0" w:firstLine="4800" w:firstLineChars="1500"/>
        <w:textAlignment w:val="auto"/>
        <w:rPr>
          <w:rFonts w:hint="eastAsia" w:ascii="仿宋_GB2312" w:hAnsi="仿宋_GB2312" w:eastAsia="仿宋_GB2312" w:cs="仿宋_GB2312"/>
          <w:color w:val="auto"/>
          <w:sz w:val="32"/>
          <w:szCs w:val="32"/>
          <w:highlight w:val="none"/>
        </w:rPr>
      </w:pPr>
    </w:p>
    <w:p w14:paraId="0B364792">
      <w:pPr>
        <w:keepNext w:val="0"/>
        <w:keepLines w:val="0"/>
        <w:pageBreakBefore w:val="0"/>
        <w:widowControl w:val="0"/>
        <w:kinsoku/>
        <w:wordWrap/>
        <w:overflowPunct/>
        <w:topLinePunct w:val="0"/>
        <w:autoSpaceDE/>
        <w:autoSpaceDN/>
        <w:bidi w:val="0"/>
        <w:adjustRightInd/>
        <w:snapToGrid/>
        <w:spacing w:line="580" w:lineRule="exact"/>
        <w:ind w:left="0" w:firstLine="4800" w:firstLineChars="1500"/>
        <w:textAlignment w:val="auto"/>
        <w:rPr>
          <w:rFonts w:hint="eastAsia" w:ascii="仿宋_GB2312" w:hAnsi="仿宋_GB2312" w:eastAsia="仿宋_GB2312" w:cs="仿宋_GB2312"/>
          <w:color w:val="auto"/>
          <w:sz w:val="32"/>
          <w:szCs w:val="32"/>
          <w:highlight w:val="none"/>
        </w:rPr>
      </w:pPr>
    </w:p>
    <w:p w14:paraId="266550BE">
      <w:pPr>
        <w:keepNext w:val="0"/>
        <w:keepLines w:val="0"/>
        <w:pageBreakBefore w:val="0"/>
        <w:widowControl w:val="0"/>
        <w:kinsoku/>
        <w:wordWrap/>
        <w:overflowPunct/>
        <w:topLinePunct w:val="0"/>
        <w:autoSpaceDE/>
        <w:autoSpaceDN/>
        <w:bidi w:val="0"/>
        <w:adjustRightInd/>
        <w:snapToGrid/>
        <w:spacing w:line="580" w:lineRule="exact"/>
        <w:ind w:left="0" w:firstLine="4800" w:firstLineChars="1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p>
    <w:p w14:paraId="3F747AE0">
      <w:pPr>
        <w:keepNext w:val="0"/>
        <w:keepLines w:val="0"/>
        <w:pageBreakBefore w:val="0"/>
        <w:widowControl w:val="0"/>
        <w:kinsoku/>
        <w:wordWrap/>
        <w:overflowPunct/>
        <w:topLinePunct w:val="0"/>
        <w:autoSpaceDE/>
        <w:autoSpaceDN/>
        <w:bidi w:val="0"/>
        <w:adjustRightInd/>
        <w:snapToGrid/>
        <w:spacing w:line="580" w:lineRule="exact"/>
        <w:ind w:left="0" w:firstLine="4800" w:firstLineChars="1500"/>
        <w:textAlignment w:val="auto"/>
        <w:rPr>
          <w:rFonts w:hint="eastAsia" w:ascii="仿宋_GB2312" w:hAnsi="仿宋_GB2312" w:eastAsia="仿宋_GB2312" w:cs="仿宋_GB2312"/>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68F249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A86D2A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信阳市教师资格认定机构相关信息一览表</w:t>
      </w:r>
    </w:p>
    <w:p w14:paraId="516F75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tbl>
      <w:tblPr>
        <w:tblStyle w:val="6"/>
        <w:tblW w:w="14430"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3"/>
        <w:gridCol w:w="1853"/>
        <w:gridCol w:w="3029"/>
        <w:gridCol w:w="1560"/>
        <w:gridCol w:w="3150"/>
        <w:gridCol w:w="3105"/>
      </w:tblGrid>
      <w:tr w14:paraId="7D60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C399">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认定机构名称</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7DE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认定资格种类</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059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发布公告网站</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C7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咨询电话</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AA2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现场确认点</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B96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体检医院及联系方式</w:t>
            </w:r>
          </w:p>
        </w:tc>
      </w:tr>
      <w:tr w14:paraId="3922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B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信阳市教体局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9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高中、中职、中职实习指导</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E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"http://jytyj.xinyang.gov.cn微信公众号：信阳教育电视" \o "http://jytyj.xinyang.gov.cn微信公众号：信阳教育电视"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http://jytyj.xinyang.gov.cn微信公众号：信阳教育电视</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B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0376-6226590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A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信阳市教育体育局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4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信阳市人民医院2号楼三楼健康管理科（0376-6802223）</w:t>
            </w:r>
          </w:p>
        </w:tc>
      </w:tr>
      <w:tr w14:paraId="278F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33" w:type="dxa"/>
            <w:tcBorders>
              <w:top w:val="single" w:color="000000" w:sz="4" w:space="0"/>
              <w:left w:val="single" w:color="000000" w:sz="4" w:space="0"/>
              <w:bottom w:val="nil"/>
              <w:right w:val="single" w:color="000000" w:sz="4" w:space="0"/>
            </w:tcBorders>
            <w:shd w:val="clear" w:color="auto" w:fill="auto"/>
            <w:vAlign w:val="center"/>
          </w:tcPr>
          <w:p w14:paraId="7E77E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浉河区教体局</w:t>
            </w:r>
          </w:p>
        </w:tc>
        <w:tc>
          <w:tcPr>
            <w:tcW w:w="1853" w:type="dxa"/>
            <w:tcBorders>
              <w:top w:val="single" w:color="000000" w:sz="4" w:space="0"/>
              <w:left w:val="single" w:color="000000" w:sz="4" w:space="0"/>
              <w:bottom w:val="nil"/>
              <w:right w:val="single" w:color="000000" w:sz="4" w:space="0"/>
            </w:tcBorders>
            <w:shd w:val="clear" w:color="auto" w:fill="auto"/>
            <w:vAlign w:val="center"/>
          </w:tcPr>
          <w:p w14:paraId="7EB65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2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"https://shihe.tianyuyun.com" \o "https://shihe.tianyuyun.com"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https://shihe.tianyuyun.com</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F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0376-66107130376-6618135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浉河区教育体育局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A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信阳市第三人民医院体检中心（0376-6517666）</w:t>
            </w:r>
          </w:p>
        </w:tc>
      </w:tr>
      <w:tr w14:paraId="4868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33" w:type="dxa"/>
            <w:tcBorders>
              <w:top w:val="single" w:color="000000" w:sz="4" w:space="0"/>
              <w:left w:val="single" w:color="000000" w:sz="4" w:space="0"/>
              <w:bottom w:val="nil"/>
              <w:right w:val="single" w:color="000000" w:sz="4" w:space="0"/>
            </w:tcBorders>
            <w:shd w:val="clear" w:color="auto" w:fill="auto"/>
            <w:vAlign w:val="center"/>
          </w:tcPr>
          <w:p w14:paraId="0036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平桥区教体局</w:t>
            </w:r>
          </w:p>
        </w:tc>
        <w:tc>
          <w:tcPr>
            <w:tcW w:w="1853" w:type="dxa"/>
            <w:tcBorders>
              <w:top w:val="single" w:color="000000" w:sz="4" w:space="0"/>
              <w:left w:val="single" w:color="000000" w:sz="4" w:space="0"/>
              <w:bottom w:val="nil"/>
              <w:right w:val="single" w:color="000000" w:sz="4" w:space="0"/>
            </w:tcBorders>
            <w:shd w:val="clear" w:color="auto" w:fill="auto"/>
            <w:vAlign w:val="center"/>
          </w:tcPr>
          <w:p w14:paraId="61C6D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B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微信公众号：平桥教育</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6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0376-3800282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D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平桥区教育体育局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6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信阳市平桥区妇幼保健院（0376-3776049）</w:t>
            </w:r>
          </w:p>
        </w:tc>
      </w:tr>
      <w:tr w14:paraId="406F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733" w:type="dxa"/>
            <w:tcBorders>
              <w:top w:val="single" w:color="000000" w:sz="4" w:space="0"/>
              <w:left w:val="single" w:color="000000" w:sz="4" w:space="0"/>
              <w:bottom w:val="nil"/>
              <w:right w:val="single" w:color="000000" w:sz="4" w:space="0"/>
            </w:tcBorders>
            <w:shd w:val="clear" w:color="auto" w:fill="auto"/>
            <w:vAlign w:val="center"/>
          </w:tcPr>
          <w:p w14:paraId="6817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罗山县教体局</w:t>
            </w:r>
          </w:p>
        </w:tc>
        <w:tc>
          <w:tcPr>
            <w:tcW w:w="1853" w:type="dxa"/>
            <w:tcBorders>
              <w:top w:val="single" w:color="000000" w:sz="4" w:space="0"/>
              <w:left w:val="single" w:color="000000" w:sz="4" w:space="0"/>
              <w:bottom w:val="nil"/>
              <w:right w:val="single" w:color="000000" w:sz="4" w:space="0"/>
            </w:tcBorders>
            <w:shd w:val="clear" w:color="auto" w:fill="auto"/>
            <w:vAlign w:val="center"/>
          </w:tcPr>
          <w:p w14:paraId="5946E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F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"http://www.luoshan.gov.cn" \o "http://www.luoshan.gov.cn"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http://www.luoshan.gov.cn</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7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0376-2178092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15937617659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罗山县教育体育局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A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罗山县妇幼保健院（行政路与健康路交叉口西100米 0376-2126786；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18697730608）</w:t>
            </w:r>
          </w:p>
        </w:tc>
      </w:tr>
      <w:tr w14:paraId="1D06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733" w:type="dxa"/>
            <w:tcBorders>
              <w:top w:val="single" w:color="000000" w:sz="4" w:space="0"/>
              <w:left w:val="single" w:color="000000" w:sz="4" w:space="0"/>
              <w:bottom w:val="nil"/>
              <w:right w:val="single" w:color="000000" w:sz="4" w:space="0"/>
            </w:tcBorders>
            <w:shd w:val="clear" w:color="auto" w:fill="auto"/>
            <w:vAlign w:val="center"/>
          </w:tcPr>
          <w:p w14:paraId="6C51D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光山县教体局</w:t>
            </w:r>
          </w:p>
        </w:tc>
        <w:tc>
          <w:tcPr>
            <w:tcW w:w="1853" w:type="dxa"/>
            <w:tcBorders>
              <w:top w:val="single" w:color="000000" w:sz="4" w:space="0"/>
              <w:left w:val="single" w:color="000000" w:sz="4" w:space="0"/>
              <w:bottom w:val="nil"/>
              <w:right w:val="single" w:color="000000" w:sz="4" w:space="0"/>
            </w:tcBorders>
            <w:shd w:val="clear" w:color="auto" w:fill="auto"/>
            <w:vAlign w:val="center"/>
          </w:tcPr>
          <w:p w14:paraId="00C47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nil"/>
              <w:left w:val="nil"/>
              <w:bottom w:val="nil"/>
              <w:right w:val="nil"/>
            </w:tcBorders>
            <w:shd w:val="clear" w:color="auto" w:fill="auto"/>
            <w:noWrap/>
            <w:vAlign w:val="center"/>
          </w:tcPr>
          <w:p w14:paraId="74814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"http://www.guangshan.gov.cn/" \o "http://www.guangshan.gov.cn"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www.guangshan.gov.cn</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0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0376-8891755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E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光山县教育体育局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光山县第二人民医院（光山县司马光中路与弦山中路交叉口东北角，联系电话：0376-6885877）</w:t>
            </w:r>
          </w:p>
        </w:tc>
      </w:tr>
      <w:tr w14:paraId="0826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E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新县教体局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6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微信公众号：新县教育体育局</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8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0376-2988766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新县人民医院医技楼5楼健康管理科（0376-2956033）</w:t>
            </w:r>
          </w:p>
        </w:tc>
      </w:tr>
      <w:tr w14:paraId="606F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商城县教体局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3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http://www.hnsc.gov.cn</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0376-7976016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2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商城县教育体育局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9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商城县人民医院体检科（0376-7973037）</w:t>
            </w:r>
          </w:p>
        </w:tc>
      </w:tr>
      <w:tr w14:paraId="6B2F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4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潢川县教体局</w:t>
            </w:r>
          </w:p>
        </w:tc>
        <w:tc>
          <w:tcPr>
            <w:tcW w:w="1853" w:type="dxa"/>
            <w:tcBorders>
              <w:top w:val="single" w:color="000000" w:sz="4" w:space="0"/>
              <w:left w:val="single" w:color="000000" w:sz="4" w:space="0"/>
              <w:bottom w:val="nil"/>
              <w:right w:val="single" w:color="000000" w:sz="4" w:space="0"/>
            </w:tcBorders>
            <w:shd w:val="clear" w:color="auto" w:fill="auto"/>
            <w:vAlign w:val="center"/>
          </w:tcPr>
          <w:p w14:paraId="303A2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"http://www.xetv2.com"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微信公众号：潢川教体局</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0376-3180856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潢川县教育体育局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B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潢川县第二人民医院体检科（0376-3982387）</w:t>
            </w:r>
          </w:p>
        </w:tc>
      </w:tr>
      <w:tr w14:paraId="3CE1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F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淮滨县教体局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D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"http://www.huaibin.gov.cn/index.htm" \o "http://www.huaibin.gov.cn/index.htm"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http://www.huaibin.gov.cn</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7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0376-7733006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C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淮滨县教育体育局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0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淮滨县人民医院体检科（0376-7772071）</w:t>
            </w:r>
          </w:p>
        </w:tc>
      </w:tr>
      <w:tr w14:paraId="094B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A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息县教体局</w:t>
            </w:r>
          </w:p>
        </w:tc>
        <w:tc>
          <w:tcPr>
            <w:tcW w:w="1853" w:type="dxa"/>
            <w:tcBorders>
              <w:top w:val="single" w:color="000000" w:sz="4" w:space="0"/>
              <w:left w:val="single" w:color="000000" w:sz="4" w:space="0"/>
              <w:bottom w:val="nil"/>
              <w:right w:val="single" w:color="000000" w:sz="4" w:space="0"/>
            </w:tcBorders>
            <w:shd w:val="clear" w:color="auto" w:fill="auto"/>
            <w:vAlign w:val="center"/>
          </w:tcPr>
          <w:p w14:paraId="0EE7C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6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"http://jytyj.xinyang.gov.cn" \o "http://jytyj.xinyang.gov.cn"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微信公众号：息县教育</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2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0376-5853392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A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C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息县人民医院（0376-3010624）</w:t>
            </w:r>
          </w:p>
        </w:tc>
      </w:tr>
      <w:tr w14:paraId="6A8E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固始县教体局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8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初中、小学及幼儿园</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8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"http://www.gsjiaoyu.com（固始教育在线）；微信公众号：固始县教体局" </w:instrText>
            </w:r>
            <w:r>
              <w:rPr>
                <w:rFonts w:hint="eastAsia" w:ascii="宋体" w:hAnsi="宋体" w:eastAsia="宋体" w:cs="宋体"/>
                <w:i w:val="0"/>
                <w:iCs w:val="0"/>
                <w:kern w:val="0"/>
                <w:sz w:val="22"/>
                <w:szCs w:val="22"/>
                <w:u w:val="none"/>
                <w:lang w:val="en-US" w:eastAsia="zh-CN" w:bidi="ar"/>
              </w:rPr>
              <w:fldChar w:fldCharType="separate"/>
            </w:r>
            <w:r>
              <w:rPr>
                <w:rStyle w:val="13"/>
                <w:rFonts w:hint="eastAsia" w:ascii="宋体" w:hAnsi="宋体" w:eastAsia="宋体" w:cs="宋体"/>
                <w:i w:val="0"/>
                <w:iCs w:val="0"/>
                <w:sz w:val="22"/>
                <w:szCs w:val="22"/>
                <w:u w:val="none"/>
              </w:rPr>
              <w:t>微信公众号：固始县教体局</w:t>
            </w:r>
            <w:r>
              <w:rPr>
                <w:rFonts w:hint="eastAsia" w:ascii="宋体" w:hAnsi="宋体" w:eastAsia="宋体" w:cs="宋体"/>
                <w:i w:val="0"/>
                <w:iCs w:val="0"/>
                <w:kern w:val="0"/>
                <w:sz w:val="22"/>
                <w:szCs w:val="22"/>
                <w:u w:val="non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16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0376-49930900376-4606892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固始县教育体育局</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3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固始县妇幼保健院（固始县城南新区怡和大道与新三街交叉口路西；电话：15224706280）</w:t>
            </w:r>
          </w:p>
        </w:tc>
      </w:tr>
    </w:tbl>
    <w:p w14:paraId="326859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14:paraId="1CECF1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14:paraId="14FED7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FF0000"/>
          <w:sz w:val="32"/>
          <w:szCs w:val="32"/>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E4A0D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20728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申请人报名</w:t>
      </w:r>
      <w:r>
        <w:rPr>
          <w:rFonts w:hint="eastAsia" w:ascii="黑体" w:hAnsi="黑体" w:eastAsia="黑体" w:cs="黑体"/>
          <w:sz w:val="44"/>
          <w:szCs w:val="44"/>
        </w:rPr>
        <w:t>常见问题解答</w:t>
      </w:r>
    </w:p>
    <w:p w14:paraId="567D5D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p>
    <w:p w14:paraId="49A8FC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1.应届毕业生报名时间问题</w:t>
      </w:r>
    </w:p>
    <w:p w14:paraId="6ADF80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宋体" w:hAnsi="宋体" w:eastAsia="宋体" w:cs="宋体"/>
          <w:b/>
          <w:bCs/>
          <w:color w:val="auto"/>
          <w:sz w:val="32"/>
          <w:szCs w:val="32"/>
          <w:lang w:val="en-US" w:eastAsia="zh-CN"/>
        </w:rPr>
        <w:t>报名第二批次认定（6月15日--6月26日）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2026年应届本专科毕业生一般6月才能获取毕业证书，在获得毕业证书后再网报</w:t>
      </w:r>
      <w:r>
        <w:rPr>
          <w:rFonts w:hint="eastAsia" w:ascii="仿宋_GB2312" w:hAnsi="仿宋_GB2312" w:eastAsia="仿宋_GB2312" w:cs="仿宋_GB2312"/>
          <w:color w:val="auto"/>
          <w:sz w:val="32"/>
          <w:szCs w:val="32"/>
          <w:highlight w:val="none"/>
          <w:lang w:val="en-US" w:eastAsia="zh-CN"/>
        </w:rPr>
        <w:t>，以便顺利通过审核。如误报第</w:t>
      </w:r>
      <w:r>
        <w:rPr>
          <w:rFonts w:hint="eastAsia" w:ascii="仿宋_GB2312" w:hAnsi="仿宋_GB2312" w:eastAsia="仿宋_GB2312" w:cs="仿宋_GB2312"/>
          <w:color w:val="auto"/>
          <w:sz w:val="32"/>
          <w:szCs w:val="32"/>
          <w:lang w:val="en-US" w:eastAsia="zh-CN"/>
        </w:rPr>
        <w:t>一批次认定，认定机构将不予审核。</w:t>
      </w:r>
    </w:p>
    <w:p w14:paraId="6BAFD1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已经取得《中小学教师资格考试合格证明》的2026年毕业的研究生和专升本在校生可以分别以本科和专科学历报名第一批次认定（报名时系统自动核验已经取得的学历）。</w:t>
      </w:r>
    </w:p>
    <w:p w14:paraId="5D1728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2.应届毕业生体检问题</w:t>
      </w:r>
    </w:p>
    <w:p w14:paraId="06266F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应届毕业生应报名第二批次认定，请在第二批次体检时间范围内参加体检（6月15日</w:t>
      </w:r>
      <w:r>
        <w:rPr>
          <w:rFonts w:hint="eastAsia" w:ascii="仿宋_GB2312" w:hAnsi="仿宋_GB2312" w:eastAsia="仿宋_GB2312" w:cs="仿宋_GB2312"/>
          <w:color w:val="auto"/>
          <w:sz w:val="32"/>
          <w:szCs w:val="32"/>
          <w:highlight w:val="none"/>
          <w:lang w:val="en-US" w:eastAsia="zh-CN"/>
        </w:rPr>
        <w:t>--6月30日）</w:t>
      </w:r>
      <w:r>
        <w:rPr>
          <w:rFonts w:hint="eastAsia" w:ascii="仿宋_GB2312" w:hAnsi="仿宋_GB2312" w:eastAsia="仿宋_GB2312" w:cs="仿宋_GB2312"/>
          <w:color w:val="auto"/>
          <w:sz w:val="32"/>
          <w:szCs w:val="32"/>
          <w:lang w:val="en-US" w:eastAsia="zh-CN"/>
        </w:rPr>
        <w:t>。如因学校放假、提前离校等原因不能在就读学校所在地参加认定体检的，可以回户籍地参加认定。</w:t>
      </w:r>
    </w:p>
    <w:p w14:paraId="4B12FB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3.应届毕业生未取得毕业证书能不能报名问题</w:t>
      </w:r>
    </w:p>
    <w:p w14:paraId="64392C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宋体" w:hAnsi="宋体" w:eastAsia="宋体" w:cs="宋体"/>
          <w:b/>
          <w:bCs/>
          <w:color w:val="auto"/>
          <w:sz w:val="32"/>
          <w:szCs w:val="32"/>
          <w:lang w:val="en-US" w:eastAsia="zh-CN"/>
        </w:rPr>
        <w:t>能。</w:t>
      </w:r>
      <w:r>
        <w:rPr>
          <w:rFonts w:hint="eastAsia" w:ascii="仿宋_GB2312" w:hAnsi="仿宋_GB2312" w:eastAsia="仿宋_GB2312" w:cs="仿宋_GB2312"/>
          <w:color w:val="auto"/>
          <w:sz w:val="32"/>
          <w:szCs w:val="32"/>
          <w:lang w:val="en-US" w:eastAsia="zh-CN"/>
        </w:rPr>
        <w:t>第二批次认定报名时间为6月15日--6月26日，如在此期间还未取得毕业证书，可以先进行网上报名和体检，</w:t>
      </w:r>
    </w:p>
    <w:p w14:paraId="59EAED0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选择是否在校生”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信息。</w:t>
      </w:r>
    </w:p>
    <w:p w14:paraId="267437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2026届应届毕业生须补充学历信息：对于未取得毕业证书申请认定报名的普通高校全日制应届毕业生，在认定通过且取得毕业证书后，应及时完成补充学历操作，才能实现在线查询本人本次获得的教师资格证书信息以及领取纸质证书。未完成补充学历信息的申请人不能在线查询本人本次获得的教师资格证书信息，且不得再次报名同一学科、同一层次的教师资格认定。补充学历操作方法见中国教师资格网（https://www.jszg.edu.cn）—“咨询服务”—“使用手册”栏目的《教师资格认定申请人使用手册》。</w:t>
      </w:r>
    </w:p>
    <w:p w14:paraId="22DFF3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4.“申请地类型”选择问题</w:t>
      </w:r>
    </w:p>
    <w:p w14:paraId="5A0124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申请人可以选择</w:t>
      </w:r>
      <w:r>
        <w:rPr>
          <w:rFonts w:hint="eastAsia" w:ascii="仿宋_GB2312" w:hAnsi="仿宋_GB2312" w:eastAsia="仿宋_GB2312" w:cs="仿宋_GB2312"/>
          <w:color w:val="auto"/>
          <w:sz w:val="32"/>
          <w:szCs w:val="32"/>
        </w:rPr>
        <w:t>户籍所在地、居住地、就读学校所在地</w:t>
      </w:r>
      <w:r>
        <w:rPr>
          <w:rFonts w:hint="eastAsia" w:ascii="仿宋_GB2312" w:hAnsi="仿宋_GB2312" w:eastAsia="仿宋_GB2312" w:cs="仿宋_GB2312"/>
          <w:color w:val="auto"/>
          <w:sz w:val="32"/>
          <w:szCs w:val="32"/>
          <w:lang w:eastAsia="zh-CN"/>
        </w:rPr>
        <w:t>任一类型进行报名。选择“居住地”的申请人</w:t>
      </w:r>
      <w:r>
        <w:rPr>
          <w:rFonts w:hint="eastAsia" w:ascii="仿宋_GB2312" w:hAnsi="仿宋_GB2312" w:eastAsia="仿宋_GB2312" w:cs="仿宋_GB2312"/>
          <w:color w:val="auto"/>
          <w:sz w:val="32"/>
          <w:szCs w:val="32"/>
        </w:rPr>
        <w:t>须持有效期内当地居住证</w:t>
      </w:r>
      <w:r>
        <w:rPr>
          <w:rFonts w:hint="eastAsia" w:ascii="仿宋_GB2312" w:hAnsi="仿宋_GB2312" w:eastAsia="仿宋_GB2312" w:cs="仿宋_GB2312"/>
          <w:color w:val="auto"/>
          <w:sz w:val="32"/>
          <w:szCs w:val="32"/>
          <w:lang w:eastAsia="zh-CN"/>
        </w:rPr>
        <w:t>（</w:t>
      </w:r>
      <w:r>
        <w:rPr>
          <w:rFonts w:hint="eastAsia" w:ascii="宋体" w:hAnsi="宋体" w:eastAsia="宋体" w:cs="宋体"/>
          <w:b/>
          <w:bCs/>
          <w:color w:val="auto"/>
          <w:sz w:val="32"/>
          <w:szCs w:val="32"/>
          <w:lang w:val="en-US" w:eastAsia="zh-CN"/>
        </w:rPr>
        <w:t>非暂住证</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b w:val="0"/>
          <w:bCs w:val="0"/>
          <w:color w:val="auto"/>
          <w:sz w:val="32"/>
          <w:szCs w:val="32"/>
          <w:highlight w:val="none"/>
          <w:lang w:val="en-US" w:eastAsia="zh-CN"/>
        </w:rPr>
        <w:t>在网报时上传</w:t>
      </w:r>
      <w:r>
        <w:rPr>
          <w:rFonts w:hint="eastAsia" w:ascii="仿宋_GB2312" w:hAnsi="仿宋_GB2312" w:eastAsia="仿宋_GB2312" w:cs="仿宋_GB2312"/>
          <w:b w:val="0"/>
          <w:bCs w:val="0"/>
          <w:color w:val="auto"/>
          <w:sz w:val="32"/>
          <w:szCs w:val="32"/>
        </w:rPr>
        <w:t>居住证</w:t>
      </w:r>
      <w:r>
        <w:rPr>
          <w:rFonts w:hint="eastAsia" w:ascii="仿宋_GB2312" w:hAnsi="仿宋_GB2312" w:eastAsia="仿宋_GB2312" w:cs="仿宋_GB2312"/>
          <w:b w:val="0"/>
          <w:bCs w:val="0"/>
          <w:color w:val="auto"/>
          <w:sz w:val="32"/>
          <w:szCs w:val="32"/>
          <w:lang w:eastAsia="zh-CN"/>
        </w:rPr>
        <w:t>原件的正反面扫描件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2026年应届毕业生可以选择“户籍所在地”或“就读学校所在地”报名。</w:t>
      </w:r>
    </w:p>
    <w:p w14:paraId="799509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5.普通话相关问题</w:t>
      </w:r>
    </w:p>
    <w:p w14:paraId="583DC0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报名信阳市认定的</w:t>
      </w:r>
      <w:r>
        <w:rPr>
          <w:rFonts w:hint="eastAsia" w:ascii="宋体" w:hAnsi="宋体" w:eastAsia="宋体" w:cs="宋体"/>
          <w:b/>
          <w:bCs/>
          <w:color w:val="auto"/>
          <w:sz w:val="32"/>
          <w:szCs w:val="32"/>
          <w:lang w:val="en-US" w:eastAsia="zh-CN"/>
        </w:rPr>
        <w:t>所有资格种类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普通话水平应当达到国家语言文字工作委员会颁布的《普通话水平测试等级标准》</w:t>
      </w:r>
      <w:r>
        <w:rPr>
          <w:rFonts w:hint="eastAsia" w:ascii="宋体" w:hAnsi="宋体" w:eastAsia="宋体" w:cs="宋体"/>
          <w:b/>
          <w:bCs/>
          <w:color w:val="auto"/>
          <w:sz w:val="32"/>
          <w:szCs w:val="32"/>
          <w:lang w:val="en-US" w:eastAsia="zh-CN"/>
        </w:rPr>
        <w:t>二级乙等及以上标准（含二级乙等）</w:t>
      </w:r>
      <w:r>
        <w:rPr>
          <w:rFonts w:hint="eastAsia" w:ascii="仿宋_GB2312" w:hAnsi="仿宋_GB2312" w:eastAsia="仿宋_GB2312" w:cs="仿宋_GB2312"/>
          <w:color w:val="auto"/>
          <w:sz w:val="32"/>
          <w:szCs w:val="32"/>
        </w:rPr>
        <w:t>。</w:t>
      </w:r>
    </w:p>
    <w:p w14:paraId="064F484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6.是否需参加现场确认问题</w:t>
      </w:r>
    </w:p>
    <w:p w14:paraId="625838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eastAsia="zh-CN"/>
        </w:rPr>
        <w:t>本次认定审核除“非统考”类型需现场提交或邮寄材料外，其它类型均为全程网办，无需现场审核。</w:t>
      </w:r>
      <w:r>
        <w:rPr>
          <w:rFonts w:hint="eastAsia" w:ascii="仿宋_GB2312" w:hAnsi="仿宋_GB2312" w:eastAsia="仿宋_GB2312" w:cs="仿宋_GB2312"/>
          <w:color w:val="auto"/>
          <w:sz w:val="32"/>
          <w:szCs w:val="32"/>
          <w:lang w:val="en-US" w:eastAsia="zh-CN"/>
        </w:rPr>
        <w:t>绝大部分申请人在报名时，中国教师资格网对学历、考试合格证明、师范生教师职业能力证书、普通话水平测试等级证书能够自动核验通过（显示“已核验”），仅有四类人员需提交其他网办材料，详情见公告要求。申请人报名后要及时对照系统查看上述内容是否核验通过，如显示“未核验”或“待核验”则须按照要求上传对应材料的扫描件。同时要密切关注中国教师资格网个人留言栏信息。</w:t>
      </w:r>
    </w:p>
    <w:p w14:paraId="13B1397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7.何时审核通过问题（如何知道自己认定通过没有）</w:t>
      </w:r>
    </w:p>
    <w:p w14:paraId="6B88E0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全市上半年认定工作分两批次进行，申请人</w:t>
      </w:r>
      <w:r>
        <w:rPr>
          <w:rFonts w:hint="eastAsia" w:ascii="仿宋_GB2312" w:hAnsi="仿宋_GB2312" w:eastAsia="仿宋_GB2312" w:cs="仿宋_GB2312"/>
          <w:color w:val="auto"/>
          <w:sz w:val="32"/>
          <w:szCs w:val="32"/>
        </w:rPr>
        <w:t>网上报名成功后，显示正确状态为“网报待确认”，此状态一直持续到</w:t>
      </w:r>
      <w:r>
        <w:rPr>
          <w:rFonts w:hint="eastAsia" w:ascii="宋体" w:hAnsi="宋体" w:eastAsia="宋体" w:cs="宋体"/>
          <w:b/>
          <w:bCs/>
          <w:color w:val="auto"/>
          <w:sz w:val="32"/>
          <w:szCs w:val="32"/>
          <w:lang w:eastAsia="zh-CN"/>
        </w:rPr>
        <w:t>全部</w:t>
      </w:r>
      <w:r>
        <w:rPr>
          <w:rFonts w:hint="eastAsia" w:ascii="宋体" w:hAnsi="宋体" w:eastAsia="宋体" w:cs="宋体"/>
          <w:b/>
          <w:bCs/>
          <w:color w:val="auto"/>
          <w:sz w:val="32"/>
          <w:szCs w:val="32"/>
        </w:rPr>
        <w:t>审核阶段</w:t>
      </w:r>
      <w:r>
        <w:rPr>
          <w:rFonts w:hint="eastAsia" w:ascii="宋体" w:hAnsi="宋体" w:eastAsia="宋体" w:cs="宋体"/>
          <w:b/>
          <w:bCs/>
          <w:color w:val="auto"/>
          <w:sz w:val="32"/>
          <w:szCs w:val="32"/>
          <w:lang w:eastAsia="zh-CN"/>
        </w:rPr>
        <w:t>结束（报名</w:t>
      </w:r>
      <w:r>
        <w:rPr>
          <w:rFonts w:hint="eastAsia" w:ascii="宋体" w:hAnsi="宋体" w:eastAsia="宋体" w:cs="宋体"/>
          <w:b/>
          <w:bCs/>
          <w:color w:val="auto"/>
          <w:sz w:val="32"/>
          <w:szCs w:val="32"/>
          <w:highlight w:val="none"/>
        </w:rPr>
        <w:t>终止之日起30个工作日</w:t>
      </w:r>
      <w:r>
        <w:rPr>
          <w:rFonts w:hint="eastAsia" w:ascii="宋体" w:hAnsi="宋体" w:eastAsia="宋体" w:cs="宋体"/>
          <w:b/>
          <w:bCs/>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申请人可以在每批次审核期间登录中国教师资格网查看认定状态，</w:t>
      </w:r>
      <w:r>
        <w:rPr>
          <w:rFonts w:hint="eastAsia" w:ascii="仿宋_GB2312" w:hAnsi="仿宋_GB2312" w:eastAsia="仿宋_GB2312" w:cs="仿宋_GB2312"/>
          <w:color w:val="auto"/>
          <w:sz w:val="32"/>
          <w:szCs w:val="32"/>
          <w:lang w:val="en-US" w:eastAsia="zh-CN"/>
        </w:rPr>
        <w:t>如状态显示为“待认定审批”或“认定通过”，均表明审核已经通过。已经审核通过的无需再联系认定机构进行二次确认，遇到特殊情况，认定机构会主动电话联系申请人。</w:t>
      </w:r>
    </w:p>
    <w:p w14:paraId="78EEFA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由于认定人数较多，审核工作量大，请申请人耐心等待工作人员审核，及时登录中国教师资格网查看自己的认定状态。</w:t>
      </w:r>
    </w:p>
    <w:p w14:paraId="2A49DB6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8.报名第一批次认定，但错过了体检的问题</w:t>
      </w:r>
    </w:p>
    <w:p w14:paraId="45E91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符合第一批次认定报名，报名后错过了体检环节，可以在第二批次体检时间内参加体检。申请人无需重复报名。</w:t>
      </w:r>
    </w:p>
    <w:p w14:paraId="1B7A32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9.报名时“考试类型”的选择问题</w:t>
      </w:r>
    </w:p>
    <w:p w14:paraId="2135EF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凭《中小学教师资格考试合格证明》报名选择“国家统一考试”；</w:t>
      </w:r>
    </w:p>
    <w:p w14:paraId="223742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凭《师范生教师职业能力证书》报名选择“免试认定改革人员”；</w:t>
      </w:r>
    </w:p>
    <w:p w14:paraId="10AA69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2015年（含）之前入学的全日制普通院校师范生和全日制教育硕士</w:t>
      </w:r>
      <w:r>
        <w:rPr>
          <w:rFonts w:hint="eastAsia" w:ascii="仿宋_GB2312" w:hAnsi="仿宋_GB2312" w:eastAsia="仿宋_GB2312" w:cs="仿宋_GB2312"/>
          <w:color w:val="auto"/>
          <w:sz w:val="32"/>
          <w:szCs w:val="32"/>
          <w:lang w:eastAsia="zh-CN"/>
        </w:rPr>
        <w:t>符合免考试条件的，报名</w:t>
      </w:r>
      <w:r>
        <w:rPr>
          <w:rFonts w:hint="eastAsia" w:ascii="仿宋_GB2312" w:hAnsi="仿宋_GB2312" w:eastAsia="仿宋_GB2312" w:cs="仿宋_GB2312"/>
          <w:color w:val="auto"/>
          <w:sz w:val="32"/>
          <w:szCs w:val="32"/>
          <w:lang w:val="en-US" w:eastAsia="zh-CN"/>
        </w:rPr>
        <w:t>选择“非国家统一考试（含免考）”。该类别申请人须提交纸质材料，详情见公告。</w:t>
      </w:r>
    </w:p>
    <w:p w14:paraId="268365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10.学历信息核验问题</w:t>
      </w:r>
    </w:p>
    <w:p w14:paraId="144A29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自2024年开始，核验学历需要通过学信网APP进行精准扫码授权。教师资格认定过程中，学历核验有效时间为180天。核验步骤：</w:t>
      </w:r>
    </w:p>
    <w:p w14:paraId="00791D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（1）手机下载学信网APP，点击APP“我的”—“关于”—“检测更新”，按提示升级到最新版本。</w:t>
      </w:r>
    </w:p>
    <w:p w14:paraId="4CABE5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（2）登录本网站账号后，点击 “个人信息中心”—“学历学籍信息”—“学历证书信息”，通过“新增”选择“授权学信网学历”，根据页面提示使用学信网APP扫码授权后进行学历核验。</w:t>
      </w:r>
    </w:p>
    <w:p w14:paraId="0309AF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如果按系统说明操作不成功，可尝试重新下载学信网APP或者换一部手机重复上述步骤。</w:t>
      </w:r>
    </w:p>
    <w:p w14:paraId="5FC803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11.学位信息问题</w:t>
      </w:r>
    </w:p>
    <w:p w14:paraId="237671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无学位的申请人在进行学位信息添加时，学位名称选择“无学位”。学历符合认定要求的，无学位不影响认定。</w:t>
      </w:r>
    </w:p>
    <w:p w14:paraId="1479F8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中国教师资格网暂不支持学位信息的在线核验。</w:t>
      </w:r>
    </w:p>
    <w:p w14:paraId="480AB3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12.证书领取问题</w:t>
      </w:r>
    </w:p>
    <w:p w14:paraId="430A2EE3">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color w:val="auto"/>
          <w:sz w:val="32"/>
          <w:szCs w:val="32"/>
          <w:lang w:val="en-US" w:eastAsia="zh-CN"/>
        </w:rPr>
        <w:t>上半年的认定分两批次进行，分两次制证、发证。第一批次证书预计发放时间为5月中旬，第二批次证书预计发放时间为8月上旬。</w:t>
      </w:r>
      <w:r>
        <w:rPr>
          <w:rFonts w:hint="eastAsia" w:ascii="仿宋_GB2312" w:hAnsi="仿宋_GB2312" w:eastAsia="仿宋_GB2312" w:cs="仿宋_GB2312"/>
          <w:color w:val="auto"/>
          <w:sz w:val="32"/>
          <w:szCs w:val="32"/>
          <w:lang w:eastAsia="zh-CN"/>
        </w:rPr>
        <w:t>具体事宜请关注各级认定机构发布的通知。</w:t>
      </w:r>
    </w:p>
    <w:p w14:paraId="1CD590A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65"/>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其他如账号注册、实名核验、修改报名信息等问题请登录中国教师资格网https://www.jszg.edu.cn/consult.html?t=1741762797000查看常见问题解答。</w:t>
      </w:r>
    </w:p>
    <w:p w14:paraId="17E298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5FF101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3D4CDA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735077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7FF2A7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2A5959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05346D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46C037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31DC4D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14D3DB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p>
    <w:p w14:paraId="41B6ACA5">
      <w:pPr>
        <w:rPr>
          <w:rFonts w:ascii="宋体" w:hAnsi="宋体" w:eastAsia="宋体" w:cs="宋体"/>
          <w:spacing w:val="-2"/>
          <w:sz w:val="24"/>
          <w:szCs w:val="24"/>
        </w:rPr>
      </w:pPr>
      <w:r>
        <w:rPr>
          <w:rFonts w:ascii="宋体" w:hAnsi="宋体" w:eastAsia="宋体" w:cs="宋体"/>
          <w:spacing w:val="-2"/>
          <w:sz w:val="24"/>
          <w:szCs w:val="24"/>
        </w:rPr>
        <w:br w:type="page"/>
      </w:r>
    </w:p>
    <w:p w14:paraId="0FF9016A">
      <w:pPr>
        <w:spacing w:before="48" w:line="219" w:lineRule="auto"/>
        <w:ind w:firstLine="4640" w:firstLineChars="2000"/>
        <w:rPr>
          <w:rFonts w:hint="eastAsia" w:ascii="宋体" w:hAnsi="宋体" w:eastAsia="宋体" w:cs="宋体"/>
          <w:sz w:val="24"/>
          <w:szCs w:val="24"/>
          <w:lang w:val="en-US" w:eastAsia="zh-CN"/>
        </w:rPr>
      </w:pPr>
      <w:r>
        <w:rPr>
          <w:rFonts w:ascii="宋体" w:hAnsi="宋体" w:eastAsia="宋体" w:cs="宋体"/>
          <w:spacing w:val="-4"/>
          <w:sz w:val="24"/>
          <w:szCs w:val="24"/>
        </w:rPr>
        <w:t>报名序号：</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3BE7E973">
      <w:pPr>
        <w:spacing w:before="194" w:line="219" w:lineRule="auto"/>
        <w:ind w:firstLine="4640" w:firstLineChars="2000"/>
        <w:rPr>
          <w:rFonts w:ascii="Arial"/>
          <w:sz w:val="21"/>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14:paraId="0103D588">
      <w:pPr>
        <w:spacing w:line="314" w:lineRule="auto"/>
        <w:rPr>
          <w:rFonts w:ascii="Arial"/>
          <w:sz w:val="21"/>
        </w:rPr>
      </w:pPr>
    </w:p>
    <w:p w14:paraId="47F426D1">
      <w:pPr>
        <w:spacing w:before="97" w:line="224" w:lineRule="auto"/>
        <w:ind w:left="141"/>
        <w:outlineLvl w:val="0"/>
        <w:rPr>
          <w:rFonts w:hint="eastAsia" w:ascii="黑体" w:hAnsi="黑体" w:eastAsia="黑体" w:cs="黑体"/>
          <w:sz w:val="30"/>
          <w:szCs w:val="30"/>
          <w:lang w:eastAsia="zh-CN"/>
        </w:rPr>
      </w:pPr>
      <w:r>
        <w:rPr>
          <w:rFonts w:ascii="黑体" w:hAnsi="黑体" w:eastAsia="黑体" w:cs="黑体"/>
          <w:spacing w:val="-7"/>
          <w:sz w:val="30"/>
          <w:szCs w:val="30"/>
        </w:rPr>
        <w:t>附件</w:t>
      </w:r>
      <w:r>
        <w:rPr>
          <w:rFonts w:ascii="黑体" w:hAnsi="黑体" w:eastAsia="黑体" w:cs="黑体"/>
          <w:spacing w:val="-53"/>
          <w:sz w:val="30"/>
          <w:szCs w:val="30"/>
        </w:rPr>
        <w:t xml:space="preserve"> </w:t>
      </w:r>
      <w:r>
        <w:rPr>
          <w:rFonts w:hint="eastAsia" w:ascii="黑体" w:hAnsi="黑体" w:eastAsia="黑体" w:cs="黑体"/>
          <w:spacing w:val="-7"/>
          <w:sz w:val="30"/>
          <w:szCs w:val="30"/>
          <w:lang w:val="en-US" w:eastAsia="zh-CN"/>
        </w:rPr>
        <w:t>3</w:t>
      </w:r>
    </w:p>
    <w:p w14:paraId="2E1AEA53">
      <w:pPr>
        <w:spacing w:line="403" w:lineRule="auto"/>
        <w:rPr>
          <w:rFonts w:ascii="Arial"/>
          <w:sz w:val="21"/>
        </w:rPr>
      </w:pPr>
    </w:p>
    <w:tbl>
      <w:tblPr>
        <w:tblStyle w:val="18"/>
        <w:tblpPr w:leftFromText="180" w:rightFromText="180" w:vertAnchor="text" w:horzAnchor="page" w:tblpX="1597" w:tblpY="775"/>
        <w:tblOverlap w:val="never"/>
        <w:tblW w:w="90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216"/>
        <w:gridCol w:w="1084"/>
        <w:gridCol w:w="727"/>
        <w:gridCol w:w="512"/>
        <w:gridCol w:w="108"/>
        <w:gridCol w:w="68"/>
        <w:gridCol w:w="753"/>
        <w:gridCol w:w="310"/>
        <w:gridCol w:w="155"/>
        <w:gridCol w:w="108"/>
        <w:gridCol w:w="774"/>
        <w:gridCol w:w="357"/>
        <w:gridCol w:w="108"/>
        <w:gridCol w:w="512"/>
        <w:gridCol w:w="465"/>
        <w:gridCol w:w="310"/>
        <w:gridCol w:w="620"/>
        <w:gridCol w:w="1366"/>
      </w:tblGrid>
      <w:tr w14:paraId="2D26A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33" w:type="dxa"/>
            <w:gridSpan w:val="2"/>
            <w:vAlign w:val="top"/>
          </w:tcPr>
          <w:p w14:paraId="3D9087FF">
            <w:pPr>
              <w:pStyle w:val="17"/>
              <w:spacing w:before="169" w:line="224" w:lineRule="auto"/>
              <w:ind w:left="152"/>
            </w:pPr>
            <w:r>
              <w:rPr>
                <w:spacing w:val="-4"/>
              </w:rPr>
              <w:t>姓名</w:t>
            </w:r>
          </w:p>
        </w:tc>
        <w:tc>
          <w:tcPr>
            <w:tcW w:w="1084" w:type="dxa"/>
            <w:vAlign w:val="top"/>
          </w:tcPr>
          <w:p w14:paraId="29109467">
            <w:pPr>
              <w:rPr>
                <w:rFonts w:ascii="Arial"/>
                <w:sz w:val="21"/>
              </w:rPr>
            </w:pPr>
          </w:p>
        </w:tc>
        <w:tc>
          <w:tcPr>
            <w:tcW w:w="727" w:type="dxa"/>
            <w:vAlign w:val="top"/>
          </w:tcPr>
          <w:p w14:paraId="615C3A28">
            <w:pPr>
              <w:pStyle w:val="17"/>
              <w:spacing w:before="169" w:line="222" w:lineRule="auto"/>
              <w:ind w:left="132"/>
            </w:pPr>
            <w:r>
              <w:rPr>
                <w:spacing w:val="-6"/>
              </w:rPr>
              <w:t>年龄</w:t>
            </w:r>
          </w:p>
        </w:tc>
        <w:tc>
          <w:tcPr>
            <w:tcW w:w="620" w:type="dxa"/>
            <w:gridSpan w:val="2"/>
            <w:vAlign w:val="top"/>
          </w:tcPr>
          <w:p w14:paraId="02414FC2">
            <w:pPr>
              <w:rPr>
                <w:rFonts w:ascii="Arial"/>
                <w:sz w:val="21"/>
              </w:rPr>
            </w:pPr>
          </w:p>
        </w:tc>
        <w:tc>
          <w:tcPr>
            <w:tcW w:w="821" w:type="dxa"/>
            <w:gridSpan w:val="2"/>
            <w:vAlign w:val="top"/>
          </w:tcPr>
          <w:p w14:paraId="2256167A">
            <w:pPr>
              <w:pStyle w:val="17"/>
              <w:spacing w:before="168" w:line="220" w:lineRule="auto"/>
              <w:ind w:left="179"/>
            </w:pPr>
            <w:r>
              <w:rPr>
                <w:spacing w:val="-6"/>
              </w:rPr>
              <w:t>性别</w:t>
            </w:r>
          </w:p>
        </w:tc>
        <w:tc>
          <w:tcPr>
            <w:tcW w:w="573" w:type="dxa"/>
            <w:gridSpan w:val="3"/>
            <w:vAlign w:val="top"/>
          </w:tcPr>
          <w:p w14:paraId="532FC340">
            <w:pPr>
              <w:rPr>
                <w:rFonts w:ascii="Arial"/>
                <w:sz w:val="21"/>
              </w:rPr>
            </w:pPr>
          </w:p>
        </w:tc>
        <w:tc>
          <w:tcPr>
            <w:tcW w:w="774" w:type="dxa"/>
            <w:vAlign w:val="top"/>
          </w:tcPr>
          <w:p w14:paraId="6F84B7C2">
            <w:pPr>
              <w:pStyle w:val="17"/>
              <w:spacing w:before="168" w:line="221" w:lineRule="auto"/>
              <w:ind w:left="152"/>
            </w:pPr>
            <w:r>
              <w:rPr>
                <w:spacing w:val="-4"/>
              </w:rPr>
              <w:t>婚否</w:t>
            </w:r>
          </w:p>
        </w:tc>
        <w:tc>
          <w:tcPr>
            <w:tcW w:w="977" w:type="dxa"/>
            <w:gridSpan w:val="3"/>
            <w:vAlign w:val="top"/>
          </w:tcPr>
          <w:p w14:paraId="33D6E6AB">
            <w:pPr>
              <w:rPr>
                <w:rFonts w:ascii="Arial"/>
                <w:sz w:val="21"/>
              </w:rPr>
            </w:pPr>
          </w:p>
        </w:tc>
        <w:tc>
          <w:tcPr>
            <w:tcW w:w="775" w:type="dxa"/>
            <w:gridSpan w:val="2"/>
            <w:vAlign w:val="top"/>
          </w:tcPr>
          <w:p w14:paraId="65382629">
            <w:pPr>
              <w:pStyle w:val="17"/>
              <w:spacing w:before="168" w:line="223" w:lineRule="auto"/>
              <w:ind w:left="183"/>
            </w:pPr>
            <w:r>
              <w:rPr>
                <w:spacing w:val="-19"/>
              </w:rPr>
              <w:t>民族</w:t>
            </w:r>
          </w:p>
        </w:tc>
        <w:tc>
          <w:tcPr>
            <w:tcW w:w="620" w:type="dxa"/>
            <w:vAlign w:val="top"/>
          </w:tcPr>
          <w:p w14:paraId="73037AFD">
            <w:pPr>
              <w:rPr>
                <w:rFonts w:ascii="Arial"/>
                <w:sz w:val="21"/>
              </w:rPr>
            </w:pPr>
          </w:p>
        </w:tc>
        <w:tc>
          <w:tcPr>
            <w:tcW w:w="1366" w:type="dxa"/>
            <w:vMerge w:val="restart"/>
            <w:tcBorders>
              <w:bottom w:val="nil"/>
            </w:tcBorders>
            <w:vAlign w:val="top"/>
          </w:tcPr>
          <w:p w14:paraId="66ACB13F">
            <w:pPr>
              <w:spacing w:line="306" w:lineRule="auto"/>
              <w:rPr>
                <w:rFonts w:ascii="Arial"/>
                <w:sz w:val="21"/>
              </w:rPr>
            </w:pPr>
          </w:p>
          <w:p w14:paraId="2C1252CF">
            <w:pPr>
              <w:spacing w:line="306" w:lineRule="auto"/>
              <w:rPr>
                <w:rFonts w:ascii="Arial"/>
                <w:sz w:val="21"/>
              </w:rPr>
            </w:pPr>
          </w:p>
          <w:p w14:paraId="51E83DE8">
            <w:pPr>
              <w:spacing w:line="307" w:lineRule="auto"/>
              <w:rPr>
                <w:rFonts w:ascii="Arial"/>
                <w:sz w:val="21"/>
              </w:rPr>
            </w:pPr>
          </w:p>
          <w:p w14:paraId="266CC45A">
            <w:pPr>
              <w:pStyle w:val="17"/>
              <w:spacing w:before="78" w:line="222" w:lineRule="auto"/>
              <w:ind w:left="449"/>
            </w:pPr>
            <w:r>
              <w:rPr>
                <w:spacing w:val="-5"/>
              </w:rPr>
              <w:t>相片</w:t>
            </w:r>
          </w:p>
        </w:tc>
      </w:tr>
      <w:tr w14:paraId="70FAA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33" w:type="dxa"/>
            <w:gridSpan w:val="2"/>
            <w:vAlign w:val="top"/>
          </w:tcPr>
          <w:p w14:paraId="16F26EE3">
            <w:pPr>
              <w:pStyle w:val="17"/>
              <w:spacing w:before="163" w:line="221" w:lineRule="auto"/>
              <w:ind w:left="157"/>
            </w:pPr>
            <w:r>
              <w:rPr>
                <w:spacing w:val="-6"/>
              </w:rPr>
              <w:t>单位</w:t>
            </w:r>
          </w:p>
        </w:tc>
        <w:tc>
          <w:tcPr>
            <w:tcW w:w="3825" w:type="dxa"/>
            <w:gridSpan w:val="9"/>
            <w:vAlign w:val="top"/>
          </w:tcPr>
          <w:p w14:paraId="325FB773">
            <w:pPr>
              <w:rPr>
                <w:rFonts w:ascii="Arial"/>
                <w:sz w:val="21"/>
              </w:rPr>
            </w:pPr>
          </w:p>
        </w:tc>
        <w:tc>
          <w:tcPr>
            <w:tcW w:w="1239" w:type="dxa"/>
            <w:gridSpan w:val="3"/>
            <w:vAlign w:val="top"/>
          </w:tcPr>
          <w:p w14:paraId="668F3616">
            <w:pPr>
              <w:pStyle w:val="17"/>
              <w:spacing w:before="163" w:line="223" w:lineRule="auto"/>
              <w:ind w:left="134"/>
            </w:pPr>
            <w:r>
              <w:rPr>
                <w:spacing w:val="3"/>
              </w:rPr>
              <w:t>联系电话</w:t>
            </w:r>
          </w:p>
        </w:tc>
        <w:tc>
          <w:tcPr>
            <w:tcW w:w="1907" w:type="dxa"/>
            <w:gridSpan w:val="4"/>
            <w:vAlign w:val="top"/>
          </w:tcPr>
          <w:p w14:paraId="665226F3">
            <w:pPr>
              <w:rPr>
                <w:rFonts w:ascii="Arial"/>
                <w:sz w:val="21"/>
              </w:rPr>
            </w:pPr>
          </w:p>
        </w:tc>
        <w:tc>
          <w:tcPr>
            <w:tcW w:w="1366" w:type="dxa"/>
            <w:vMerge w:val="continue"/>
            <w:tcBorders>
              <w:top w:val="nil"/>
              <w:bottom w:val="nil"/>
            </w:tcBorders>
            <w:vAlign w:val="top"/>
          </w:tcPr>
          <w:p w14:paraId="18A8CE0B">
            <w:pPr>
              <w:rPr>
                <w:rFonts w:ascii="Arial"/>
                <w:sz w:val="21"/>
              </w:rPr>
            </w:pPr>
          </w:p>
        </w:tc>
      </w:tr>
      <w:tr w14:paraId="308F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3232" w:type="dxa"/>
            <w:gridSpan w:val="7"/>
            <w:vAlign w:val="top"/>
          </w:tcPr>
          <w:p w14:paraId="5954C6B0">
            <w:pPr>
              <w:spacing w:line="343" w:lineRule="auto"/>
              <w:rPr>
                <w:rFonts w:ascii="Arial"/>
                <w:sz w:val="21"/>
              </w:rPr>
            </w:pPr>
          </w:p>
          <w:p w14:paraId="2C6BBB4C">
            <w:pPr>
              <w:pStyle w:val="17"/>
              <w:spacing w:before="78" w:line="222" w:lineRule="auto"/>
              <w:ind w:left="177"/>
            </w:pPr>
            <w:r>
              <w:rPr>
                <w:spacing w:val="5"/>
              </w:rPr>
              <w:t>既往病史（本人如实填写）</w:t>
            </w:r>
          </w:p>
        </w:tc>
        <w:tc>
          <w:tcPr>
            <w:tcW w:w="4472" w:type="dxa"/>
            <w:gridSpan w:val="11"/>
            <w:vAlign w:val="top"/>
          </w:tcPr>
          <w:p w14:paraId="7BCCB723">
            <w:pPr>
              <w:pStyle w:val="17"/>
              <w:spacing w:before="111" w:line="222" w:lineRule="auto"/>
              <w:ind w:left="131"/>
            </w:pPr>
            <w:r>
              <w:rPr>
                <w:spacing w:val="1"/>
              </w:rPr>
              <w:t>1.肝炎</w:t>
            </w:r>
            <w:r>
              <w:rPr>
                <w:spacing w:val="17"/>
              </w:rPr>
              <w:t xml:space="preserve">  </w:t>
            </w:r>
            <w:r>
              <w:rPr>
                <w:spacing w:val="1"/>
              </w:rPr>
              <w:t>2.结核</w:t>
            </w:r>
            <w:r>
              <w:rPr>
                <w:spacing w:val="16"/>
              </w:rPr>
              <w:t xml:space="preserve">  </w:t>
            </w:r>
            <w:r>
              <w:rPr>
                <w:spacing w:val="1"/>
              </w:rPr>
              <w:t>3.皮肤病</w:t>
            </w:r>
          </w:p>
          <w:p w14:paraId="6898EB73">
            <w:pPr>
              <w:pStyle w:val="17"/>
              <w:spacing w:before="23" w:line="230" w:lineRule="auto"/>
              <w:ind w:left="132" w:right="96" w:hanging="19"/>
            </w:pPr>
            <w:r>
              <w:rPr>
                <w:spacing w:val="15"/>
              </w:rPr>
              <w:t>4.性传播性疾病</w:t>
            </w:r>
            <w:r>
              <w:rPr>
                <w:spacing w:val="41"/>
              </w:rPr>
              <w:t xml:space="preserve">  </w:t>
            </w:r>
            <w:r>
              <w:rPr>
                <w:spacing w:val="15"/>
              </w:rPr>
              <w:t>5.精神病</w:t>
            </w:r>
            <w:r>
              <w:rPr>
                <w:spacing w:val="39"/>
              </w:rPr>
              <w:t xml:space="preserve">  </w:t>
            </w:r>
            <w:r>
              <w:rPr>
                <w:spacing w:val="15"/>
              </w:rPr>
              <w:t>6.其他</w:t>
            </w:r>
            <w:r>
              <w:rPr>
                <w:spacing w:val="4"/>
              </w:rPr>
              <w:t>受检者签字：</w:t>
            </w:r>
            <w:r>
              <w:rPr>
                <w:u w:val="single" w:color="auto"/>
              </w:rPr>
              <w:t xml:space="preserve">          </w:t>
            </w:r>
          </w:p>
        </w:tc>
        <w:tc>
          <w:tcPr>
            <w:tcW w:w="1366" w:type="dxa"/>
            <w:vMerge w:val="continue"/>
            <w:tcBorders>
              <w:top w:val="nil"/>
            </w:tcBorders>
            <w:vAlign w:val="top"/>
          </w:tcPr>
          <w:p w14:paraId="509EFE5E">
            <w:pPr>
              <w:rPr>
                <w:rFonts w:ascii="Arial"/>
                <w:sz w:val="21"/>
              </w:rPr>
            </w:pPr>
          </w:p>
        </w:tc>
      </w:tr>
      <w:tr w14:paraId="12F8A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517" w:type="dxa"/>
            <w:vMerge w:val="restart"/>
            <w:tcBorders>
              <w:bottom w:val="nil"/>
            </w:tcBorders>
            <w:textDirection w:val="tbRlV"/>
            <w:vAlign w:val="top"/>
          </w:tcPr>
          <w:p w14:paraId="69BDCA54">
            <w:pPr>
              <w:pStyle w:val="17"/>
              <w:spacing w:before="169" w:line="188" w:lineRule="auto"/>
              <w:ind w:left="1575"/>
            </w:pPr>
            <w:r>
              <w:t>五</w:t>
            </w:r>
            <w:r>
              <w:rPr>
                <w:spacing w:val="14"/>
              </w:rPr>
              <w:t xml:space="preserve"> </w:t>
            </w:r>
            <w:r>
              <w:t>官</w:t>
            </w:r>
            <w:r>
              <w:rPr>
                <w:spacing w:val="14"/>
              </w:rPr>
              <w:t xml:space="preserve"> </w:t>
            </w:r>
            <w:r>
              <w:t>科</w:t>
            </w:r>
          </w:p>
        </w:tc>
        <w:tc>
          <w:tcPr>
            <w:tcW w:w="1300" w:type="dxa"/>
            <w:gridSpan w:val="2"/>
            <w:vMerge w:val="restart"/>
            <w:tcBorders>
              <w:bottom w:val="nil"/>
            </w:tcBorders>
            <w:vAlign w:val="top"/>
          </w:tcPr>
          <w:p w14:paraId="3A336C80">
            <w:pPr>
              <w:spacing w:line="374" w:lineRule="auto"/>
              <w:rPr>
                <w:rFonts w:ascii="Arial"/>
                <w:sz w:val="21"/>
              </w:rPr>
            </w:pPr>
          </w:p>
          <w:p w14:paraId="12132C54">
            <w:pPr>
              <w:pStyle w:val="17"/>
              <w:spacing w:before="78" w:line="221" w:lineRule="auto"/>
              <w:ind w:left="162"/>
            </w:pPr>
            <w:r>
              <w:rPr>
                <w:spacing w:val="3"/>
              </w:rPr>
              <w:t>裸眼视力</w:t>
            </w:r>
          </w:p>
        </w:tc>
        <w:tc>
          <w:tcPr>
            <w:tcW w:w="1415" w:type="dxa"/>
            <w:gridSpan w:val="4"/>
            <w:vAlign w:val="top"/>
          </w:tcPr>
          <w:p w14:paraId="0F35BBBA">
            <w:pPr>
              <w:pStyle w:val="17"/>
              <w:spacing w:before="164" w:line="227" w:lineRule="auto"/>
              <w:ind w:left="120"/>
            </w:pPr>
            <w:r>
              <w:t>右</w:t>
            </w:r>
          </w:p>
        </w:tc>
        <w:tc>
          <w:tcPr>
            <w:tcW w:w="1218" w:type="dxa"/>
            <w:gridSpan w:val="3"/>
            <w:vMerge w:val="restart"/>
            <w:tcBorders>
              <w:bottom w:val="nil"/>
            </w:tcBorders>
            <w:vAlign w:val="top"/>
          </w:tcPr>
          <w:p w14:paraId="037C5C92">
            <w:pPr>
              <w:spacing w:line="375" w:lineRule="auto"/>
              <w:rPr>
                <w:rFonts w:ascii="Arial"/>
                <w:sz w:val="21"/>
              </w:rPr>
            </w:pPr>
          </w:p>
          <w:p w14:paraId="1A587E62">
            <w:pPr>
              <w:pStyle w:val="17"/>
              <w:spacing w:before="78" w:line="222" w:lineRule="auto"/>
              <w:ind w:left="122"/>
            </w:pPr>
            <w:r>
              <w:rPr>
                <w:spacing w:val="3"/>
              </w:rPr>
              <w:t>矫正视力</w:t>
            </w:r>
          </w:p>
        </w:tc>
        <w:tc>
          <w:tcPr>
            <w:tcW w:w="1239" w:type="dxa"/>
            <w:gridSpan w:val="3"/>
            <w:vAlign w:val="top"/>
          </w:tcPr>
          <w:p w14:paraId="3DD460B9">
            <w:pPr>
              <w:pStyle w:val="17"/>
              <w:spacing w:before="164" w:line="227" w:lineRule="auto"/>
              <w:ind w:left="122"/>
            </w:pPr>
            <w:r>
              <w:t>右</w:t>
            </w:r>
          </w:p>
        </w:tc>
        <w:tc>
          <w:tcPr>
            <w:tcW w:w="1085" w:type="dxa"/>
            <w:gridSpan w:val="3"/>
            <w:vMerge w:val="restart"/>
            <w:tcBorders>
              <w:bottom w:val="nil"/>
            </w:tcBorders>
            <w:vAlign w:val="top"/>
          </w:tcPr>
          <w:p w14:paraId="538E85F0">
            <w:pPr>
              <w:spacing w:line="375" w:lineRule="auto"/>
              <w:rPr>
                <w:rFonts w:ascii="Arial"/>
                <w:sz w:val="21"/>
              </w:rPr>
            </w:pPr>
          </w:p>
          <w:p w14:paraId="71A4B5B8">
            <w:pPr>
              <w:pStyle w:val="17"/>
              <w:spacing w:before="78" w:line="222" w:lineRule="auto"/>
              <w:ind w:left="186"/>
            </w:pPr>
            <w:r>
              <w:t>辨色力</w:t>
            </w:r>
          </w:p>
        </w:tc>
        <w:tc>
          <w:tcPr>
            <w:tcW w:w="930" w:type="dxa"/>
            <w:gridSpan w:val="2"/>
            <w:vMerge w:val="restart"/>
            <w:tcBorders>
              <w:bottom w:val="nil"/>
            </w:tcBorders>
            <w:vAlign w:val="top"/>
          </w:tcPr>
          <w:p w14:paraId="75E44379">
            <w:pPr>
              <w:rPr>
                <w:rFonts w:ascii="Arial"/>
                <w:sz w:val="21"/>
              </w:rPr>
            </w:pPr>
          </w:p>
        </w:tc>
        <w:tc>
          <w:tcPr>
            <w:tcW w:w="1366" w:type="dxa"/>
            <w:vMerge w:val="restart"/>
            <w:tcBorders>
              <w:bottom w:val="nil"/>
            </w:tcBorders>
            <w:vAlign w:val="top"/>
          </w:tcPr>
          <w:p w14:paraId="4DAF855C">
            <w:pPr>
              <w:spacing w:line="262" w:lineRule="auto"/>
              <w:rPr>
                <w:rFonts w:ascii="Arial"/>
                <w:sz w:val="21"/>
              </w:rPr>
            </w:pPr>
          </w:p>
          <w:p w14:paraId="0FA7E8F0">
            <w:pPr>
              <w:spacing w:line="262" w:lineRule="auto"/>
              <w:rPr>
                <w:rFonts w:ascii="Arial"/>
                <w:sz w:val="21"/>
              </w:rPr>
            </w:pPr>
          </w:p>
          <w:p w14:paraId="649244A1">
            <w:pPr>
              <w:spacing w:line="263" w:lineRule="auto"/>
              <w:rPr>
                <w:rFonts w:ascii="Arial"/>
                <w:sz w:val="21"/>
              </w:rPr>
            </w:pPr>
          </w:p>
          <w:p w14:paraId="57BDA319">
            <w:pPr>
              <w:pStyle w:val="17"/>
              <w:spacing w:before="78" w:line="207" w:lineRule="auto"/>
              <w:ind w:left="128"/>
            </w:pPr>
            <w:r>
              <w:rPr>
                <w:spacing w:val="-7"/>
              </w:rPr>
              <w:t>签名</w:t>
            </w:r>
          </w:p>
        </w:tc>
      </w:tr>
      <w:tr w14:paraId="1533B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7" w:type="dxa"/>
            <w:vMerge w:val="continue"/>
            <w:tcBorders>
              <w:top w:val="nil"/>
              <w:bottom w:val="nil"/>
            </w:tcBorders>
            <w:textDirection w:val="tbRlV"/>
            <w:vAlign w:val="top"/>
          </w:tcPr>
          <w:p w14:paraId="03A9E0A8">
            <w:pPr>
              <w:rPr>
                <w:rFonts w:ascii="Arial"/>
                <w:sz w:val="21"/>
              </w:rPr>
            </w:pPr>
          </w:p>
        </w:tc>
        <w:tc>
          <w:tcPr>
            <w:tcW w:w="1300" w:type="dxa"/>
            <w:gridSpan w:val="2"/>
            <w:vMerge w:val="continue"/>
            <w:tcBorders>
              <w:top w:val="nil"/>
            </w:tcBorders>
            <w:vAlign w:val="top"/>
          </w:tcPr>
          <w:p w14:paraId="002BC16D">
            <w:pPr>
              <w:rPr>
                <w:rFonts w:ascii="Arial"/>
                <w:sz w:val="21"/>
              </w:rPr>
            </w:pPr>
          </w:p>
        </w:tc>
        <w:tc>
          <w:tcPr>
            <w:tcW w:w="1415" w:type="dxa"/>
            <w:gridSpan w:val="4"/>
            <w:vAlign w:val="top"/>
          </w:tcPr>
          <w:p w14:paraId="099A85B7">
            <w:pPr>
              <w:pStyle w:val="17"/>
              <w:spacing w:before="166" w:line="233" w:lineRule="auto"/>
              <w:ind w:left="123"/>
            </w:pPr>
            <w:r>
              <w:t>左</w:t>
            </w:r>
          </w:p>
        </w:tc>
        <w:tc>
          <w:tcPr>
            <w:tcW w:w="1218" w:type="dxa"/>
            <w:gridSpan w:val="3"/>
            <w:vMerge w:val="continue"/>
            <w:tcBorders>
              <w:top w:val="nil"/>
            </w:tcBorders>
            <w:vAlign w:val="top"/>
          </w:tcPr>
          <w:p w14:paraId="643B9F79">
            <w:pPr>
              <w:rPr>
                <w:rFonts w:ascii="Arial"/>
                <w:sz w:val="21"/>
              </w:rPr>
            </w:pPr>
          </w:p>
        </w:tc>
        <w:tc>
          <w:tcPr>
            <w:tcW w:w="1239" w:type="dxa"/>
            <w:gridSpan w:val="3"/>
            <w:vAlign w:val="top"/>
          </w:tcPr>
          <w:p w14:paraId="3F182D9D">
            <w:pPr>
              <w:pStyle w:val="17"/>
              <w:spacing w:before="166" w:line="233" w:lineRule="auto"/>
              <w:ind w:left="125"/>
            </w:pPr>
            <w:r>
              <w:t>左</w:t>
            </w:r>
          </w:p>
        </w:tc>
        <w:tc>
          <w:tcPr>
            <w:tcW w:w="1085" w:type="dxa"/>
            <w:gridSpan w:val="3"/>
            <w:vMerge w:val="continue"/>
            <w:tcBorders>
              <w:top w:val="nil"/>
            </w:tcBorders>
            <w:vAlign w:val="top"/>
          </w:tcPr>
          <w:p w14:paraId="40CF8430">
            <w:pPr>
              <w:rPr>
                <w:rFonts w:ascii="Arial"/>
                <w:sz w:val="21"/>
              </w:rPr>
            </w:pPr>
          </w:p>
        </w:tc>
        <w:tc>
          <w:tcPr>
            <w:tcW w:w="930" w:type="dxa"/>
            <w:gridSpan w:val="2"/>
            <w:vMerge w:val="continue"/>
            <w:tcBorders>
              <w:top w:val="nil"/>
            </w:tcBorders>
            <w:vAlign w:val="top"/>
          </w:tcPr>
          <w:p w14:paraId="5B22CF0C">
            <w:pPr>
              <w:rPr>
                <w:rFonts w:ascii="Arial"/>
                <w:sz w:val="21"/>
              </w:rPr>
            </w:pPr>
          </w:p>
        </w:tc>
        <w:tc>
          <w:tcPr>
            <w:tcW w:w="1366" w:type="dxa"/>
            <w:vMerge w:val="continue"/>
            <w:tcBorders>
              <w:top w:val="nil"/>
            </w:tcBorders>
            <w:vAlign w:val="top"/>
          </w:tcPr>
          <w:p w14:paraId="0BFE90DC">
            <w:pPr>
              <w:rPr>
                <w:rFonts w:ascii="Arial"/>
                <w:sz w:val="21"/>
              </w:rPr>
            </w:pPr>
          </w:p>
        </w:tc>
      </w:tr>
      <w:tr w14:paraId="1D38A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7" w:type="dxa"/>
            <w:vMerge w:val="continue"/>
            <w:tcBorders>
              <w:top w:val="nil"/>
              <w:bottom w:val="nil"/>
            </w:tcBorders>
            <w:textDirection w:val="tbRlV"/>
            <w:vAlign w:val="top"/>
          </w:tcPr>
          <w:p w14:paraId="3B63AB13">
            <w:pPr>
              <w:rPr>
                <w:rFonts w:ascii="Arial"/>
                <w:sz w:val="21"/>
              </w:rPr>
            </w:pPr>
          </w:p>
        </w:tc>
        <w:tc>
          <w:tcPr>
            <w:tcW w:w="1300" w:type="dxa"/>
            <w:gridSpan w:val="2"/>
            <w:vAlign w:val="top"/>
          </w:tcPr>
          <w:p w14:paraId="6F30B8E4">
            <w:pPr>
              <w:pStyle w:val="17"/>
              <w:spacing w:before="165" w:line="222" w:lineRule="auto"/>
              <w:ind w:left="299"/>
            </w:pPr>
            <w:r>
              <w:rPr>
                <w:spacing w:val="-14"/>
              </w:rPr>
              <w:t>听</w:t>
            </w:r>
            <w:r>
              <w:rPr>
                <w:spacing w:val="19"/>
              </w:rPr>
              <w:t xml:space="preserve">  </w:t>
            </w:r>
            <w:r>
              <w:rPr>
                <w:spacing w:val="-14"/>
              </w:rPr>
              <w:t>力</w:t>
            </w:r>
          </w:p>
        </w:tc>
        <w:tc>
          <w:tcPr>
            <w:tcW w:w="2633" w:type="dxa"/>
            <w:gridSpan w:val="7"/>
            <w:vAlign w:val="top"/>
          </w:tcPr>
          <w:p w14:paraId="7D9C8942">
            <w:pPr>
              <w:pStyle w:val="17"/>
              <w:spacing w:before="165" w:line="222" w:lineRule="auto"/>
              <w:ind w:left="373"/>
            </w:pPr>
            <w:r>
              <w:rPr>
                <w:spacing w:val="-4"/>
              </w:rPr>
              <w:t>左耳</w:t>
            </w:r>
            <w:r>
              <w:rPr>
                <w:spacing w:val="7"/>
              </w:rPr>
              <w:t xml:space="preserve">          </w:t>
            </w:r>
            <w:r>
              <w:rPr>
                <w:spacing w:val="-4"/>
              </w:rPr>
              <w:t>米</w:t>
            </w:r>
          </w:p>
        </w:tc>
        <w:tc>
          <w:tcPr>
            <w:tcW w:w="3254" w:type="dxa"/>
            <w:gridSpan w:val="8"/>
            <w:vAlign w:val="top"/>
          </w:tcPr>
          <w:p w14:paraId="2497A86A">
            <w:pPr>
              <w:pStyle w:val="17"/>
              <w:spacing w:before="165" w:line="222" w:lineRule="auto"/>
              <w:ind w:left="622"/>
            </w:pPr>
            <w:r>
              <w:rPr>
                <w:spacing w:val="-3"/>
              </w:rPr>
              <w:t>右耳</w:t>
            </w:r>
            <w:r>
              <w:rPr>
                <w:spacing w:val="7"/>
              </w:rPr>
              <w:t xml:space="preserve">             </w:t>
            </w:r>
            <w:r>
              <w:rPr>
                <w:spacing w:val="-3"/>
              </w:rPr>
              <w:t>米</w:t>
            </w:r>
          </w:p>
        </w:tc>
        <w:tc>
          <w:tcPr>
            <w:tcW w:w="1366" w:type="dxa"/>
            <w:vMerge w:val="restart"/>
            <w:tcBorders>
              <w:bottom w:val="nil"/>
            </w:tcBorders>
            <w:vAlign w:val="top"/>
          </w:tcPr>
          <w:p w14:paraId="3BF826F1">
            <w:pPr>
              <w:spacing w:line="261" w:lineRule="auto"/>
              <w:rPr>
                <w:rFonts w:ascii="Arial"/>
                <w:sz w:val="21"/>
              </w:rPr>
            </w:pPr>
          </w:p>
          <w:p w14:paraId="5629B61E">
            <w:pPr>
              <w:spacing w:line="262" w:lineRule="auto"/>
              <w:rPr>
                <w:rFonts w:ascii="Arial"/>
                <w:sz w:val="21"/>
              </w:rPr>
            </w:pPr>
          </w:p>
          <w:p w14:paraId="72156B94">
            <w:pPr>
              <w:spacing w:line="262" w:lineRule="auto"/>
              <w:rPr>
                <w:rFonts w:ascii="Arial"/>
                <w:sz w:val="21"/>
              </w:rPr>
            </w:pPr>
          </w:p>
          <w:p w14:paraId="78802963">
            <w:pPr>
              <w:spacing w:line="262" w:lineRule="auto"/>
              <w:rPr>
                <w:rFonts w:ascii="Arial"/>
                <w:sz w:val="21"/>
              </w:rPr>
            </w:pPr>
          </w:p>
          <w:p w14:paraId="264C9FB8">
            <w:pPr>
              <w:spacing w:line="262" w:lineRule="auto"/>
              <w:rPr>
                <w:rFonts w:ascii="Arial"/>
                <w:sz w:val="21"/>
              </w:rPr>
            </w:pPr>
          </w:p>
          <w:p w14:paraId="0D9E3E81">
            <w:pPr>
              <w:spacing w:line="262" w:lineRule="auto"/>
              <w:rPr>
                <w:rFonts w:ascii="Arial"/>
                <w:sz w:val="21"/>
              </w:rPr>
            </w:pPr>
          </w:p>
          <w:p w14:paraId="142F6465">
            <w:pPr>
              <w:spacing w:line="262" w:lineRule="auto"/>
              <w:rPr>
                <w:rFonts w:ascii="Arial"/>
                <w:sz w:val="21"/>
              </w:rPr>
            </w:pPr>
          </w:p>
          <w:p w14:paraId="01D6598C">
            <w:pPr>
              <w:spacing w:line="262" w:lineRule="auto"/>
              <w:rPr>
                <w:rFonts w:ascii="Arial"/>
                <w:sz w:val="21"/>
              </w:rPr>
            </w:pPr>
          </w:p>
          <w:p w14:paraId="4A0DA555">
            <w:pPr>
              <w:spacing w:line="262" w:lineRule="auto"/>
              <w:rPr>
                <w:rFonts w:ascii="Arial"/>
                <w:sz w:val="21"/>
              </w:rPr>
            </w:pPr>
          </w:p>
          <w:p w14:paraId="4CC37FB4">
            <w:pPr>
              <w:spacing w:line="262" w:lineRule="auto"/>
              <w:rPr>
                <w:rFonts w:ascii="Arial"/>
                <w:sz w:val="21"/>
              </w:rPr>
            </w:pPr>
          </w:p>
          <w:p w14:paraId="2C2063C0">
            <w:pPr>
              <w:pStyle w:val="17"/>
              <w:spacing w:before="78" w:line="204" w:lineRule="auto"/>
              <w:ind w:left="128"/>
            </w:pPr>
            <w:r>
              <w:rPr>
                <w:spacing w:val="-7"/>
              </w:rPr>
              <w:t>签名</w:t>
            </w:r>
          </w:p>
        </w:tc>
      </w:tr>
      <w:tr w14:paraId="0B62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17" w:type="dxa"/>
            <w:vMerge w:val="continue"/>
            <w:tcBorders>
              <w:top w:val="nil"/>
              <w:bottom w:val="nil"/>
            </w:tcBorders>
            <w:textDirection w:val="tbRlV"/>
            <w:vAlign w:val="top"/>
          </w:tcPr>
          <w:p w14:paraId="26403281">
            <w:pPr>
              <w:rPr>
                <w:rFonts w:ascii="Arial"/>
                <w:sz w:val="21"/>
              </w:rPr>
            </w:pPr>
          </w:p>
        </w:tc>
        <w:tc>
          <w:tcPr>
            <w:tcW w:w="1300" w:type="dxa"/>
            <w:gridSpan w:val="2"/>
            <w:vAlign w:val="top"/>
          </w:tcPr>
          <w:p w14:paraId="2E16BC8E">
            <w:pPr>
              <w:pStyle w:val="17"/>
              <w:spacing w:before="192" w:line="221" w:lineRule="auto"/>
              <w:ind w:left="539"/>
            </w:pPr>
            <w:r>
              <w:t>鼻</w:t>
            </w:r>
          </w:p>
        </w:tc>
        <w:tc>
          <w:tcPr>
            <w:tcW w:w="1239" w:type="dxa"/>
            <w:gridSpan w:val="2"/>
            <w:vAlign w:val="top"/>
          </w:tcPr>
          <w:p w14:paraId="699AE24B">
            <w:pPr>
              <w:pStyle w:val="17"/>
              <w:spacing w:before="193" w:line="222" w:lineRule="auto"/>
              <w:ind w:left="332"/>
            </w:pPr>
            <w:r>
              <w:rPr>
                <w:spacing w:val="-14"/>
              </w:rPr>
              <w:t>嗅</w:t>
            </w:r>
            <w:r>
              <w:rPr>
                <w:spacing w:val="35"/>
              </w:rPr>
              <w:t xml:space="preserve"> </w:t>
            </w:r>
            <w:r>
              <w:rPr>
                <w:spacing w:val="-14"/>
              </w:rPr>
              <w:t>觉</w:t>
            </w:r>
          </w:p>
        </w:tc>
        <w:tc>
          <w:tcPr>
            <w:tcW w:w="1394" w:type="dxa"/>
            <w:gridSpan w:val="5"/>
            <w:vAlign w:val="top"/>
          </w:tcPr>
          <w:p w14:paraId="59B8E556">
            <w:pPr>
              <w:rPr>
                <w:rFonts w:ascii="Arial"/>
                <w:sz w:val="21"/>
              </w:rPr>
            </w:pPr>
          </w:p>
        </w:tc>
        <w:tc>
          <w:tcPr>
            <w:tcW w:w="1239" w:type="dxa"/>
            <w:gridSpan w:val="3"/>
            <w:vAlign w:val="top"/>
          </w:tcPr>
          <w:p w14:paraId="2B670A5B">
            <w:pPr>
              <w:pStyle w:val="17"/>
              <w:spacing w:before="192" w:line="221" w:lineRule="auto"/>
              <w:ind w:left="139"/>
            </w:pPr>
            <w:r>
              <w:rPr>
                <w:spacing w:val="2"/>
              </w:rPr>
              <w:t>鼻及鼻窦</w:t>
            </w:r>
          </w:p>
        </w:tc>
        <w:tc>
          <w:tcPr>
            <w:tcW w:w="2015" w:type="dxa"/>
            <w:gridSpan w:val="5"/>
            <w:vAlign w:val="top"/>
          </w:tcPr>
          <w:p w14:paraId="7C1161CE">
            <w:pPr>
              <w:rPr>
                <w:rFonts w:ascii="Arial"/>
                <w:sz w:val="21"/>
              </w:rPr>
            </w:pPr>
          </w:p>
        </w:tc>
        <w:tc>
          <w:tcPr>
            <w:tcW w:w="1366" w:type="dxa"/>
            <w:vMerge w:val="continue"/>
            <w:tcBorders>
              <w:top w:val="nil"/>
              <w:bottom w:val="nil"/>
            </w:tcBorders>
            <w:vAlign w:val="top"/>
          </w:tcPr>
          <w:p w14:paraId="54927457">
            <w:pPr>
              <w:rPr>
                <w:rFonts w:ascii="Arial"/>
                <w:sz w:val="21"/>
              </w:rPr>
            </w:pPr>
          </w:p>
        </w:tc>
      </w:tr>
      <w:tr w14:paraId="28BC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17" w:type="dxa"/>
            <w:vMerge w:val="continue"/>
            <w:tcBorders>
              <w:top w:val="nil"/>
              <w:bottom w:val="nil"/>
            </w:tcBorders>
            <w:textDirection w:val="tbRlV"/>
            <w:vAlign w:val="top"/>
          </w:tcPr>
          <w:p w14:paraId="71507FB9">
            <w:pPr>
              <w:rPr>
                <w:rFonts w:ascii="Arial"/>
                <w:sz w:val="21"/>
              </w:rPr>
            </w:pPr>
          </w:p>
        </w:tc>
        <w:tc>
          <w:tcPr>
            <w:tcW w:w="1300" w:type="dxa"/>
            <w:gridSpan w:val="2"/>
            <w:vAlign w:val="top"/>
          </w:tcPr>
          <w:p w14:paraId="40131A12">
            <w:pPr>
              <w:pStyle w:val="17"/>
              <w:spacing w:before="194" w:line="222" w:lineRule="auto"/>
              <w:ind w:left="355"/>
            </w:pPr>
            <w:r>
              <w:rPr>
                <w:spacing w:val="-11"/>
              </w:rPr>
              <w:t>面</w:t>
            </w:r>
            <w:r>
              <w:rPr>
                <w:spacing w:val="31"/>
              </w:rPr>
              <w:t xml:space="preserve"> </w:t>
            </w:r>
            <w:r>
              <w:rPr>
                <w:spacing w:val="-11"/>
              </w:rPr>
              <w:t>部</w:t>
            </w:r>
          </w:p>
        </w:tc>
        <w:tc>
          <w:tcPr>
            <w:tcW w:w="2633" w:type="dxa"/>
            <w:gridSpan w:val="7"/>
            <w:vAlign w:val="top"/>
          </w:tcPr>
          <w:p w14:paraId="3BBC69D3">
            <w:pPr>
              <w:rPr>
                <w:rFonts w:ascii="Arial"/>
                <w:sz w:val="21"/>
              </w:rPr>
            </w:pPr>
          </w:p>
        </w:tc>
        <w:tc>
          <w:tcPr>
            <w:tcW w:w="1239" w:type="dxa"/>
            <w:gridSpan w:val="3"/>
            <w:vAlign w:val="top"/>
          </w:tcPr>
          <w:p w14:paraId="0F837F5F">
            <w:pPr>
              <w:pStyle w:val="17"/>
              <w:spacing w:before="194" w:line="224" w:lineRule="auto"/>
              <w:ind w:left="333"/>
            </w:pPr>
            <w:r>
              <w:rPr>
                <w:spacing w:val="-13"/>
              </w:rPr>
              <w:t>咽</w:t>
            </w:r>
            <w:r>
              <w:rPr>
                <w:spacing w:val="38"/>
              </w:rPr>
              <w:t xml:space="preserve"> </w:t>
            </w:r>
            <w:r>
              <w:rPr>
                <w:spacing w:val="-13"/>
              </w:rPr>
              <w:t>喉</w:t>
            </w:r>
          </w:p>
        </w:tc>
        <w:tc>
          <w:tcPr>
            <w:tcW w:w="2015" w:type="dxa"/>
            <w:gridSpan w:val="5"/>
            <w:vAlign w:val="top"/>
          </w:tcPr>
          <w:p w14:paraId="0B8F6FA6">
            <w:pPr>
              <w:rPr>
                <w:rFonts w:ascii="Arial"/>
                <w:sz w:val="21"/>
              </w:rPr>
            </w:pPr>
          </w:p>
        </w:tc>
        <w:tc>
          <w:tcPr>
            <w:tcW w:w="1366" w:type="dxa"/>
            <w:vMerge w:val="continue"/>
            <w:tcBorders>
              <w:top w:val="nil"/>
              <w:bottom w:val="nil"/>
            </w:tcBorders>
            <w:vAlign w:val="top"/>
          </w:tcPr>
          <w:p w14:paraId="404B6338">
            <w:pPr>
              <w:rPr>
                <w:rFonts w:ascii="Arial"/>
                <w:sz w:val="21"/>
              </w:rPr>
            </w:pPr>
          </w:p>
        </w:tc>
      </w:tr>
      <w:tr w14:paraId="6162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517" w:type="dxa"/>
            <w:vMerge w:val="continue"/>
            <w:tcBorders>
              <w:top w:val="nil"/>
              <w:bottom w:val="nil"/>
            </w:tcBorders>
            <w:textDirection w:val="tbRlV"/>
            <w:vAlign w:val="top"/>
          </w:tcPr>
          <w:p w14:paraId="1F0FFFB8">
            <w:pPr>
              <w:rPr>
                <w:rFonts w:ascii="Arial"/>
                <w:sz w:val="21"/>
              </w:rPr>
            </w:pPr>
          </w:p>
        </w:tc>
        <w:tc>
          <w:tcPr>
            <w:tcW w:w="1300" w:type="dxa"/>
            <w:gridSpan w:val="2"/>
            <w:vAlign w:val="top"/>
          </w:tcPr>
          <w:p w14:paraId="7D6B2C5E">
            <w:pPr>
              <w:pStyle w:val="17"/>
              <w:spacing w:before="167" w:line="224" w:lineRule="auto"/>
              <w:ind w:left="206"/>
            </w:pPr>
            <w:r>
              <w:rPr>
                <w:spacing w:val="-8"/>
              </w:rPr>
              <w:t>口腔唇腭</w:t>
            </w:r>
          </w:p>
        </w:tc>
        <w:tc>
          <w:tcPr>
            <w:tcW w:w="2633" w:type="dxa"/>
            <w:gridSpan w:val="7"/>
            <w:vAlign w:val="top"/>
          </w:tcPr>
          <w:p w14:paraId="40E617DA">
            <w:pPr>
              <w:rPr>
                <w:rFonts w:ascii="Arial"/>
                <w:sz w:val="21"/>
              </w:rPr>
            </w:pPr>
          </w:p>
        </w:tc>
        <w:tc>
          <w:tcPr>
            <w:tcW w:w="1239" w:type="dxa"/>
            <w:gridSpan w:val="3"/>
            <w:vAlign w:val="top"/>
          </w:tcPr>
          <w:p w14:paraId="3A692A52">
            <w:pPr>
              <w:pStyle w:val="17"/>
              <w:spacing w:before="168" w:line="227" w:lineRule="auto"/>
              <w:ind w:left="515"/>
            </w:pPr>
            <w:r>
              <w:t>齿</w:t>
            </w:r>
          </w:p>
        </w:tc>
        <w:tc>
          <w:tcPr>
            <w:tcW w:w="2015" w:type="dxa"/>
            <w:gridSpan w:val="5"/>
            <w:vAlign w:val="top"/>
          </w:tcPr>
          <w:p w14:paraId="64D3507B">
            <w:pPr>
              <w:rPr>
                <w:rFonts w:ascii="Arial"/>
                <w:sz w:val="21"/>
              </w:rPr>
            </w:pPr>
          </w:p>
        </w:tc>
        <w:tc>
          <w:tcPr>
            <w:tcW w:w="1366" w:type="dxa"/>
            <w:vMerge w:val="continue"/>
            <w:tcBorders>
              <w:top w:val="nil"/>
              <w:bottom w:val="nil"/>
            </w:tcBorders>
            <w:vAlign w:val="top"/>
          </w:tcPr>
          <w:p w14:paraId="7D55EB37">
            <w:pPr>
              <w:rPr>
                <w:rFonts w:ascii="Arial"/>
                <w:sz w:val="21"/>
              </w:rPr>
            </w:pPr>
          </w:p>
        </w:tc>
      </w:tr>
      <w:tr w14:paraId="2D13D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7" w:type="dxa"/>
            <w:vMerge w:val="continue"/>
            <w:tcBorders>
              <w:top w:val="nil"/>
            </w:tcBorders>
            <w:textDirection w:val="tbRlV"/>
            <w:vAlign w:val="top"/>
          </w:tcPr>
          <w:p w14:paraId="00AF5CB1">
            <w:pPr>
              <w:rPr>
                <w:rFonts w:ascii="Arial"/>
                <w:sz w:val="21"/>
              </w:rPr>
            </w:pPr>
          </w:p>
        </w:tc>
        <w:tc>
          <w:tcPr>
            <w:tcW w:w="1300" w:type="dxa"/>
            <w:gridSpan w:val="2"/>
            <w:vAlign w:val="top"/>
          </w:tcPr>
          <w:p w14:paraId="20BF3BBC">
            <w:pPr>
              <w:pStyle w:val="17"/>
              <w:spacing w:before="166" w:line="222" w:lineRule="auto"/>
              <w:ind w:left="289"/>
            </w:pPr>
            <w:r>
              <w:rPr>
                <w:spacing w:val="-9"/>
              </w:rPr>
              <w:t>其</w:t>
            </w:r>
            <w:r>
              <w:rPr>
                <w:spacing w:val="18"/>
              </w:rPr>
              <w:t xml:space="preserve">  </w:t>
            </w:r>
            <w:r>
              <w:rPr>
                <w:spacing w:val="-9"/>
              </w:rPr>
              <w:t>他</w:t>
            </w:r>
          </w:p>
        </w:tc>
        <w:tc>
          <w:tcPr>
            <w:tcW w:w="5887" w:type="dxa"/>
            <w:gridSpan w:val="15"/>
            <w:vAlign w:val="top"/>
          </w:tcPr>
          <w:p w14:paraId="1A1360E2">
            <w:pPr>
              <w:rPr>
                <w:rFonts w:ascii="Arial"/>
                <w:sz w:val="21"/>
              </w:rPr>
            </w:pPr>
          </w:p>
        </w:tc>
        <w:tc>
          <w:tcPr>
            <w:tcW w:w="1366" w:type="dxa"/>
            <w:vMerge w:val="continue"/>
            <w:tcBorders>
              <w:top w:val="nil"/>
            </w:tcBorders>
            <w:vAlign w:val="top"/>
          </w:tcPr>
          <w:p w14:paraId="2B809D3D">
            <w:pPr>
              <w:rPr>
                <w:rFonts w:ascii="Arial"/>
                <w:sz w:val="21"/>
              </w:rPr>
            </w:pPr>
          </w:p>
        </w:tc>
      </w:tr>
      <w:tr w14:paraId="4BAC3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517" w:type="dxa"/>
            <w:vMerge w:val="restart"/>
            <w:tcBorders>
              <w:bottom w:val="nil"/>
            </w:tcBorders>
            <w:textDirection w:val="tbRlV"/>
            <w:vAlign w:val="top"/>
          </w:tcPr>
          <w:p w14:paraId="74DD5179">
            <w:pPr>
              <w:pStyle w:val="17"/>
              <w:spacing w:before="169" w:line="188" w:lineRule="auto"/>
              <w:ind w:left="883"/>
            </w:pPr>
            <w:r>
              <w:t>外</w:t>
            </w:r>
            <w:r>
              <w:rPr>
                <w:spacing w:val="6"/>
              </w:rPr>
              <w:t xml:space="preserve">     </w:t>
            </w:r>
            <w:r>
              <w:t>科</w:t>
            </w:r>
          </w:p>
        </w:tc>
        <w:tc>
          <w:tcPr>
            <w:tcW w:w="1300" w:type="dxa"/>
            <w:gridSpan w:val="2"/>
            <w:vAlign w:val="top"/>
          </w:tcPr>
          <w:p w14:paraId="4280795E">
            <w:pPr>
              <w:pStyle w:val="17"/>
              <w:spacing w:before="169" w:line="224" w:lineRule="auto"/>
              <w:ind w:left="287"/>
            </w:pPr>
            <w:r>
              <w:rPr>
                <w:spacing w:val="-8"/>
              </w:rPr>
              <w:t>身</w:t>
            </w:r>
            <w:r>
              <w:rPr>
                <w:spacing w:val="21"/>
              </w:rPr>
              <w:t xml:space="preserve">  </w:t>
            </w:r>
            <w:r>
              <w:rPr>
                <w:spacing w:val="-8"/>
              </w:rPr>
              <w:t>高</w:t>
            </w:r>
          </w:p>
        </w:tc>
        <w:tc>
          <w:tcPr>
            <w:tcW w:w="2478" w:type="dxa"/>
            <w:gridSpan w:val="6"/>
            <w:vAlign w:val="top"/>
          </w:tcPr>
          <w:p w14:paraId="64FA3523">
            <w:pPr>
              <w:pStyle w:val="17"/>
              <w:spacing w:before="168" w:line="224" w:lineRule="auto"/>
              <w:ind w:left="1699"/>
            </w:pPr>
            <w:r>
              <w:rPr>
                <w:spacing w:val="-6"/>
              </w:rPr>
              <w:t>公分</w:t>
            </w:r>
          </w:p>
        </w:tc>
        <w:tc>
          <w:tcPr>
            <w:tcW w:w="1394" w:type="dxa"/>
            <w:gridSpan w:val="4"/>
            <w:vAlign w:val="top"/>
          </w:tcPr>
          <w:p w14:paraId="14543283">
            <w:pPr>
              <w:pStyle w:val="17"/>
              <w:spacing w:before="169" w:line="222" w:lineRule="auto"/>
              <w:ind w:left="338"/>
            </w:pPr>
            <w:r>
              <w:rPr>
                <w:spacing w:val="-9"/>
              </w:rPr>
              <w:t>体</w:t>
            </w:r>
            <w:r>
              <w:rPr>
                <w:spacing w:val="21"/>
              </w:rPr>
              <w:t xml:space="preserve">  </w:t>
            </w:r>
            <w:r>
              <w:rPr>
                <w:spacing w:val="-9"/>
              </w:rPr>
              <w:t>重</w:t>
            </w:r>
          </w:p>
        </w:tc>
        <w:tc>
          <w:tcPr>
            <w:tcW w:w="2015" w:type="dxa"/>
            <w:gridSpan w:val="5"/>
            <w:vAlign w:val="top"/>
          </w:tcPr>
          <w:p w14:paraId="7BFD4B55">
            <w:pPr>
              <w:pStyle w:val="17"/>
              <w:spacing w:before="168" w:line="223" w:lineRule="auto"/>
              <w:ind w:left="1394"/>
            </w:pPr>
            <w:r>
              <w:rPr>
                <w:spacing w:val="-6"/>
              </w:rPr>
              <w:t>公斤</w:t>
            </w:r>
          </w:p>
        </w:tc>
        <w:tc>
          <w:tcPr>
            <w:tcW w:w="1366" w:type="dxa"/>
            <w:vMerge w:val="restart"/>
            <w:tcBorders>
              <w:bottom w:val="nil"/>
            </w:tcBorders>
            <w:vAlign w:val="top"/>
          </w:tcPr>
          <w:p w14:paraId="3BA2452E">
            <w:pPr>
              <w:spacing w:line="251" w:lineRule="auto"/>
              <w:rPr>
                <w:rFonts w:ascii="Arial"/>
                <w:sz w:val="21"/>
              </w:rPr>
            </w:pPr>
          </w:p>
          <w:p w14:paraId="3D60C69D">
            <w:pPr>
              <w:spacing w:line="251" w:lineRule="auto"/>
              <w:rPr>
                <w:rFonts w:ascii="Arial"/>
                <w:sz w:val="21"/>
              </w:rPr>
            </w:pPr>
          </w:p>
          <w:p w14:paraId="0B7257D2">
            <w:pPr>
              <w:spacing w:line="251" w:lineRule="auto"/>
              <w:rPr>
                <w:rFonts w:ascii="Arial"/>
                <w:sz w:val="21"/>
              </w:rPr>
            </w:pPr>
          </w:p>
          <w:p w14:paraId="0BA68DEB">
            <w:pPr>
              <w:spacing w:line="251" w:lineRule="auto"/>
              <w:rPr>
                <w:rFonts w:ascii="Arial"/>
                <w:sz w:val="21"/>
              </w:rPr>
            </w:pPr>
          </w:p>
          <w:p w14:paraId="03DFCB42">
            <w:pPr>
              <w:spacing w:line="251" w:lineRule="auto"/>
              <w:rPr>
                <w:rFonts w:ascii="Arial"/>
                <w:sz w:val="21"/>
              </w:rPr>
            </w:pPr>
          </w:p>
          <w:p w14:paraId="695BDDC1">
            <w:pPr>
              <w:spacing w:line="251" w:lineRule="auto"/>
              <w:rPr>
                <w:rFonts w:ascii="Arial"/>
                <w:sz w:val="21"/>
              </w:rPr>
            </w:pPr>
          </w:p>
          <w:p w14:paraId="027A536C">
            <w:pPr>
              <w:spacing w:line="251" w:lineRule="auto"/>
              <w:rPr>
                <w:rFonts w:ascii="Arial"/>
                <w:sz w:val="21"/>
              </w:rPr>
            </w:pPr>
          </w:p>
          <w:p w14:paraId="5FE5498B">
            <w:pPr>
              <w:spacing w:line="251" w:lineRule="auto"/>
              <w:rPr>
                <w:rFonts w:ascii="Arial"/>
                <w:sz w:val="21"/>
              </w:rPr>
            </w:pPr>
          </w:p>
          <w:p w14:paraId="2C64B81A">
            <w:pPr>
              <w:spacing w:line="251" w:lineRule="auto"/>
              <w:rPr>
                <w:rFonts w:ascii="Arial"/>
                <w:sz w:val="21"/>
              </w:rPr>
            </w:pPr>
          </w:p>
          <w:p w14:paraId="75650BEB">
            <w:pPr>
              <w:spacing w:line="252" w:lineRule="auto"/>
              <w:rPr>
                <w:rFonts w:ascii="Arial"/>
                <w:sz w:val="21"/>
              </w:rPr>
            </w:pPr>
          </w:p>
          <w:p w14:paraId="3241B276">
            <w:pPr>
              <w:pStyle w:val="17"/>
              <w:spacing w:before="78" w:line="204" w:lineRule="auto"/>
              <w:ind w:left="128"/>
            </w:pPr>
            <w:r>
              <w:rPr>
                <w:spacing w:val="-7"/>
              </w:rPr>
              <w:t>签名</w:t>
            </w:r>
          </w:p>
        </w:tc>
      </w:tr>
      <w:tr w14:paraId="58524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7" w:type="dxa"/>
            <w:vMerge w:val="continue"/>
            <w:tcBorders>
              <w:top w:val="nil"/>
              <w:bottom w:val="nil"/>
            </w:tcBorders>
            <w:textDirection w:val="tbRlV"/>
            <w:vAlign w:val="top"/>
          </w:tcPr>
          <w:p w14:paraId="493CA94B">
            <w:pPr>
              <w:rPr>
                <w:rFonts w:ascii="Arial"/>
                <w:sz w:val="21"/>
              </w:rPr>
            </w:pPr>
          </w:p>
        </w:tc>
        <w:tc>
          <w:tcPr>
            <w:tcW w:w="1300" w:type="dxa"/>
            <w:gridSpan w:val="2"/>
            <w:vAlign w:val="top"/>
          </w:tcPr>
          <w:p w14:paraId="681503E3">
            <w:pPr>
              <w:pStyle w:val="17"/>
              <w:spacing w:before="167" w:line="222" w:lineRule="auto"/>
              <w:ind w:left="288"/>
            </w:pPr>
            <w:r>
              <w:rPr>
                <w:spacing w:val="-9"/>
              </w:rPr>
              <w:t>淋</w:t>
            </w:r>
            <w:r>
              <w:rPr>
                <w:spacing w:val="33"/>
              </w:rPr>
              <w:t xml:space="preserve">  </w:t>
            </w:r>
            <w:r>
              <w:rPr>
                <w:spacing w:val="-9"/>
              </w:rPr>
              <w:t>巴</w:t>
            </w:r>
          </w:p>
        </w:tc>
        <w:tc>
          <w:tcPr>
            <w:tcW w:w="2478" w:type="dxa"/>
            <w:gridSpan w:val="6"/>
            <w:vAlign w:val="top"/>
          </w:tcPr>
          <w:p w14:paraId="38CBB269">
            <w:pPr>
              <w:rPr>
                <w:rFonts w:ascii="Arial"/>
                <w:sz w:val="21"/>
              </w:rPr>
            </w:pPr>
          </w:p>
        </w:tc>
        <w:tc>
          <w:tcPr>
            <w:tcW w:w="1394" w:type="dxa"/>
            <w:gridSpan w:val="4"/>
            <w:vAlign w:val="top"/>
          </w:tcPr>
          <w:p w14:paraId="12997C3C">
            <w:pPr>
              <w:pStyle w:val="17"/>
              <w:spacing w:before="168" w:line="222" w:lineRule="auto"/>
              <w:ind w:left="337"/>
            </w:pPr>
            <w:r>
              <w:rPr>
                <w:spacing w:val="-8"/>
              </w:rPr>
              <w:t>脊</w:t>
            </w:r>
            <w:r>
              <w:rPr>
                <w:spacing w:val="17"/>
              </w:rPr>
              <w:t xml:space="preserve">  </w:t>
            </w:r>
            <w:r>
              <w:rPr>
                <w:spacing w:val="-8"/>
              </w:rPr>
              <w:t>柱</w:t>
            </w:r>
          </w:p>
        </w:tc>
        <w:tc>
          <w:tcPr>
            <w:tcW w:w="2015" w:type="dxa"/>
            <w:gridSpan w:val="5"/>
            <w:vAlign w:val="top"/>
          </w:tcPr>
          <w:p w14:paraId="10629A90">
            <w:pPr>
              <w:rPr>
                <w:rFonts w:ascii="Arial"/>
                <w:sz w:val="21"/>
              </w:rPr>
            </w:pPr>
          </w:p>
        </w:tc>
        <w:tc>
          <w:tcPr>
            <w:tcW w:w="1366" w:type="dxa"/>
            <w:vMerge w:val="continue"/>
            <w:tcBorders>
              <w:top w:val="nil"/>
              <w:bottom w:val="nil"/>
            </w:tcBorders>
            <w:vAlign w:val="top"/>
          </w:tcPr>
          <w:p w14:paraId="4335B8AB">
            <w:pPr>
              <w:rPr>
                <w:rFonts w:ascii="Arial"/>
                <w:sz w:val="21"/>
              </w:rPr>
            </w:pPr>
          </w:p>
        </w:tc>
      </w:tr>
      <w:tr w14:paraId="1AEE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7" w:type="dxa"/>
            <w:vMerge w:val="continue"/>
            <w:tcBorders>
              <w:top w:val="nil"/>
              <w:bottom w:val="nil"/>
            </w:tcBorders>
            <w:textDirection w:val="tbRlV"/>
            <w:vAlign w:val="top"/>
          </w:tcPr>
          <w:p w14:paraId="481DA069">
            <w:pPr>
              <w:rPr>
                <w:rFonts w:ascii="Arial"/>
                <w:sz w:val="21"/>
              </w:rPr>
            </w:pPr>
          </w:p>
        </w:tc>
        <w:tc>
          <w:tcPr>
            <w:tcW w:w="1300" w:type="dxa"/>
            <w:gridSpan w:val="2"/>
            <w:vAlign w:val="top"/>
          </w:tcPr>
          <w:p w14:paraId="6C94FBB5">
            <w:pPr>
              <w:pStyle w:val="17"/>
              <w:spacing w:before="167" w:line="224" w:lineRule="auto"/>
              <w:ind w:left="316"/>
            </w:pPr>
            <w:r>
              <w:rPr>
                <w:spacing w:val="-23"/>
              </w:rPr>
              <w:t>四</w:t>
            </w:r>
            <w:r>
              <w:rPr>
                <w:spacing w:val="17"/>
              </w:rPr>
              <w:t xml:space="preserve">  </w:t>
            </w:r>
            <w:r>
              <w:rPr>
                <w:spacing w:val="-23"/>
              </w:rPr>
              <w:t>肢</w:t>
            </w:r>
          </w:p>
        </w:tc>
        <w:tc>
          <w:tcPr>
            <w:tcW w:w="2478" w:type="dxa"/>
            <w:gridSpan w:val="6"/>
            <w:vAlign w:val="top"/>
          </w:tcPr>
          <w:p w14:paraId="17289085">
            <w:pPr>
              <w:rPr>
                <w:rFonts w:ascii="Arial"/>
                <w:sz w:val="21"/>
              </w:rPr>
            </w:pPr>
          </w:p>
        </w:tc>
        <w:tc>
          <w:tcPr>
            <w:tcW w:w="1394" w:type="dxa"/>
            <w:gridSpan w:val="4"/>
            <w:vAlign w:val="top"/>
          </w:tcPr>
          <w:p w14:paraId="0CE8A878">
            <w:pPr>
              <w:pStyle w:val="17"/>
              <w:spacing w:before="166" w:line="222" w:lineRule="auto"/>
              <w:ind w:left="344"/>
            </w:pPr>
            <w:r>
              <w:rPr>
                <w:spacing w:val="-12"/>
              </w:rPr>
              <w:t>关</w:t>
            </w:r>
            <w:r>
              <w:rPr>
                <w:spacing w:val="20"/>
              </w:rPr>
              <w:t xml:space="preserve">  </w:t>
            </w:r>
            <w:r>
              <w:rPr>
                <w:spacing w:val="-12"/>
              </w:rPr>
              <w:t>节</w:t>
            </w:r>
          </w:p>
        </w:tc>
        <w:tc>
          <w:tcPr>
            <w:tcW w:w="2015" w:type="dxa"/>
            <w:gridSpan w:val="5"/>
            <w:vAlign w:val="top"/>
          </w:tcPr>
          <w:p w14:paraId="787FDC97">
            <w:pPr>
              <w:rPr>
                <w:rFonts w:ascii="Arial"/>
                <w:sz w:val="21"/>
              </w:rPr>
            </w:pPr>
          </w:p>
        </w:tc>
        <w:tc>
          <w:tcPr>
            <w:tcW w:w="1366" w:type="dxa"/>
            <w:vMerge w:val="continue"/>
            <w:tcBorders>
              <w:top w:val="nil"/>
              <w:bottom w:val="nil"/>
            </w:tcBorders>
            <w:vAlign w:val="top"/>
          </w:tcPr>
          <w:p w14:paraId="5C5A4FA3">
            <w:pPr>
              <w:rPr>
                <w:rFonts w:ascii="Arial"/>
                <w:sz w:val="21"/>
              </w:rPr>
            </w:pPr>
          </w:p>
        </w:tc>
      </w:tr>
      <w:tr w14:paraId="49A63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7" w:type="dxa"/>
            <w:vMerge w:val="continue"/>
            <w:tcBorders>
              <w:top w:val="nil"/>
              <w:bottom w:val="nil"/>
            </w:tcBorders>
            <w:textDirection w:val="tbRlV"/>
            <w:vAlign w:val="top"/>
          </w:tcPr>
          <w:p w14:paraId="1F1CA25F">
            <w:pPr>
              <w:rPr>
                <w:rFonts w:ascii="Arial"/>
                <w:sz w:val="21"/>
              </w:rPr>
            </w:pPr>
          </w:p>
        </w:tc>
        <w:tc>
          <w:tcPr>
            <w:tcW w:w="1300" w:type="dxa"/>
            <w:gridSpan w:val="2"/>
            <w:vAlign w:val="top"/>
          </w:tcPr>
          <w:p w14:paraId="49594D34">
            <w:pPr>
              <w:pStyle w:val="17"/>
              <w:spacing w:before="168" w:line="224" w:lineRule="auto"/>
              <w:ind w:left="299"/>
            </w:pPr>
            <w:r>
              <w:rPr>
                <w:spacing w:val="-14"/>
              </w:rPr>
              <w:t>皮</w:t>
            </w:r>
            <w:r>
              <w:rPr>
                <w:spacing w:val="18"/>
              </w:rPr>
              <w:t xml:space="preserve">  </w:t>
            </w:r>
            <w:r>
              <w:rPr>
                <w:spacing w:val="-14"/>
              </w:rPr>
              <w:t>肤</w:t>
            </w:r>
          </w:p>
        </w:tc>
        <w:tc>
          <w:tcPr>
            <w:tcW w:w="2478" w:type="dxa"/>
            <w:gridSpan w:val="6"/>
            <w:vAlign w:val="top"/>
          </w:tcPr>
          <w:p w14:paraId="1EFE80C9">
            <w:pPr>
              <w:rPr>
                <w:rFonts w:ascii="Arial"/>
                <w:sz w:val="21"/>
              </w:rPr>
            </w:pPr>
          </w:p>
        </w:tc>
        <w:tc>
          <w:tcPr>
            <w:tcW w:w="1394" w:type="dxa"/>
            <w:gridSpan w:val="4"/>
            <w:vAlign w:val="top"/>
          </w:tcPr>
          <w:p w14:paraId="1F273495">
            <w:pPr>
              <w:pStyle w:val="17"/>
              <w:spacing w:before="168" w:line="222" w:lineRule="auto"/>
              <w:ind w:left="337"/>
            </w:pPr>
            <w:r>
              <w:rPr>
                <w:spacing w:val="-8"/>
              </w:rPr>
              <w:t>颈</w:t>
            </w:r>
            <w:r>
              <w:rPr>
                <w:spacing w:val="18"/>
              </w:rPr>
              <w:t xml:space="preserve">  </w:t>
            </w:r>
            <w:r>
              <w:rPr>
                <w:spacing w:val="-8"/>
              </w:rPr>
              <w:t>部</w:t>
            </w:r>
          </w:p>
        </w:tc>
        <w:tc>
          <w:tcPr>
            <w:tcW w:w="2015" w:type="dxa"/>
            <w:gridSpan w:val="5"/>
            <w:vAlign w:val="top"/>
          </w:tcPr>
          <w:p w14:paraId="48C8DD61">
            <w:pPr>
              <w:rPr>
                <w:rFonts w:ascii="Arial"/>
                <w:sz w:val="21"/>
              </w:rPr>
            </w:pPr>
          </w:p>
        </w:tc>
        <w:tc>
          <w:tcPr>
            <w:tcW w:w="1366" w:type="dxa"/>
            <w:vMerge w:val="continue"/>
            <w:tcBorders>
              <w:top w:val="nil"/>
              <w:bottom w:val="nil"/>
            </w:tcBorders>
            <w:vAlign w:val="top"/>
          </w:tcPr>
          <w:p w14:paraId="51638495">
            <w:pPr>
              <w:rPr>
                <w:rFonts w:ascii="Arial"/>
                <w:sz w:val="21"/>
              </w:rPr>
            </w:pPr>
          </w:p>
        </w:tc>
      </w:tr>
      <w:tr w14:paraId="43CB9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17" w:type="dxa"/>
            <w:vMerge w:val="continue"/>
            <w:tcBorders>
              <w:top w:val="nil"/>
            </w:tcBorders>
            <w:textDirection w:val="tbRlV"/>
            <w:vAlign w:val="top"/>
          </w:tcPr>
          <w:p w14:paraId="282EDDAB">
            <w:pPr>
              <w:rPr>
                <w:rFonts w:ascii="Arial"/>
                <w:sz w:val="21"/>
              </w:rPr>
            </w:pPr>
          </w:p>
        </w:tc>
        <w:tc>
          <w:tcPr>
            <w:tcW w:w="1300" w:type="dxa"/>
            <w:gridSpan w:val="2"/>
            <w:vAlign w:val="top"/>
          </w:tcPr>
          <w:p w14:paraId="4C14A2BC">
            <w:pPr>
              <w:pStyle w:val="17"/>
              <w:spacing w:before="166" w:line="222" w:lineRule="auto"/>
              <w:ind w:left="289"/>
            </w:pPr>
            <w:r>
              <w:rPr>
                <w:spacing w:val="-9"/>
              </w:rPr>
              <w:t>其</w:t>
            </w:r>
            <w:r>
              <w:rPr>
                <w:spacing w:val="18"/>
              </w:rPr>
              <w:t xml:space="preserve">  </w:t>
            </w:r>
            <w:r>
              <w:rPr>
                <w:spacing w:val="-9"/>
              </w:rPr>
              <w:t>他</w:t>
            </w:r>
          </w:p>
        </w:tc>
        <w:tc>
          <w:tcPr>
            <w:tcW w:w="5887" w:type="dxa"/>
            <w:gridSpan w:val="15"/>
            <w:vAlign w:val="top"/>
          </w:tcPr>
          <w:p w14:paraId="207FE7DA">
            <w:pPr>
              <w:rPr>
                <w:rFonts w:ascii="Arial"/>
                <w:sz w:val="21"/>
              </w:rPr>
            </w:pPr>
          </w:p>
        </w:tc>
        <w:tc>
          <w:tcPr>
            <w:tcW w:w="1366" w:type="dxa"/>
            <w:vMerge w:val="continue"/>
            <w:tcBorders>
              <w:top w:val="nil"/>
            </w:tcBorders>
            <w:vAlign w:val="top"/>
          </w:tcPr>
          <w:p w14:paraId="10E9FD1E">
            <w:pPr>
              <w:rPr>
                <w:rFonts w:ascii="Arial"/>
                <w:sz w:val="21"/>
              </w:rPr>
            </w:pPr>
          </w:p>
        </w:tc>
      </w:tr>
      <w:tr w14:paraId="69B4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17" w:type="dxa"/>
            <w:gridSpan w:val="3"/>
            <w:vAlign w:val="top"/>
          </w:tcPr>
          <w:p w14:paraId="5E27FF18">
            <w:pPr>
              <w:pStyle w:val="17"/>
              <w:spacing w:before="168" w:line="223" w:lineRule="auto"/>
              <w:ind w:left="577"/>
            </w:pPr>
            <w:r>
              <w:rPr>
                <w:spacing w:val="-1"/>
              </w:rPr>
              <w:t>心电图</w:t>
            </w:r>
          </w:p>
        </w:tc>
        <w:tc>
          <w:tcPr>
            <w:tcW w:w="5887" w:type="dxa"/>
            <w:gridSpan w:val="15"/>
            <w:vAlign w:val="top"/>
          </w:tcPr>
          <w:p w14:paraId="1A54F9EC">
            <w:pPr>
              <w:rPr>
                <w:rFonts w:ascii="Arial"/>
                <w:sz w:val="21"/>
              </w:rPr>
            </w:pPr>
          </w:p>
        </w:tc>
        <w:tc>
          <w:tcPr>
            <w:tcW w:w="1366" w:type="dxa"/>
            <w:vAlign w:val="top"/>
          </w:tcPr>
          <w:p w14:paraId="73E19EA9">
            <w:pPr>
              <w:pStyle w:val="17"/>
              <w:spacing w:before="295" w:line="205" w:lineRule="auto"/>
              <w:ind w:left="128"/>
            </w:pPr>
            <w:r>
              <w:rPr>
                <w:spacing w:val="-7"/>
              </w:rPr>
              <w:t>签名</w:t>
            </w:r>
          </w:p>
        </w:tc>
      </w:tr>
      <w:tr w14:paraId="57CE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817" w:type="dxa"/>
            <w:gridSpan w:val="3"/>
            <w:vAlign w:val="top"/>
          </w:tcPr>
          <w:p w14:paraId="7B7F1A1C">
            <w:pPr>
              <w:pStyle w:val="17"/>
              <w:spacing w:before="167" w:line="222" w:lineRule="auto"/>
              <w:ind w:left="446"/>
            </w:pPr>
            <w:r>
              <w:rPr>
                <w:spacing w:val="3"/>
              </w:rPr>
              <w:t>胸部透视</w:t>
            </w:r>
          </w:p>
        </w:tc>
        <w:tc>
          <w:tcPr>
            <w:tcW w:w="5887" w:type="dxa"/>
            <w:gridSpan w:val="15"/>
            <w:vAlign w:val="top"/>
          </w:tcPr>
          <w:p w14:paraId="01EDCAF3">
            <w:pPr>
              <w:rPr>
                <w:rFonts w:ascii="Arial"/>
                <w:sz w:val="21"/>
              </w:rPr>
            </w:pPr>
          </w:p>
        </w:tc>
        <w:tc>
          <w:tcPr>
            <w:tcW w:w="1366" w:type="dxa"/>
            <w:vAlign w:val="top"/>
          </w:tcPr>
          <w:p w14:paraId="6C95BC8F">
            <w:pPr>
              <w:pStyle w:val="17"/>
              <w:spacing w:before="168" w:line="224" w:lineRule="auto"/>
              <w:ind w:left="128"/>
            </w:pPr>
            <w:r>
              <w:rPr>
                <w:spacing w:val="-7"/>
              </w:rPr>
              <w:t>签名</w:t>
            </w:r>
          </w:p>
        </w:tc>
      </w:tr>
    </w:tbl>
    <w:p w14:paraId="2385EFA3">
      <w:pPr>
        <w:spacing w:before="140" w:line="604" w:lineRule="exact"/>
        <w:jc w:val="center"/>
        <w:rPr>
          <w:rFonts w:ascii="宋体" w:hAnsi="宋体" w:eastAsia="宋体" w:cs="宋体"/>
          <w:sz w:val="43"/>
          <w:szCs w:val="43"/>
        </w:rPr>
      </w:pPr>
      <w:r>
        <w:rPr>
          <w:rFonts w:ascii="宋体" w:hAnsi="宋体" w:eastAsia="宋体" w:cs="宋体"/>
          <w:b/>
          <w:bCs/>
          <w:spacing w:val="14"/>
          <w:position w:val="3"/>
          <w:sz w:val="43"/>
          <w:szCs w:val="43"/>
        </w:rPr>
        <w:t>河南省教师资格申请人员体检表</w:t>
      </w:r>
    </w:p>
    <w:tbl>
      <w:tblPr>
        <w:tblStyle w:val="18"/>
        <w:tblpPr w:leftFromText="180" w:rightFromText="180" w:vertAnchor="text" w:horzAnchor="page" w:tblpX="1424" w:tblpY="265"/>
        <w:tblOverlap w:val="never"/>
        <w:tblW w:w="91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873"/>
        <w:gridCol w:w="2990"/>
        <w:gridCol w:w="2324"/>
        <w:gridCol w:w="1428"/>
      </w:tblGrid>
      <w:tr w14:paraId="2784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2436" w:type="dxa"/>
            <w:gridSpan w:val="2"/>
            <w:vAlign w:val="top"/>
          </w:tcPr>
          <w:p w14:paraId="2F34E624">
            <w:pPr>
              <w:pStyle w:val="17"/>
              <w:spacing w:before="233" w:line="222" w:lineRule="auto"/>
              <w:ind w:left="127"/>
            </w:pPr>
            <w:r>
              <w:rPr>
                <w:spacing w:val="7"/>
              </w:rPr>
              <w:t>肝、胆、脾、胰、肾</w:t>
            </w:r>
          </w:p>
          <w:p w14:paraId="0BBF348D">
            <w:pPr>
              <w:pStyle w:val="17"/>
              <w:spacing w:before="22" w:line="230" w:lineRule="auto"/>
              <w:ind w:left="1001"/>
            </w:pPr>
            <w:r>
              <w:rPr>
                <w:spacing w:val="-2"/>
              </w:rPr>
              <w:t>B</w:t>
            </w:r>
            <w:r>
              <w:rPr>
                <w:spacing w:val="-36"/>
              </w:rPr>
              <w:t xml:space="preserve"> </w:t>
            </w:r>
            <w:r>
              <w:rPr>
                <w:spacing w:val="-2"/>
              </w:rPr>
              <w:t>超</w:t>
            </w:r>
          </w:p>
        </w:tc>
        <w:tc>
          <w:tcPr>
            <w:tcW w:w="5314" w:type="dxa"/>
            <w:gridSpan w:val="2"/>
            <w:vAlign w:val="top"/>
          </w:tcPr>
          <w:p w14:paraId="5A82EF38">
            <w:pPr>
              <w:rPr>
                <w:rFonts w:ascii="Arial"/>
                <w:sz w:val="21"/>
              </w:rPr>
            </w:pPr>
          </w:p>
        </w:tc>
        <w:tc>
          <w:tcPr>
            <w:tcW w:w="1428" w:type="dxa"/>
            <w:vAlign w:val="top"/>
          </w:tcPr>
          <w:p w14:paraId="16286295">
            <w:pPr>
              <w:spacing w:line="309" w:lineRule="auto"/>
              <w:rPr>
                <w:rFonts w:ascii="Arial"/>
                <w:sz w:val="21"/>
              </w:rPr>
            </w:pPr>
          </w:p>
          <w:p w14:paraId="418C9DF5">
            <w:pPr>
              <w:pStyle w:val="17"/>
              <w:spacing w:before="78" w:line="224" w:lineRule="auto"/>
              <w:ind w:left="128"/>
            </w:pPr>
            <w:r>
              <w:rPr>
                <w:spacing w:val="-7"/>
              </w:rPr>
              <w:t>签名</w:t>
            </w:r>
          </w:p>
        </w:tc>
      </w:tr>
      <w:tr w14:paraId="18A65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63" w:type="dxa"/>
            <w:vMerge w:val="restart"/>
            <w:tcBorders>
              <w:bottom w:val="nil"/>
            </w:tcBorders>
            <w:textDirection w:val="tbRlV"/>
            <w:vAlign w:val="top"/>
          </w:tcPr>
          <w:p w14:paraId="4E866E11">
            <w:pPr>
              <w:pStyle w:val="17"/>
              <w:spacing w:before="169" w:line="188" w:lineRule="auto"/>
              <w:ind w:left="1643"/>
            </w:pPr>
            <w:r>
              <w:t>内</w:t>
            </w:r>
            <w:r>
              <w:rPr>
                <w:spacing w:val="9"/>
              </w:rPr>
              <w:t xml:space="preserve">  </w:t>
            </w:r>
            <w:r>
              <w:t>科</w:t>
            </w:r>
          </w:p>
        </w:tc>
        <w:tc>
          <w:tcPr>
            <w:tcW w:w="1873" w:type="dxa"/>
            <w:vAlign w:val="top"/>
          </w:tcPr>
          <w:p w14:paraId="09B52B4A">
            <w:pPr>
              <w:pStyle w:val="17"/>
              <w:spacing w:before="163" w:line="222" w:lineRule="auto"/>
              <w:ind w:left="457"/>
            </w:pPr>
            <w:r>
              <w:rPr>
                <w:spacing w:val="1"/>
              </w:rPr>
              <w:t>发育情况</w:t>
            </w:r>
          </w:p>
        </w:tc>
        <w:tc>
          <w:tcPr>
            <w:tcW w:w="5314" w:type="dxa"/>
            <w:gridSpan w:val="2"/>
            <w:vAlign w:val="top"/>
          </w:tcPr>
          <w:p w14:paraId="111D7E60">
            <w:pPr>
              <w:rPr>
                <w:rFonts w:ascii="Arial"/>
                <w:sz w:val="21"/>
              </w:rPr>
            </w:pPr>
          </w:p>
        </w:tc>
        <w:tc>
          <w:tcPr>
            <w:tcW w:w="1428" w:type="dxa"/>
            <w:vMerge w:val="restart"/>
            <w:tcBorders>
              <w:bottom w:val="nil"/>
            </w:tcBorders>
            <w:vAlign w:val="top"/>
          </w:tcPr>
          <w:p w14:paraId="65F8DE10">
            <w:pPr>
              <w:spacing w:line="243" w:lineRule="auto"/>
              <w:rPr>
                <w:rFonts w:ascii="Arial"/>
                <w:sz w:val="21"/>
              </w:rPr>
            </w:pPr>
          </w:p>
          <w:p w14:paraId="4CEF3FD4">
            <w:pPr>
              <w:spacing w:line="243" w:lineRule="auto"/>
              <w:rPr>
                <w:rFonts w:ascii="Arial"/>
                <w:sz w:val="21"/>
              </w:rPr>
            </w:pPr>
          </w:p>
          <w:p w14:paraId="66343416">
            <w:pPr>
              <w:spacing w:line="243" w:lineRule="auto"/>
              <w:rPr>
                <w:rFonts w:ascii="Arial"/>
                <w:sz w:val="21"/>
              </w:rPr>
            </w:pPr>
          </w:p>
          <w:p w14:paraId="1DC0E960">
            <w:pPr>
              <w:spacing w:line="243" w:lineRule="auto"/>
              <w:rPr>
                <w:rFonts w:ascii="Arial"/>
                <w:sz w:val="21"/>
              </w:rPr>
            </w:pPr>
          </w:p>
          <w:p w14:paraId="3212BA9F">
            <w:pPr>
              <w:spacing w:line="243" w:lineRule="auto"/>
              <w:rPr>
                <w:rFonts w:ascii="Arial"/>
                <w:sz w:val="21"/>
              </w:rPr>
            </w:pPr>
          </w:p>
          <w:p w14:paraId="6AD9F7AD">
            <w:pPr>
              <w:spacing w:line="243" w:lineRule="auto"/>
              <w:rPr>
                <w:rFonts w:ascii="Arial"/>
                <w:sz w:val="21"/>
              </w:rPr>
            </w:pPr>
          </w:p>
          <w:p w14:paraId="085A6C85">
            <w:pPr>
              <w:spacing w:line="243" w:lineRule="auto"/>
              <w:rPr>
                <w:rFonts w:ascii="Arial"/>
                <w:sz w:val="21"/>
              </w:rPr>
            </w:pPr>
          </w:p>
          <w:p w14:paraId="7206E425">
            <w:pPr>
              <w:pStyle w:val="17"/>
              <w:spacing w:before="78" w:line="207" w:lineRule="auto"/>
              <w:rPr>
                <w:spacing w:val="-7"/>
              </w:rPr>
            </w:pPr>
          </w:p>
          <w:p w14:paraId="789C32EE">
            <w:pPr>
              <w:pStyle w:val="17"/>
              <w:spacing w:before="78" w:line="207" w:lineRule="auto"/>
              <w:rPr>
                <w:spacing w:val="-7"/>
              </w:rPr>
            </w:pPr>
          </w:p>
          <w:p w14:paraId="1C9B94A9">
            <w:pPr>
              <w:pStyle w:val="17"/>
              <w:spacing w:before="78" w:line="207" w:lineRule="auto"/>
              <w:rPr>
                <w:spacing w:val="-7"/>
              </w:rPr>
            </w:pPr>
          </w:p>
          <w:p w14:paraId="22A2D908">
            <w:pPr>
              <w:pStyle w:val="17"/>
              <w:spacing w:before="78" w:line="207" w:lineRule="auto"/>
              <w:rPr>
                <w:spacing w:val="-7"/>
              </w:rPr>
            </w:pPr>
          </w:p>
          <w:p w14:paraId="615ECE77">
            <w:pPr>
              <w:pStyle w:val="17"/>
              <w:spacing w:before="78" w:line="207" w:lineRule="auto"/>
              <w:rPr>
                <w:spacing w:val="-7"/>
              </w:rPr>
            </w:pPr>
          </w:p>
          <w:p w14:paraId="1DC0B1A3">
            <w:pPr>
              <w:pStyle w:val="17"/>
              <w:spacing w:before="78" w:line="207" w:lineRule="auto"/>
            </w:pPr>
            <w:r>
              <w:rPr>
                <w:spacing w:val="-7"/>
              </w:rPr>
              <w:t>签名</w:t>
            </w:r>
          </w:p>
        </w:tc>
      </w:tr>
      <w:tr w14:paraId="18CA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63" w:type="dxa"/>
            <w:vMerge w:val="continue"/>
            <w:tcBorders>
              <w:top w:val="nil"/>
              <w:bottom w:val="nil"/>
            </w:tcBorders>
            <w:textDirection w:val="tbRlV"/>
            <w:vAlign w:val="top"/>
          </w:tcPr>
          <w:p w14:paraId="3EFD4843">
            <w:pPr>
              <w:rPr>
                <w:rFonts w:ascii="Arial"/>
                <w:sz w:val="21"/>
              </w:rPr>
            </w:pPr>
          </w:p>
        </w:tc>
        <w:tc>
          <w:tcPr>
            <w:tcW w:w="1873" w:type="dxa"/>
            <w:vAlign w:val="top"/>
          </w:tcPr>
          <w:p w14:paraId="30AD3B7E">
            <w:pPr>
              <w:pStyle w:val="17"/>
              <w:spacing w:before="165" w:line="225" w:lineRule="auto"/>
              <w:ind w:left="643"/>
            </w:pPr>
            <w:r>
              <w:rPr>
                <w:spacing w:val="-11"/>
              </w:rPr>
              <w:t>血</w:t>
            </w:r>
            <w:r>
              <w:rPr>
                <w:spacing w:val="30"/>
              </w:rPr>
              <w:t xml:space="preserve"> </w:t>
            </w:r>
            <w:r>
              <w:rPr>
                <w:spacing w:val="-11"/>
              </w:rPr>
              <w:t>压</w:t>
            </w:r>
          </w:p>
        </w:tc>
        <w:tc>
          <w:tcPr>
            <w:tcW w:w="5314" w:type="dxa"/>
            <w:gridSpan w:val="2"/>
            <w:vAlign w:val="top"/>
          </w:tcPr>
          <w:p w14:paraId="3C469AA0">
            <w:pPr>
              <w:pStyle w:val="17"/>
              <w:spacing w:before="165" w:line="215" w:lineRule="auto"/>
              <w:ind w:left="4602"/>
            </w:pPr>
            <w:r>
              <w:rPr>
                <w:spacing w:val="2"/>
              </w:rPr>
              <w:t>mmHg</w:t>
            </w:r>
          </w:p>
        </w:tc>
        <w:tc>
          <w:tcPr>
            <w:tcW w:w="1428" w:type="dxa"/>
            <w:vMerge w:val="continue"/>
            <w:tcBorders>
              <w:top w:val="nil"/>
              <w:bottom w:val="nil"/>
            </w:tcBorders>
            <w:vAlign w:val="top"/>
          </w:tcPr>
          <w:p w14:paraId="320ED5A4">
            <w:pPr>
              <w:rPr>
                <w:rFonts w:ascii="Arial"/>
                <w:sz w:val="21"/>
              </w:rPr>
            </w:pPr>
          </w:p>
        </w:tc>
      </w:tr>
      <w:tr w14:paraId="27F4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63" w:type="dxa"/>
            <w:vMerge w:val="continue"/>
            <w:tcBorders>
              <w:top w:val="nil"/>
              <w:bottom w:val="nil"/>
            </w:tcBorders>
            <w:textDirection w:val="tbRlV"/>
            <w:vAlign w:val="top"/>
          </w:tcPr>
          <w:p w14:paraId="522D1BDA">
            <w:pPr>
              <w:rPr>
                <w:rFonts w:ascii="Arial"/>
                <w:sz w:val="21"/>
              </w:rPr>
            </w:pPr>
          </w:p>
        </w:tc>
        <w:tc>
          <w:tcPr>
            <w:tcW w:w="1873" w:type="dxa"/>
            <w:vAlign w:val="top"/>
          </w:tcPr>
          <w:p w14:paraId="6E28FB02">
            <w:pPr>
              <w:pStyle w:val="17"/>
              <w:spacing w:before="163" w:line="224" w:lineRule="auto"/>
              <w:ind w:left="331"/>
            </w:pPr>
            <w:r>
              <w:rPr>
                <w:spacing w:val="3"/>
              </w:rPr>
              <w:t>心脏及血管</w:t>
            </w:r>
          </w:p>
        </w:tc>
        <w:tc>
          <w:tcPr>
            <w:tcW w:w="5314" w:type="dxa"/>
            <w:gridSpan w:val="2"/>
            <w:vAlign w:val="top"/>
          </w:tcPr>
          <w:p w14:paraId="45F261AB">
            <w:pPr>
              <w:rPr>
                <w:rFonts w:ascii="Arial"/>
                <w:sz w:val="21"/>
              </w:rPr>
            </w:pPr>
          </w:p>
        </w:tc>
        <w:tc>
          <w:tcPr>
            <w:tcW w:w="1428" w:type="dxa"/>
            <w:vMerge w:val="continue"/>
            <w:tcBorders>
              <w:top w:val="nil"/>
              <w:bottom w:val="nil"/>
            </w:tcBorders>
            <w:vAlign w:val="top"/>
          </w:tcPr>
          <w:p w14:paraId="4C7DE74A">
            <w:pPr>
              <w:rPr>
                <w:rFonts w:ascii="Arial"/>
                <w:sz w:val="21"/>
              </w:rPr>
            </w:pPr>
          </w:p>
        </w:tc>
      </w:tr>
      <w:tr w14:paraId="1C564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63" w:type="dxa"/>
            <w:vMerge w:val="continue"/>
            <w:tcBorders>
              <w:top w:val="nil"/>
              <w:bottom w:val="nil"/>
            </w:tcBorders>
            <w:textDirection w:val="tbRlV"/>
            <w:vAlign w:val="top"/>
          </w:tcPr>
          <w:p w14:paraId="3837A9C0">
            <w:pPr>
              <w:rPr>
                <w:rFonts w:ascii="Arial"/>
                <w:sz w:val="21"/>
              </w:rPr>
            </w:pPr>
          </w:p>
        </w:tc>
        <w:tc>
          <w:tcPr>
            <w:tcW w:w="1873" w:type="dxa"/>
            <w:vAlign w:val="top"/>
          </w:tcPr>
          <w:p w14:paraId="6D3827A5">
            <w:pPr>
              <w:pStyle w:val="17"/>
              <w:spacing w:before="166" w:line="223" w:lineRule="auto"/>
              <w:ind w:left="463"/>
            </w:pPr>
            <w:r>
              <w:t>呼吸系统</w:t>
            </w:r>
          </w:p>
        </w:tc>
        <w:tc>
          <w:tcPr>
            <w:tcW w:w="5314" w:type="dxa"/>
            <w:gridSpan w:val="2"/>
            <w:vAlign w:val="top"/>
          </w:tcPr>
          <w:p w14:paraId="47C1A538">
            <w:pPr>
              <w:rPr>
                <w:rFonts w:ascii="Arial"/>
                <w:sz w:val="21"/>
              </w:rPr>
            </w:pPr>
          </w:p>
        </w:tc>
        <w:tc>
          <w:tcPr>
            <w:tcW w:w="1428" w:type="dxa"/>
            <w:vMerge w:val="continue"/>
            <w:tcBorders>
              <w:top w:val="nil"/>
              <w:bottom w:val="nil"/>
            </w:tcBorders>
            <w:vAlign w:val="top"/>
          </w:tcPr>
          <w:p w14:paraId="1FF4CE04">
            <w:pPr>
              <w:rPr>
                <w:rFonts w:ascii="Arial"/>
                <w:sz w:val="21"/>
              </w:rPr>
            </w:pPr>
          </w:p>
        </w:tc>
      </w:tr>
      <w:tr w14:paraId="27792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63" w:type="dxa"/>
            <w:vMerge w:val="continue"/>
            <w:tcBorders>
              <w:top w:val="nil"/>
              <w:bottom w:val="nil"/>
            </w:tcBorders>
            <w:textDirection w:val="tbRlV"/>
            <w:vAlign w:val="top"/>
          </w:tcPr>
          <w:p w14:paraId="19ADA40E">
            <w:pPr>
              <w:rPr>
                <w:rFonts w:ascii="Arial"/>
                <w:sz w:val="21"/>
              </w:rPr>
            </w:pPr>
          </w:p>
        </w:tc>
        <w:tc>
          <w:tcPr>
            <w:tcW w:w="1873" w:type="dxa"/>
            <w:vAlign w:val="top"/>
          </w:tcPr>
          <w:p w14:paraId="173D9E3C">
            <w:pPr>
              <w:pStyle w:val="17"/>
              <w:spacing w:before="166" w:line="222" w:lineRule="auto"/>
              <w:ind w:left="326"/>
            </w:pPr>
            <w:r>
              <w:rPr>
                <w:spacing w:val="4"/>
              </w:rPr>
              <w:t>神经及精神</w:t>
            </w:r>
          </w:p>
        </w:tc>
        <w:tc>
          <w:tcPr>
            <w:tcW w:w="5314" w:type="dxa"/>
            <w:gridSpan w:val="2"/>
            <w:vAlign w:val="top"/>
          </w:tcPr>
          <w:p w14:paraId="08770DFB">
            <w:pPr>
              <w:rPr>
                <w:rFonts w:ascii="Arial"/>
                <w:sz w:val="21"/>
              </w:rPr>
            </w:pPr>
          </w:p>
        </w:tc>
        <w:tc>
          <w:tcPr>
            <w:tcW w:w="1428" w:type="dxa"/>
            <w:vMerge w:val="continue"/>
            <w:tcBorders>
              <w:top w:val="nil"/>
              <w:bottom w:val="nil"/>
            </w:tcBorders>
            <w:vAlign w:val="top"/>
          </w:tcPr>
          <w:p w14:paraId="3BC1749D">
            <w:pPr>
              <w:rPr>
                <w:rFonts w:ascii="Arial"/>
                <w:sz w:val="21"/>
              </w:rPr>
            </w:pPr>
          </w:p>
        </w:tc>
      </w:tr>
      <w:tr w14:paraId="28F7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63" w:type="dxa"/>
            <w:vMerge w:val="continue"/>
            <w:tcBorders>
              <w:top w:val="nil"/>
              <w:bottom w:val="nil"/>
            </w:tcBorders>
            <w:textDirection w:val="tbRlV"/>
            <w:vAlign w:val="top"/>
          </w:tcPr>
          <w:p w14:paraId="0E9B9CEA">
            <w:pPr>
              <w:rPr>
                <w:rFonts w:ascii="Arial"/>
                <w:sz w:val="21"/>
              </w:rPr>
            </w:pPr>
          </w:p>
        </w:tc>
        <w:tc>
          <w:tcPr>
            <w:tcW w:w="1873" w:type="dxa"/>
            <w:vAlign w:val="top"/>
          </w:tcPr>
          <w:p w14:paraId="70A3B5BC">
            <w:pPr>
              <w:pStyle w:val="17"/>
              <w:spacing w:before="165" w:line="222" w:lineRule="auto"/>
              <w:ind w:left="451"/>
            </w:pPr>
            <w:r>
              <w:rPr>
                <w:spacing w:val="3"/>
              </w:rPr>
              <w:t>腹部器官</w:t>
            </w:r>
          </w:p>
        </w:tc>
        <w:tc>
          <w:tcPr>
            <w:tcW w:w="5314" w:type="dxa"/>
            <w:gridSpan w:val="2"/>
            <w:vAlign w:val="top"/>
          </w:tcPr>
          <w:p w14:paraId="2F1C62C2">
            <w:pPr>
              <w:rPr>
                <w:rFonts w:ascii="Arial"/>
                <w:sz w:val="21"/>
              </w:rPr>
            </w:pPr>
          </w:p>
        </w:tc>
        <w:tc>
          <w:tcPr>
            <w:tcW w:w="1428" w:type="dxa"/>
            <w:vMerge w:val="continue"/>
            <w:tcBorders>
              <w:top w:val="nil"/>
              <w:bottom w:val="nil"/>
            </w:tcBorders>
            <w:vAlign w:val="top"/>
          </w:tcPr>
          <w:p w14:paraId="5488D3F1">
            <w:pPr>
              <w:rPr>
                <w:rFonts w:ascii="Arial"/>
                <w:sz w:val="21"/>
              </w:rPr>
            </w:pPr>
          </w:p>
        </w:tc>
      </w:tr>
      <w:tr w14:paraId="3A19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563" w:type="dxa"/>
            <w:vMerge w:val="continue"/>
            <w:tcBorders>
              <w:top w:val="nil"/>
            </w:tcBorders>
            <w:textDirection w:val="tbRlV"/>
            <w:vAlign w:val="top"/>
          </w:tcPr>
          <w:p w14:paraId="6DB0700E">
            <w:pPr>
              <w:rPr>
                <w:rFonts w:ascii="Arial"/>
                <w:sz w:val="21"/>
              </w:rPr>
            </w:pPr>
          </w:p>
        </w:tc>
        <w:tc>
          <w:tcPr>
            <w:tcW w:w="1873" w:type="dxa"/>
            <w:vAlign w:val="top"/>
          </w:tcPr>
          <w:p w14:paraId="1680B66F">
            <w:pPr>
              <w:pStyle w:val="17"/>
              <w:spacing w:before="165" w:line="222" w:lineRule="auto"/>
              <w:ind w:left="577"/>
            </w:pPr>
            <w:r>
              <w:rPr>
                <w:spacing w:val="-9"/>
              </w:rPr>
              <w:t>其</w:t>
            </w:r>
            <w:r>
              <w:rPr>
                <w:spacing w:val="18"/>
              </w:rPr>
              <w:t xml:space="preserve">  </w:t>
            </w:r>
            <w:r>
              <w:rPr>
                <w:spacing w:val="-9"/>
              </w:rPr>
              <w:t>他</w:t>
            </w:r>
          </w:p>
        </w:tc>
        <w:tc>
          <w:tcPr>
            <w:tcW w:w="5314" w:type="dxa"/>
            <w:gridSpan w:val="2"/>
            <w:vAlign w:val="top"/>
          </w:tcPr>
          <w:p w14:paraId="49E89E98">
            <w:pPr>
              <w:rPr>
                <w:rFonts w:ascii="Arial"/>
                <w:sz w:val="21"/>
              </w:rPr>
            </w:pPr>
          </w:p>
        </w:tc>
        <w:tc>
          <w:tcPr>
            <w:tcW w:w="1428" w:type="dxa"/>
            <w:vMerge w:val="continue"/>
            <w:tcBorders>
              <w:top w:val="nil"/>
            </w:tcBorders>
            <w:vAlign w:val="top"/>
          </w:tcPr>
          <w:p w14:paraId="33864AE3">
            <w:pPr>
              <w:rPr>
                <w:rFonts w:ascii="Arial"/>
                <w:sz w:val="21"/>
              </w:rPr>
            </w:pPr>
          </w:p>
        </w:tc>
      </w:tr>
      <w:tr w14:paraId="251A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36" w:type="dxa"/>
            <w:gridSpan w:val="2"/>
            <w:vMerge w:val="restart"/>
            <w:tcBorders>
              <w:bottom w:val="nil"/>
            </w:tcBorders>
            <w:vAlign w:val="top"/>
          </w:tcPr>
          <w:p w14:paraId="48E9750D">
            <w:pPr>
              <w:spacing w:line="375" w:lineRule="auto"/>
              <w:rPr>
                <w:rFonts w:ascii="Arial"/>
                <w:sz w:val="21"/>
              </w:rPr>
            </w:pPr>
          </w:p>
          <w:p w14:paraId="4D8729C7">
            <w:pPr>
              <w:pStyle w:val="17"/>
              <w:spacing w:before="78" w:line="220" w:lineRule="auto"/>
              <w:jc w:val="right"/>
            </w:pPr>
            <w:r>
              <w:rPr>
                <w:spacing w:val="-11"/>
              </w:rPr>
              <w:t>化验检查（附化验单）</w:t>
            </w:r>
          </w:p>
        </w:tc>
        <w:tc>
          <w:tcPr>
            <w:tcW w:w="2990" w:type="dxa"/>
            <w:vAlign w:val="top"/>
          </w:tcPr>
          <w:p w14:paraId="7FB04282">
            <w:pPr>
              <w:pStyle w:val="17"/>
              <w:spacing w:before="164" w:line="222" w:lineRule="auto"/>
              <w:ind w:left="1135"/>
            </w:pPr>
            <w:r>
              <w:t>肝功能</w:t>
            </w:r>
          </w:p>
        </w:tc>
        <w:tc>
          <w:tcPr>
            <w:tcW w:w="2324" w:type="dxa"/>
            <w:vAlign w:val="top"/>
          </w:tcPr>
          <w:p w14:paraId="22BBEF23">
            <w:pPr>
              <w:pStyle w:val="17"/>
              <w:spacing w:before="164" w:line="222" w:lineRule="auto"/>
              <w:ind w:left="867"/>
            </w:pPr>
            <w:r>
              <w:rPr>
                <w:spacing w:val="-9"/>
              </w:rPr>
              <w:t>其</w:t>
            </w:r>
            <w:r>
              <w:rPr>
                <w:spacing w:val="31"/>
              </w:rPr>
              <w:t xml:space="preserve"> </w:t>
            </w:r>
            <w:r>
              <w:rPr>
                <w:spacing w:val="-9"/>
              </w:rPr>
              <w:t>他</w:t>
            </w:r>
          </w:p>
        </w:tc>
        <w:tc>
          <w:tcPr>
            <w:tcW w:w="1428" w:type="dxa"/>
            <w:vMerge w:val="restart"/>
            <w:tcBorders>
              <w:bottom w:val="nil"/>
            </w:tcBorders>
            <w:vAlign w:val="top"/>
          </w:tcPr>
          <w:p w14:paraId="545B134D">
            <w:pPr>
              <w:spacing w:line="262" w:lineRule="auto"/>
              <w:rPr>
                <w:rFonts w:ascii="Arial"/>
                <w:sz w:val="21"/>
              </w:rPr>
            </w:pPr>
          </w:p>
          <w:p w14:paraId="006702A9">
            <w:pPr>
              <w:spacing w:line="263" w:lineRule="auto"/>
              <w:rPr>
                <w:rFonts w:ascii="Arial"/>
                <w:sz w:val="21"/>
              </w:rPr>
            </w:pPr>
          </w:p>
          <w:p w14:paraId="06D16B8A">
            <w:pPr>
              <w:spacing w:line="263" w:lineRule="auto"/>
              <w:rPr>
                <w:rFonts w:ascii="Arial"/>
                <w:sz w:val="21"/>
              </w:rPr>
            </w:pPr>
          </w:p>
          <w:p w14:paraId="1545D47C">
            <w:pPr>
              <w:pStyle w:val="17"/>
              <w:spacing w:before="78" w:line="206" w:lineRule="auto"/>
              <w:ind w:left="128"/>
            </w:pPr>
            <w:r>
              <w:rPr>
                <w:spacing w:val="-7"/>
              </w:rPr>
              <w:t>签名</w:t>
            </w:r>
          </w:p>
        </w:tc>
      </w:tr>
      <w:tr w14:paraId="05699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36" w:type="dxa"/>
            <w:gridSpan w:val="2"/>
            <w:vMerge w:val="continue"/>
            <w:tcBorders>
              <w:top w:val="nil"/>
            </w:tcBorders>
            <w:vAlign w:val="top"/>
          </w:tcPr>
          <w:p w14:paraId="7282E9B7">
            <w:pPr>
              <w:rPr>
                <w:rFonts w:ascii="Arial"/>
                <w:sz w:val="21"/>
              </w:rPr>
            </w:pPr>
          </w:p>
        </w:tc>
        <w:tc>
          <w:tcPr>
            <w:tcW w:w="2990" w:type="dxa"/>
            <w:vAlign w:val="top"/>
          </w:tcPr>
          <w:p w14:paraId="1258E15F">
            <w:pPr>
              <w:rPr>
                <w:rFonts w:ascii="Arial"/>
                <w:sz w:val="21"/>
              </w:rPr>
            </w:pPr>
          </w:p>
        </w:tc>
        <w:tc>
          <w:tcPr>
            <w:tcW w:w="2324" w:type="dxa"/>
            <w:vAlign w:val="top"/>
          </w:tcPr>
          <w:p w14:paraId="74D798C1">
            <w:pPr>
              <w:rPr>
                <w:rFonts w:ascii="Arial"/>
                <w:sz w:val="21"/>
              </w:rPr>
            </w:pPr>
          </w:p>
        </w:tc>
        <w:tc>
          <w:tcPr>
            <w:tcW w:w="1428" w:type="dxa"/>
            <w:vMerge w:val="continue"/>
            <w:tcBorders>
              <w:top w:val="nil"/>
            </w:tcBorders>
            <w:vAlign w:val="top"/>
          </w:tcPr>
          <w:p w14:paraId="3FA6FFFA">
            <w:pPr>
              <w:rPr>
                <w:rFonts w:ascii="Arial"/>
                <w:sz w:val="21"/>
              </w:rPr>
            </w:pPr>
          </w:p>
        </w:tc>
      </w:tr>
      <w:tr w14:paraId="7E8D1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2436" w:type="dxa"/>
            <w:gridSpan w:val="2"/>
            <w:vAlign w:val="top"/>
          </w:tcPr>
          <w:p w14:paraId="5FEEEA1F">
            <w:pPr>
              <w:spacing w:line="296" w:lineRule="auto"/>
              <w:rPr>
                <w:rFonts w:ascii="Arial"/>
                <w:sz w:val="21"/>
              </w:rPr>
            </w:pPr>
          </w:p>
          <w:p w14:paraId="6EA7A9E2">
            <w:pPr>
              <w:spacing w:line="296" w:lineRule="auto"/>
              <w:rPr>
                <w:rFonts w:ascii="Arial"/>
                <w:sz w:val="21"/>
              </w:rPr>
            </w:pPr>
          </w:p>
          <w:p w14:paraId="5E873327">
            <w:pPr>
              <w:spacing w:line="296" w:lineRule="auto"/>
              <w:rPr>
                <w:rFonts w:ascii="Arial"/>
                <w:sz w:val="21"/>
              </w:rPr>
            </w:pPr>
          </w:p>
          <w:p w14:paraId="6A183EA6">
            <w:pPr>
              <w:pStyle w:val="17"/>
              <w:spacing w:before="78" w:line="220" w:lineRule="auto"/>
              <w:ind w:left="734"/>
            </w:pPr>
            <w:r>
              <w:rPr>
                <w:spacing w:val="2"/>
              </w:rPr>
              <w:t>体检结论</w:t>
            </w:r>
          </w:p>
        </w:tc>
        <w:tc>
          <w:tcPr>
            <w:tcW w:w="6742" w:type="dxa"/>
            <w:gridSpan w:val="3"/>
            <w:vAlign w:val="top"/>
          </w:tcPr>
          <w:p w14:paraId="6CAF359D">
            <w:pPr>
              <w:spacing w:line="259" w:lineRule="auto"/>
              <w:rPr>
                <w:rFonts w:ascii="Arial"/>
                <w:sz w:val="21"/>
              </w:rPr>
            </w:pPr>
          </w:p>
          <w:p w14:paraId="54CC9A48">
            <w:pPr>
              <w:spacing w:line="260" w:lineRule="auto"/>
              <w:rPr>
                <w:rFonts w:ascii="Arial"/>
                <w:sz w:val="21"/>
              </w:rPr>
            </w:pPr>
          </w:p>
          <w:p w14:paraId="0DF7411F">
            <w:pPr>
              <w:spacing w:line="260" w:lineRule="auto"/>
              <w:rPr>
                <w:rFonts w:ascii="Arial"/>
                <w:sz w:val="21"/>
              </w:rPr>
            </w:pPr>
          </w:p>
          <w:p w14:paraId="32DDB588">
            <w:pPr>
              <w:pStyle w:val="17"/>
              <w:spacing w:before="78" w:line="206" w:lineRule="auto"/>
              <w:ind w:left="4498"/>
            </w:pPr>
            <w:r>
              <w:rPr>
                <w:spacing w:val="3"/>
              </w:rPr>
              <w:t>主检医师签字：</w:t>
            </w:r>
          </w:p>
        </w:tc>
      </w:tr>
      <w:tr w14:paraId="0ED9E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2436" w:type="dxa"/>
            <w:gridSpan w:val="2"/>
            <w:vAlign w:val="top"/>
          </w:tcPr>
          <w:p w14:paraId="6CE27391">
            <w:pPr>
              <w:spacing w:line="296" w:lineRule="auto"/>
              <w:rPr>
                <w:rFonts w:ascii="Arial"/>
                <w:sz w:val="21"/>
              </w:rPr>
            </w:pPr>
          </w:p>
          <w:p w14:paraId="781D0E6E">
            <w:pPr>
              <w:spacing w:line="296" w:lineRule="auto"/>
              <w:rPr>
                <w:rFonts w:ascii="Arial"/>
                <w:sz w:val="21"/>
              </w:rPr>
            </w:pPr>
          </w:p>
          <w:p w14:paraId="49A36E78">
            <w:pPr>
              <w:spacing w:line="297" w:lineRule="auto"/>
              <w:rPr>
                <w:rFonts w:ascii="Arial"/>
                <w:sz w:val="21"/>
              </w:rPr>
            </w:pPr>
          </w:p>
          <w:p w14:paraId="4FF2995D">
            <w:pPr>
              <w:pStyle w:val="17"/>
              <w:spacing w:before="78" w:line="220" w:lineRule="auto"/>
              <w:ind w:left="484"/>
            </w:pPr>
            <w:r>
              <w:rPr>
                <w:spacing w:val="5"/>
              </w:rPr>
              <w:t>体检医院意见</w:t>
            </w:r>
          </w:p>
        </w:tc>
        <w:tc>
          <w:tcPr>
            <w:tcW w:w="6742" w:type="dxa"/>
            <w:gridSpan w:val="3"/>
            <w:vAlign w:val="top"/>
          </w:tcPr>
          <w:p w14:paraId="2FD366CD">
            <w:pPr>
              <w:spacing w:line="251" w:lineRule="auto"/>
              <w:rPr>
                <w:rFonts w:ascii="Arial"/>
                <w:sz w:val="21"/>
              </w:rPr>
            </w:pPr>
          </w:p>
          <w:p w14:paraId="2932845C">
            <w:pPr>
              <w:spacing w:line="252" w:lineRule="auto"/>
              <w:rPr>
                <w:rFonts w:ascii="Arial"/>
                <w:sz w:val="21"/>
              </w:rPr>
            </w:pPr>
          </w:p>
          <w:p w14:paraId="2B10B1C3">
            <w:pPr>
              <w:spacing w:line="252" w:lineRule="auto"/>
              <w:rPr>
                <w:rFonts w:ascii="Arial"/>
                <w:sz w:val="21"/>
              </w:rPr>
            </w:pPr>
          </w:p>
          <w:p w14:paraId="125565E9">
            <w:pPr>
              <w:pStyle w:val="17"/>
              <w:spacing w:before="78" w:line="220" w:lineRule="auto"/>
              <w:ind w:left="4497"/>
            </w:pPr>
            <w:r>
              <w:rPr>
                <w:spacing w:val="5"/>
              </w:rPr>
              <w:t>体检医院盖章</w:t>
            </w:r>
          </w:p>
          <w:p w14:paraId="35EDF0AD">
            <w:pPr>
              <w:pStyle w:val="17"/>
              <w:spacing w:before="26" w:line="205" w:lineRule="auto"/>
              <w:ind w:left="4870"/>
            </w:pPr>
            <w:r>
              <w:rPr>
                <w:spacing w:val="-16"/>
              </w:rPr>
              <w:t>年</w:t>
            </w:r>
            <w:r>
              <w:rPr>
                <w:spacing w:val="23"/>
              </w:rPr>
              <w:t xml:space="preserve">  </w:t>
            </w:r>
            <w:r>
              <w:rPr>
                <w:spacing w:val="-16"/>
              </w:rPr>
              <w:t>月</w:t>
            </w:r>
            <w:r>
              <w:rPr>
                <w:spacing w:val="42"/>
              </w:rPr>
              <w:t xml:space="preserve">  </w:t>
            </w:r>
            <w:r>
              <w:rPr>
                <w:spacing w:val="-16"/>
              </w:rPr>
              <w:t>日</w:t>
            </w:r>
          </w:p>
        </w:tc>
      </w:tr>
      <w:tr w14:paraId="4A0A1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36" w:type="dxa"/>
            <w:gridSpan w:val="2"/>
            <w:vAlign w:val="top"/>
          </w:tcPr>
          <w:p w14:paraId="59F08F09">
            <w:pPr>
              <w:pStyle w:val="17"/>
              <w:spacing w:before="167" w:line="224" w:lineRule="auto"/>
              <w:ind w:left="859"/>
            </w:pPr>
            <w:r>
              <w:rPr>
                <w:spacing w:val="-9"/>
              </w:rPr>
              <w:t>备</w:t>
            </w:r>
            <w:r>
              <w:rPr>
                <w:spacing w:val="20"/>
              </w:rPr>
              <w:t xml:space="preserve">  </w:t>
            </w:r>
            <w:r>
              <w:rPr>
                <w:spacing w:val="-9"/>
              </w:rPr>
              <w:t>注</w:t>
            </w:r>
          </w:p>
        </w:tc>
        <w:tc>
          <w:tcPr>
            <w:tcW w:w="6742" w:type="dxa"/>
            <w:gridSpan w:val="3"/>
            <w:vAlign w:val="top"/>
          </w:tcPr>
          <w:p w14:paraId="0B319B85">
            <w:pPr>
              <w:rPr>
                <w:rFonts w:ascii="Arial"/>
                <w:sz w:val="21"/>
              </w:rPr>
            </w:pPr>
          </w:p>
        </w:tc>
      </w:tr>
    </w:tbl>
    <w:p w14:paraId="2807D2EF">
      <w:pPr>
        <w:spacing w:line="266" w:lineRule="auto"/>
        <w:rPr>
          <w:rFonts w:ascii="Arial"/>
          <w:sz w:val="21"/>
        </w:rPr>
      </w:pPr>
    </w:p>
    <w:p w14:paraId="51661D63">
      <w:pPr>
        <w:pStyle w:val="2"/>
        <w:spacing w:before="78" w:line="220" w:lineRule="auto"/>
        <w:ind w:left="688"/>
      </w:pPr>
      <w:r>
        <w:rPr>
          <w:b/>
          <w:bCs/>
          <w:spacing w:val="4"/>
        </w:rPr>
        <w:t>说明：</w:t>
      </w:r>
      <w:r>
        <w:rPr>
          <w:spacing w:val="4"/>
        </w:rPr>
        <w:t>1.体检前必须贴有本人</w:t>
      </w:r>
      <w:r>
        <w:rPr>
          <w:spacing w:val="-22"/>
        </w:rPr>
        <w:t xml:space="preserve"> </w:t>
      </w:r>
      <w:r>
        <w:rPr>
          <w:spacing w:val="4"/>
        </w:rPr>
        <w:t>1</w:t>
      </w:r>
      <w:r>
        <w:rPr>
          <w:spacing w:val="-31"/>
        </w:rPr>
        <w:t xml:space="preserve"> </w:t>
      </w:r>
      <w:r>
        <w:rPr>
          <w:spacing w:val="4"/>
        </w:rPr>
        <w:t>寸彩色近</w:t>
      </w:r>
      <w:r>
        <w:rPr>
          <w:spacing w:val="3"/>
        </w:rPr>
        <w:t>照；</w:t>
      </w:r>
    </w:p>
    <w:p w14:paraId="3697CCCD">
      <w:pPr>
        <w:pStyle w:val="2"/>
        <w:spacing w:before="26" w:line="220" w:lineRule="auto"/>
        <w:ind w:left="1432"/>
      </w:pPr>
      <w:r>
        <w:rPr>
          <w:spacing w:val="7"/>
        </w:rPr>
        <w:t>2.体检表中个人基本资料如实填写齐全；</w:t>
      </w:r>
    </w:p>
    <w:p w14:paraId="712E1E1E">
      <w:pPr>
        <w:pStyle w:val="2"/>
        <w:spacing w:before="23" w:line="220" w:lineRule="auto"/>
        <w:ind w:left="1434"/>
      </w:pPr>
      <w:r>
        <w:rPr>
          <w:spacing w:val="3"/>
        </w:rPr>
        <w:t>3.体检当</w:t>
      </w:r>
      <w:r>
        <w:rPr>
          <w:spacing w:val="-43"/>
        </w:rPr>
        <w:t xml:space="preserve"> </w:t>
      </w:r>
      <w:r>
        <w:rPr>
          <w:spacing w:val="3"/>
        </w:rPr>
        <w:t>日早晨须空腹（禁食、禁水</w:t>
      </w:r>
      <w:r>
        <w:rPr>
          <w:spacing w:val="2"/>
        </w:rPr>
        <w:t>）；</w:t>
      </w:r>
    </w:p>
    <w:p w14:paraId="33CE25DC">
      <w:pPr>
        <w:pStyle w:val="2"/>
        <w:spacing w:before="26" w:line="222" w:lineRule="auto"/>
        <w:ind w:left="1428"/>
        <w:rPr>
          <w:spacing w:val="9"/>
        </w:rPr>
      </w:pPr>
      <w:r>
        <w:rPr>
          <w:spacing w:val="9"/>
        </w:rPr>
        <w:t>4.本表须A4</w:t>
      </w:r>
      <w:r>
        <w:rPr>
          <w:spacing w:val="-29"/>
        </w:rPr>
        <w:t xml:space="preserve"> </w:t>
      </w:r>
      <w:r>
        <w:rPr>
          <w:spacing w:val="9"/>
        </w:rPr>
        <w:t>规格纸张正反双面下载。</w:t>
      </w:r>
    </w:p>
    <w:p w14:paraId="7812F41E">
      <w:pPr>
        <w:pStyle w:val="2"/>
        <w:spacing w:before="26" w:line="222" w:lineRule="auto"/>
        <w:ind w:left="1428"/>
        <w:rPr>
          <w:spacing w:val="9"/>
        </w:rPr>
      </w:pPr>
    </w:p>
    <w:p w14:paraId="201F65F9">
      <w:pPr>
        <w:pStyle w:val="2"/>
        <w:spacing w:before="26" w:line="222" w:lineRule="auto"/>
        <w:rPr>
          <w:spacing w:val="9"/>
        </w:rPr>
      </w:pPr>
    </w:p>
    <w:p w14:paraId="7F0A8E65">
      <w:pPr>
        <w:rPr>
          <w:spacing w:val="9"/>
        </w:rPr>
      </w:pPr>
      <w:r>
        <w:rPr>
          <w:spacing w:val="9"/>
        </w:rPr>
        <w:br w:type="page"/>
      </w:r>
    </w:p>
    <w:p w14:paraId="391920C9">
      <w:pPr>
        <w:spacing w:line="334" w:lineRule="auto"/>
        <w:ind w:firstLine="4720" w:firstLineChars="2000"/>
        <w:rPr>
          <w:rFonts w:hint="eastAsia" w:ascii="宋体" w:hAnsi="宋体" w:eastAsia="宋体" w:cs="宋体"/>
          <w:spacing w:val="-2"/>
          <w:sz w:val="24"/>
          <w:szCs w:val="24"/>
          <w:u w:val="single"/>
          <w:lang w:val="en-US" w:eastAsia="zh-CN"/>
        </w:rPr>
      </w:pPr>
      <w:r>
        <w:rPr>
          <w:rFonts w:ascii="宋体" w:hAnsi="宋体" w:eastAsia="宋体" w:cs="宋体"/>
          <w:spacing w:val="-2"/>
          <w:sz w:val="24"/>
          <w:szCs w:val="24"/>
          <w:u w:val="none"/>
        </w:rPr>
        <w:t>报名序号：</w:t>
      </w:r>
      <w:r>
        <w:rPr>
          <w:rFonts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 xml:space="preserve"> </w:t>
      </w:r>
    </w:p>
    <w:p w14:paraId="0CB53AFC">
      <w:pPr>
        <w:spacing w:line="334" w:lineRule="auto"/>
        <w:ind w:firstLine="4720" w:firstLineChars="2000"/>
        <w:rPr>
          <w:rFonts w:ascii="Arial"/>
          <w:sz w:val="21"/>
          <w:u w:val="single"/>
        </w:rPr>
      </w:pPr>
      <w:r>
        <w:rPr>
          <w:rFonts w:ascii="宋体" w:hAnsi="宋体" w:eastAsia="宋体" w:cs="宋体"/>
          <w:spacing w:val="-2"/>
          <w:sz w:val="24"/>
          <w:szCs w:val="24"/>
          <w:u w:val="none"/>
        </w:rPr>
        <w:t>身份证号：</w:t>
      </w:r>
      <w:r>
        <w:rPr>
          <w:rFonts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 xml:space="preserve"> </w:t>
      </w:r>
    </w:p>
    <w:p w14:paraId="2C1B69DB">
      <w:pPr>
        <w:spacing w:before="98" w:line="224" w:lineRule="auto"/>
        <w:outlineLvl w:val="0"/>
        <w:rPr>
          <w:rFonts w:hint="eastAsia" w:ascii="黑体" w:hAnsi="黑体" w:eastAsia="黑体" w:cs="黑体"/>
          <w:spacing w:val="-7"/>
          <w:sz w:val="30"/>
          <w:szCs w:val="30"/>
          <w:lang w:val="en-US" w:eastAsia="zh-CN"/>
        </w:rPr>
      </w:pPr>
      <w:r>
        <w:rPr>
          <w:rFonts w:ascii="黑体" w:hAnsi="黑体" w:eastAsia="黑体" w:cs="黑体"/>
          <w:spacing w:val="-7"/>
          <w:sz w:val="30"/>
          <w:szCs w:val="30"/>
        </w:rPr>
        <w:t>附件</w:t>
      </w:r>
      <w:r>
        <w:rPr>
          <w:rFonts w:ascii="黑体" w:hAnsi="黑体" w:eastAsia="黑体" w:cs="黑体"/>
          <w:spacing w:val="-51"/>
          <w:sz w:val="30"/>
          <w:szCs w:val="30"/>
        </w:rPr>
        <w:t xml:space="preserve"> </w:t>
      </w:r>
      <w:r>
        <w:rPr>
          <w:rFonts w:hint="eastAsia" w:ascii="黑体" w:hAnsi="黑体" w:eastAsia="黑体" w:cs="黑体"/>
          <w:spacing w:val="-7"/>
          <w:sz w:val="30"/>
          <w:szCs w:val="30"/>
          <w:lang w:val="en-US" w:eastAsia="zh-CN"/>
        </w:rPr>
        <w:t>4</w:t>
      </w:r>
    </w:p>
    <w:p w14:paraId="320E1807">
      <w:pPr>
        <w:spacing w:before="98" w:line="224" w:lineRule="auto"/>
        <w:jc w:val="center"/>
        <w:outlineLvl w:val="0"/>
        <w:rPr>
          <w:rFonts w:ascii="宋体" w:hAnsi="宋体" w:eastAsia="宋体" w:cs="宋体"/>
          <w:b/>
          <w:bCs/>
          <w:spacing w:val="14"/>
          <w:position w:val="3"/>
          <w:sz w:val="43"/>
          <w:szCs w:val="43"/>
        </w:rPr>
      </w:pPr>
      <w:r>
        <w:rPr>
          <w:rFonts w:ascii="宋体" w:hAnsi="宋体" w:eastAsia="宋体" w:cs="宋体"/>
          <w:b/>
          <w:bCs/>
          <w:spacing w:val="14"/>
          <w:position w:val="3"/>
          <w:sz w:val="43"/>
          <w:szCs w:val="43"/>
        </w:rPr>
        <w:t>河南省教师资格申请人员体检表</w:t>
      </w:r>
    </w:p>
    <w:p w14:paraId="29A19086">
      <w:pPr>
        <w:spacing w:before="44" w:line="212" w:lineRule="auto"/>
        <w:jc w:val="center"/>
        <w:outlineLvl w:val="2"/>
        <w:rPr>
          <w:rFonts w:ascii="宋体" w:hAnsi="宋体" w:eastAsia="宋体" w:cs="宋体"/>
          <w:b/>
          <w:bCs/>
          <w:spacing w:val="14"/>
          <w:position w:val="3"/>
          <w:sz w:val="43"/>
          <w:szCs w:val="43"/>
        </w:rPr>
      </w:pPr>
      <w:r>
        <w:rPr>
          <w:rFonts w:hint="eastAsia" w:ascii="楷体" w:hAnsi="楷体" w:eastAsia="楷体" w:cs="楷体"/>
          <w:spacing w:val="-4"/>
          <w:sz w:val="30"/>
          <w:szCs w:val="30"/>
          <w:lang w:eastAsia="zh-CN"/>
        </w:rPr>
        <w:t>（</w:t>
      </w:r>
      <w:r>
        <w:rPr>
          <w:rFonts w:ascii="楷体" w:hAnsi="楷体" w:eastAsia="楷体" w:cs="楷体"/>
          <w:spacing w:val="-4"/>
          <w:sz w:val="30"/>
          <w:szCs w:val="30"/>
        </w:rPr>
        <w:t>幼儿园专用）</w:t>
      </w:r>
    </w:p>
    <w:tbl>
      <w:tblPr>
        <w:tblStyle w:val="18"/>
        <w:tblpPr w:leftFromText="180" w:rightFromText="180" w:vertAnchor="text" w:horzAnchor="page" w:tblpX="1215" w:tblpY="242"/>
        <w:tblOverlap w:val="never"/>
        <w:tblW w:w="97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16"/>
        <w:gridCol w:w="1085"/>
        <w:gridCol w:w="603"/>
        <w:gridCol w:w="361"/>
        <w:gridCol w:w="512"/>
        <w:gridCol w:w="176"/>
        <w:gridCol w:w="134"/>
        <w:gridCol w:w="883"/>
        <w:gridCol w:w="47"/>
        <w:gridCol w:w="155"/>
        <w:gridCol w:w="465"/>
        <w:gridCol w:w="770"/>
        <w:gridCol w:w="599"/>
        <w:gridCol w:w="486"/>
        <w:gridCol w:w="242"/>
        <w:gridCol w:w="950"/>
        <w:gridCol w:w="1375"/>
      </w:tblGrid>
      <w:tr w14:paraId="3C725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907" w:type="dxa"/>
            <w:gridSpan w:val="2"/>
            <w:vAlign w:val="top"/>
          </w:tcPr>
          <w:p w14:paraId="2EFC26FA">
            <w:pPr>
              <w:pStyle w:val="17"/>
              <w:spacing w:before="55" w:line="219" w:lineRule="auto"/>
              <w:ind w:left="154"/>
            </w:pPr>
            <w:r>
              <w:rPr>
                <w:spacing w:val="-4"/>
              </w:rPr>
              <w:t>姓名</w:t>
            </w:r>
          </w:p>
        </w:tc>
        <w:tc>
          <w:tcPr>
            <w:tcW w:w="1085" w:type="dxa"/>
            <w:vAlign w:val="top"/>
          </w:tcPr>
          <w:p w14:paraId="169891BD">
            <w:pPr>
              <w:rPr>
                <w:rFonts w:ascii="Arial"/>
                <w:sz w:val="21"/>
              </w:rPr>
            </w:pPr>
          </w:p>
        </w:tc>
        <w:tc>
          <w:tcPr>
            <w:tcW w:w="964" w:type="dxa"/>
            <w:gridSpan w:val="2"/>
            <w:vAlign w:val="top"/>
          </w:tcPr>
          <w:p w14:paraId="2C27EEC0">
            <w:pPr>
              <w:pStyle w:val="17"/>
              <w:spacing w:before="55" w:line="219" w:lineRule="auto"/>
              <w:ind w:left="247"/>
            </w:pPr>
            <w:r>
              <w:rPr>
                <w:spacing w:val="-6"/>
              </w:rPr>
              <w:t>年龄</w:t>
            </w:r>
          </w:p>
        </w:tc>
        <w:tc>
          <w:tcPr>
            <w:tcW w:w="822" w:type="dxa"/>
            <w:gridSpan w:val="3"/>
            <w:vAlign w:val="top"/>
          </w:tcPr>
          <w:p w14:paraId="71690A7B">
            <w:pPr>
              <w:rPr>
                <w:rFonts w:ascii="Arial"/>
                <w:sz w:val="21"/>
              </w:rPr>
            </w:pPr>
          </w:p>
        </w:tc>
        <w:tc>
          <w:tcPr>
            <w:tcW w:w="883" w:type="dxa"/>
            <w:vAlign w:val="top"/>
          </w:tcPr>
          <w:p w14:paraId="4E574B44">
            <w:pPr>
              <w:pStyle w:val="17"/>
              <w:spacing w:before="55" w:line="219" w:lineRule="auto"/>
              <w:ind w:left="205"/>
            </w:pPr>
            <w:r>
              <w:rPr>
                <w:spacing w:val="-6"/>
              </w:rPr>
              <w:t>性别</w:t>
            </w:r>
          </w:p>
        </w:tc>
        <w:tc>
          <w:tcPr>
            <w:tcW w:w="667" w:type="dxa"/>
            <w:gridSpan w:val="3"/>
            <w:vAlign w:val="top"/>
          </w:tcPr>
          <w:p w14:paraId="5ECD6169">
            <w:pPr>
              <w:rPr>
                <w:rFonts w:ascii="Arial"/>
                <w:sz w:val="21"/>
              </w:rPr>
            </w:pPr>
          </w:p>
        </w:tc>
        <w:tc>
          <w:tcPr>
            <w:tcW w:w="770" w:type="dxa"/>
            <w:vAlign w:val="top"/>
          </w:tcPr>
          <w:p w14:paraId="4DD8D933">
            <w:pPr>
              <w:pStyle w:val="17"/>
              <w:spacing w:before="55" w:line="219" w:lineRule="auto"/>
              <w:ind w:left="125"/>
            </w:pPr>
            <w:r>
              <w:rPr>
                <w:spacing w:val="-4"/>
              </w:rPr>
              <w:t>婚否</w:t>
            </w:r>
          </w:p>
        </w:tc>
        <w:tc>
          <w:tcPr>
            <w:tcW w:w="599" w:type="dxa"/>
            <w:vAlign w:val="top"/>
          </w:tcPr>
          <w:p w14:paraId="2D8E25DA">
            <w:pPr>
              <w:rPr>
                <w:rFonts w:ascii="Arial"/>
                <w:sz w:val="21"/>
              </w:rPr>
            </w:pPr>
          </w:p>
        </w:tc>
        <w:tc>
          <w:tcPr>
            <w:tcW w:w="728" w:type="dxa"/>
            <w:gridSpan w:val="2"/>
            <w:vAlign w:val="top"/>
          </w:tcPr>
          <w:p w14:paraId="7C34175F">
            <w:pPr>
              <w:pStyle w:val="17"/>
              <w:spacing w:before="55" w:line="219" w:lineRule="auto"/>
              <w:ind w:left="181"/>
            </w:pPr>
            <w:r>
              <w:rPr>
                <w:spacing w:val="-19"/>
              </w:rPr>
              <w:t>民族</w:t>
            </w:r>
          </w:p>
        </w:tc>
        <w:tc>
          <w:tcPr>
            <w:tcW w:w="950" w:type="dxa"/>
            <w:vAlign w:val="top"/>
          </w:tcPr>
          <w:p w14:paraId="404D45CB">
            <w:pPr>
              <w:rPr>
                <w:rFonts w:ascii="Arial"/>
                <w:sz w:val="21"/>
              </w:rPr>
            </w:pPr>
          </w:p>
        </w:tc>
        <w:tc>
          <w:tcPr>
            <w:tcW w:w="1375" w:type="dxa"/>
            <w:vMerge w:val="restart"/>
            <w:tcBorders>
              <w:bottom w:val="nil"/>
            </w:tcBorders>
            <w:vAlign w:val="top"/>
          </w:tcPr>
          <w:p w14:paraId="60572F10">
            <w:pPr>
              <w:spacing w:line="268" w:lineRule="auto"/>
              <w:rPr>
                <w:rFonts w:ascii="Arial"/>
                <w:sz w:val="21"/>
              </w:rPr>
            </w:pPr>
          </w:p>
          <w:p w14:paraId="3393648B">
            <w:pPr>
              <w:spacing w:line="268" w:lineRule="auto"/>
              <w:rPr>
                <w:rFonts w:ascii="Arial"/>
                <w:sz w:val="21"/>
              </w:rPr>
            </w:pPr>
          </w:p>
          <w:p w14:paraId="21B13809">
            <w:pPr>
              <w:spacing w:line="268" w:lineRule="auto"/>
              <w:rPr>
                <w:rFonts w:ascii="Arial"/>
                <w:sz w:val="21"/>
              </w:rPr>
            </w:pPr>
          </w:p>
          <w:p w14:paraId="354D3B91">
            <w:pPr>
              <w:pStyle w:val="17"/>
              <w:spacing w:before="78" w:line="222" w:lineRule="auto"/>
              <w:ind w:left="459"/>
            </w:pPr>
            <w:r>
              <w:rPr>
                <w:spacing w:val="-5"/>
              </w:rPr>
              <w:t>相片</w:t>
            </w:r>
          </w:p>
        </w:tc>
      </w:tr>
      <w:tr w14:paraId="3A5FA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7" w:type="dxa"/>
            <w:gridSpan w:val="2"/>
            <w:vAlign w:val="top"/>
          </w:tcPr>
          <w:p w14:paraId="6AD08DA3">
            <w:pPr>
              <w:pStyle w:val="17"/>
              <w:spacing w:before="189" w:line="221" w:lineRule="auto"/>
              <w:ind w:left="158"/>
            </w:pPr>
            <w:r>
              <w:rPr>
                <w:spacing w:val="-6"/>
              </w:rPr>
              <w:t>单位</w:t>
            </w:r>
          </w:p>
        </w:tc>
        <w:tc>
          <w:tcPr>
            <w:tcW w:w="4421" w:type="dxa"/>
            <w:gridSpan w:val="10"/>
            <w:vAlign w:val="top"/>
          </w:tcPr>
          <w:p w14:paraId="17C96F97">
            <w:pPr>
              <w:rPr>
                <w:rFonts w:ascii="Arial"/>
                <w:sz w:val="21"/>
              </w:rPr>
            </w:pPr>
          </w:p>
        </w:tc>
        <w:tc>
          <w:tcPr>
            <w:tcW w:w="1369" w:type="dxa"/>
            <w:gridSpan w:val="2"/>
            <w:vAlign w:val="top"/>
          </w:tcPr>
          <w:p w14:paraId="44CB92F1">
            <w:pPr>
              <w:pStyle w:val="17"/>
              <w:spacing w:before="190" w:line="223" w:lineRule="auto"/>
              <w:ind w:left="184"/>
            </w:pPr>
            <w:r>
              <w:rPr>
                <w:spacing w:val="3"/>
              </w:rPr>
              <w:t>联系电话</w:t>
            </w:r>
          </w:p>
        </w:tc>
        <w:tc>
          <w:tcPr>
            <w:tcW w:w="1678" w:type="dxa"/>
            <w:gridSpan w:val="3"/>
            <w:vAlign w:val="top"/>
          </w:tcPr>
          <w:p w14:paraId="42EFAA16">
            <w:pPr>
              <w:rPr>
                <w:rFonts w:ascii="Arial"/>
                <w:sz w:val="21"/>
              </w:rPr>
            </w:pPr>
          </w:p>
        </w:tc>
        <w:tc>
          <w:tcPr>
            <w:tcW w:w="1375" w:type="dxa"/>
            <w:vMerge w:val="continue"/>
            <w:tcBorders>
              <w:top w:val="nil"/>
              <w:bottom w:val="nil"/>
            </w:tcBorders>
            <w:vAlign w:val="top"/>
          </w:tcPr>
          <w:p w14:paraId="432B3400">
            <w:pPr>
              <w:rPr>
                <w:rFonts w:ascii="Arial"/>
                <w:sz w:val="21"/>
              </w:rPr>
            </w:pPr>
          </w:p>
        </w:tc>
      </w:tr>
      <w:tr w14:paraId="31E95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0" w:hRule="atLeast"/>
        </w:trPr>
        <w:tc>
          <w:tcPr>
            <w:tcW w:w="3644" w:type="dxa"/>
            <w:gridSpan w:val="7"/>
            <w:vAlign w:val="top"/>
          </w:tcPr>
          <w:p w14:paraId="3451EFBF">
            <w:pPr>
              <w:spacing w:line="312" w:lineRule="auto"/>
              <w:rPr>
                <w:rFonts w:ascii="Arial"/>
                <w:sz w:val="21"/>
              </w:rPr>
            </w:pPr>
          </w:p>
          <w:p w14:paraId="7B435D16">
            <w:pPr>
              <w:pStyle w:val="17"/>
              <w:spacing w:before="78" w:line="222" w:lineRule="auto"/>
              <w:ind w:left="294"/>
            </w:pPr>
            <w:r>
              <w:rPr>
                <w:spacing w:val="5"/>
              </w:rPr>
              <w:t>既往病史（本人如实填写）</w:t>
            </w:r>
          </w:p>
        </w:tc>
        <w:tc>
          <w:tcPr>
            <w:tcW w:w="4731" w:type="dxa"/>
            <w:gridSpan w:val="10"/>
            <w:vAlign w:val="top"/>
          </w:tcPr>
          <w:p w14:paraId="12BA74D0">
            <w:pPr>
              <w:pStyle w:val="17"/>
              <w:spacing w:before="236" w:line="220" w:lineRule="auto"/>
              <w:ind w:left="158"/>
            </w:pPr>
            <w:r>
              <w:rPr>
                <w:spacing w:val="-1"/>
              </w:rPr>
              <w:t>1.肝炎 2.结核</w:t>
            </w:r>
            <w:r>
              <w:rPr>
                <w:spacing w:val="30"/>
              </w:rPr>
              <w:t xml:space="preserve"> </w:t>
            </w:r>
            <w:r>
              <w:rPr>
                <w:spacing w:val="-1"/>
              </w:rPr>
              <w:t>3.皮肤病</w:t>
            </w:r>
            <w:r>
              <w:rPr>
                <w:spacing w:val="24"/>
              </w:rPr>
              <w:t xml:space="preserve"> </w:t>
            </w:r>
            <w:r>
              <w:rPr>
                <w:spacing w:val="-1"/>
              </w:rPr>
              <w:t>4.性传播性疾病</w:t>
            </w:r>
          </w:p>
          <w:p w14:paraId="7CA7E7D3">
            <w:pPr>
              <w:pStyle w:val="17"/>
              <w:spacing w:before="23" w:line="220" w:lineRule="auto"/>
              <w:ind w:left="116"/>
            </w:pPr>
            <w:r>
              <w:rPr>
                <w:spacing w:val="4"/>
              </w:rPr>
              <w:t>5.精神病 6.其他</w:t>
            </w:r>
            <w:r>
              <w:rPr>
                <w:spacing w:val="56"/>
              </w:rPr>
              <w:t xml:space="preserve"> </w:t>
            </w:r>
            <w:r>
              <w:rPr>
                <w:spacing w:val="4"/>
              </w:rPr>
              <w:t>受检者签字：</w:t>
            </w:r>
            <w:r>
              <w:rPr>
                <w:u w:val="single" w:color="auto"/>
              </w:rPr>
              <w:t xml:space="preserve">         </w:t>
            </w:r>
          </w:p>
        </w:tc>
        <w:tc>
          <w:tcPr>
            <w:tcW w:w="1375" w:type="dxa"/>
            <w:vMerge w:val="continue"/>
            <w:tcBorders>
              <w:top w:val="nil"/>
            </w:tcBorders>
            <w:vAlign w:val="top"/>
          </w:tcPr>
          <w:p w14:paraId="46BF6C6A">
            <w:pPr>
              <w:rPr>
                <w:rFonts w:ascii="Arial"/>
                <w:sz w:val="21"/>
              </w:rPr>
            </w:pPr>
          </w:p>
        </w:tc>
      </w:tr>
      <w:tr w14:paraId="2731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91" w:type="dxa"/>
            <w:vMerge w:val="restart"/>
            <w:tcBorders>
              <w:bottom w:val="nil"/>
            </w:tcBorders>
            <w:textDirection w:val="tbRlV"/>
            <w:vAlign w:val="top"/>
          </w:tcPr>
          <w:p w14:paraId="274DA80B">
            <w:pPr>
              <w:pStyle w:val="17"/>
              <w:spacing w:before="169" w:line="188" w:lineRule="auto"/>
              <w:ind w:left="1408"/>
            </w:pPr>
            <w:r>
              <w:t>五</w:t>
            </w:r>
            <w:r>
              <w:rPr>
                <w:spacing w:val="14"/>
              </w:rPr>
              <w:t xml:space="preserve"> </w:t>
            </w:r>
            <w:r>
              <w:t>官</w:t>
            </w:r>
            <w:r>
              <w:rPr>
                <w:spacing w:val="14"/>
              </w:rPr>
              <w:t xml:space="preserve"> </w:t>
            </w:r>
            <w:r>
              <w:t>科</w:t>
            </w:r>
          </w:p>
        </w:tc>
        <w:tc>
          <w:tcPr>
            <w:tcW w:w="1301" w:type="dxa"/>
            <w:gridSpan w:val="2"/>
            <w:vMerge w:val="restart"/>
            <w:tcBorders>
              <w:bottom w:val="nil"/>
            </w:tcBorders>
            <w:vAlign w:val="top"/>
          </w:tcPr>
          <w:p w14:paraId="7CE83DE3">
            <w:pPr>
              <w:pStyle w:val="17"/>
              <w:spacing w:before="223" w:line="221" w:lineRule="auto"/>
              <w:ind w:left="162"/>
            </w:pPr>
            <w:r>
              <w:rPr>
                <w:spacing w:val="3"/>
              </w:rPr>
              <w:t>裸眼视力</w:t>
            </w:r>
          </w:p>
        </w:tc>
        <w:tc>
          <w:tcPr>
            <w:tcW w:w="1652" w:type="dxa"/>
            <w:gridSpan w:val="4"/>
            <w:vAlign w:val="top"/>
          </w:tcPr>
          <w:p w14:paraId="2CC04839">
            <w:pPr>
              <w:pStyle w:val="17"/>
              <w:spacing w:before="50" w:line="219" w:lineRule="auto"/>
              <w:ind w:left="117"/>
            </w:pPr>
            <w:r>
              <w:t>右</w:t>
            </w:r>
          </w:p>
        </w:tc>
        <w:tc>
          <w:tcPr>
            <w:tcW w:w="1219" w:type="dxa"/>
            <w:gridSpan w:val="4"/>
            <w:vMerge w:val="restart"/>
            <w:tcBorders>
              <w:bottom w:val="nil"/>
            </w:tcBorders>
            <w:vAlign w:val="top"/>
          </w:tcPr>
          <w:p w14:paraId="54636929">
            <w:pPr>
              <w:pStyle w:val="17"/>
              <w:spacing w:before="224" w:line="222" w:lineRule="auto"/>
              <w:ind w:left="120"/>
            </w:pPr>
            <w:r>
              <w:rPr>
                <w:spacing w:val="3"/>
              </w:rPr>
              <w:t>矫正视力</w:t>
            </w:r>
          </w:p>
        </w:tc>
        <w:tc>
          <w:tcPr>
            <w:tcW w:w="1235" w:type="dxa"/>
            <w:gridSpan w:val="2"/>
            <w:vAlign w:val="top"/>
          </w:tcPr>
          <w:p w14:paraId="69D49A18">
            <w:pPr>
              <w:pStyle w:val="17"/>
              <w:spacing w:before="50" w:line="219" w:lineRule="auto"/>
              <w:ind w:left="119"/>
            </w:pPr>
            <w:r>
              <w:t>右</w:t>
            </w:r>
          </w:p>
        </w:tc>
        <w:tc>
          <w:tcPr>
            <w:tcW w:w="1085" w:type="dxa"/>
            <w:gridSpan w:val="2"/>
            <w:vMerge w:val="restart"/>
            <w:tcBorders>
              <w:bottom w:val="nil"/>
            </w:tcBorders>
            <w:vAlign w:val="top"/>
          </w:tcPr>
          <w:p w14:paraId="71C2EA97">
            <w:pPr>
              <w:pStyle w:val="17"/>
              <w:spacing w:before="224" w:line="222" w:lineRule="auto"/>
              <w:ind w:left="187"/>
            </w:pPr>
            <w:r>
              <w:t>辨色力</w:t>
            </w:r>
          </w:p>
        </w:tc>
        <w:tc>
          <w:tcPr>
            <w:tcW w:w="1192" w:type="dxa"/>
            <w:gridSpan w:val="2"/>
            <w:vMerge w:val="restart"/>
            <w:tcBorders>
              <w:bottom w:val="nil"/>
            </w:tcBorders>
            <w:vAlign w:val="top"/>
          </w:tcPr>
          <w:p w14:paraId="4786E3A3">
            <w:pPr>
              <w:rPr>
                <w:rFonts w:ascii="Arial"/>
                <w:sz w:val="21"/>
              </w:rPr>
            </w:pPr>
          </w:p>
        </w:tc>
        <w:tc>
          <w:tcPr>
            <w:tcW w:w="1375" w:type="dxa"/>
            <w:vMerge w:val="restart"/>
            <w:tcBorders>
              <w:bottom w:val="nil"/>
            </w:tcBorders>
            <w:vAlign w:val="top"/>
          </w:tcPr>
          <w:p w14:paraId="4C69C402">
            <w:pPr>
              <w:spacing w:line="333" w:lineRule="auto"/>
              <w:rPr>
                <w:rFonts w:ascii="Arial"/>
                <w:sz w:val="21"/>
              </w:rPr>
            </w:pPr>
          </w:p>
          <w:p w14:paraId="05CDEE59">
            <w:pPr>
              <w:pStyle w:val="17"/>
              <w:spacing w:before="78" w:line="209" w:lineRule="auto"/>
              <w:ind w:left="129"/>
            </w:pPr>
            <w:r>
              <w:rPr>
                <w:spacing w:val="-7"/>
              </w:rPr>
              <w:t>签名</w:t>
            </w:r>
          </w:p>
        </w:tc>
      </w:tr>
      <w:tr w14:paraId="64913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91" w:type="dxa"/>
            <w:vMerge w:val="continue"/>
            <w:tcBorders>
              <w:top w:val="nil"/>
              <w:bottom w:val="nil"/>
            </w:tcBorders>
            <w:textDirection w:val="tbRlV"/>
            <w:vAlign w:val="top"/>
          </w:tcPr>
          <w:p w14:paraId="72C6FE48">
            <w:pPr>
              <w:rPr>
                <w:rFonts w:ascii="Arial"/>
                <w:sz w:val="21"/>
              </w:rPr>
            </w:pPr>
          </w:p>
        </w:tc>
        <w:tc>
          <w:tcPr>
            <w:tcW w:w="1301" w:type="dxa"/>
            <w:gridSpan w:val="2"/>
            <w:vMerge w:val="continue"/>
            <w:tcBorders>
              <w:top w:val="nil"/>
            </w:tcBorders>
            <w:vAlign w:val="top"/>
          </w:tcPr>
          <w:p w14:paraId="3C0E74CF">
            <w:pPr>
              <w:rPr>
                <w:rFonts w:ascii="Arial"/>
                <w:sz w:val="21"/>
              </w:rPr>
            </w:pPr>
          </w:p>
        </w:tc>
        <w:tc>
          <w:tcPr>
            <w:tcW w:w="1652" w:type="dxa"/>
            <w:gridSpan w:val="4"/>
            <w:vAlign w:val="top"/>
          </w:tcPr>
          <w:p w14:paraId="5D6C73BE">
            <w:pPr>
              <w:pStyle w:val="17"/>
              <w:spacing w:before="49" w:line="220" w:lineRule="auto"/>
              <w:ind w:left="120"/>
            </w:pPr>
            <w:r>
              <w:t>左</w:t>
            </w:r>
          </w:p>
        </w:tc>
        <w:tc>
          <w:tcPr>
            <w:tcW w:w="1219" w:type="dxa"/>
            <w:gridSpan w:val="4"/>
            <w:vMerge w:val="continue"/>
            <w:tcBorders>
              <w:top w:val="nil"/>
            </w:tcBorders>
            <w:vAlign w:val="top"/>
          </w:tcPr>
          <w:p w14:paraId="7B2B50D6">
            <w:pPr>
              <w:rPr>
                <w:rFonts w:ascii="Arial"/>
                <w:sz w:val="21"/>
              </w:rPr>
            </w:pPr>
          </w:p>
        </w:tc>
        <w:tc>
          <w:tcPr>
            <w:tcW w:w="1235" w:type="dxa"/>
            <w:gridSpan w:val="2"/>
            <w:vAlign w:val="top"/>
          </w:tcPr>
          <w:p w14:paraId="385CE53C">
            <w:pPr>
              <w:pStyle w:val="17"/>
              <w:spacing w:before="49" w:line="220" w:lineRule="auto"/>
              <w:ind w:left="122"/>
            </w:pPr>
            <w:r>
              <w:t>左</w:t>
            </w:r>
          </w:p>
        </w:tc>
        <w:tc>
          <w:tcPr>
            <w:tcW w:w="1085" w:type="dxa"/>
            <w:gridSpan w:val="2"/>
            <w:vMerge w:val="continue"/>
            <w:tcBorders>
              <w:top w:val="nil"/>
            </w:tcBorders>
            <w:vAlign w:val="top"/>
          </w:tcPr>
          <w:p w14:paraId="44CA57B7">
            <w:pPr>
              <w:rPr>
                <w:rFonts w:ascii="Arial"/>
                <w:sz w:val="21"/>
              </w:rPr>
            </w:pPr>
          </w:p>
        </w:tc>
        <w:tc>
          <w:tcPr>
            <w:tcW w:w="1192" w:type="dxa"/>
            <w:gridSpan w:val="2"/>
            <w:vMerge w:val="continue"/>
            <w:tcBorders>
              <w:top w:val="nil"/>
            </w:tcBorders>
            <w:vAlign w:val="top"/>
          </w:tcPr>
          <w:p w14:paraId="2ADA7CA3">
            <w:pPr>
              <w:rPr>
                <w:rFonts w:ascii="Arial"/>
                <w:sz w:val="21"/>
              </w:rPr>
            </w:pPr>
          </w:p>
        </w:tc>
        <w:tc>
          <w:tcPr>
            <w:tcW w:w="1375" w:type="dxa"/>
            <w:vMerge w:val="continue"/>
            <w:tcBorders>
              <w:top w:val="nil"/>
            </w:tcBorders>
            <w:vAlign w:val="top"/>
          </w:tcPr>
          <w:p w14:paraId="11126055">
            <w:pPr>
              <w:rPr>
                <w:rFonts w:ascii="Arial"/>
                <w:sz w:val="21"/>
              </w:rPr>
            </w:pPr>
          </w:p>
        </w:tc>
      </w:tr>
      <w:tr w14:paraId="299F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91" w:type="dxa"/>
            <w:vMerge w:val="continue"/>
            <w:tcBorders>
              <w:top w:val="nil"/>
              <w:bottom w:val="nil"/>
            </w:tcBorders>
            <w:textDirection w:val="tbRlV"/>
            <w:vAlign w:val="top"/>
          </w:tcPr>
          <w:p w14:paraId="282C4A45">
            <w:pPr>
              <w:rPr>
                <w:rFonts w:ascii="Arial"/>
                <w:sz w:val="21"/>
              </w:rPr>
            </w:pPr>
          </w:p>
        </w:tc>
        <w:tc>
          <w:tcPr>
            <w:tcW w:w="1301" w:type="dxa"/>
            <w:gridSpan w:val="2"/>
            <w:vAlign w:val="top"/>
          </w:tcPr>
          <w:p w14:paraId="46CBD7DC">
            <w:pPr>
              <w:pStyle w:val="17"/>
              <w:spacing w:before="49" w:line="220" w:lineRule="auto"/>
              <w:ind w:left="299"/>
            </w:pPr>
            <w:r>
              <w:rPr>
                <w:spacing w:val="-14"/>
              </w:rPr>
              <w:t>听</w:t>
            </w:r>
            <w:r>
              <w:rPr>
                <w:spacing w:val="19"/>
              </w:rPr>
              <w:t xml:space="preserve">  </w:t>
            </w:r>
            <w:r>
              <w:rPr>
                <w:spacing w:val="-14"/>
              </w:rPr>
              <w:t>力</w:t>
            </w:r>
          </w:p>
        </w:tc>
        <w:tc>
          <w:tcPr>
            <w:tcW w:w="2871" w:type="dxa"/>
            <w:gridSpan w:val="8"/>
            <w:vAlign w:val="top"/>
          </w:tcPr>
          <w:p w14:paraId="357D7480">
            <w:pPr>
              <w:pStyle w:val="17"/>
              <w:spacing w:before="49" w:line="220" w:lineRule="auto"/>
              <w:ind w:left="370"/>
            </w:pPr>
            <w:r>
              <w:rPr>
                <w:spacing w:val="-4"/>
              </w:rPr>
              <w:t>左耳</w:t>
            </w:r>
            <w:r>
              <w:rPr>
                <w:spacing w:val="8"/>
              </w:rPr>
              <w:t xml:space="preserve">          </w:t>
            </w:r>
            <w:r>
              <w:rPr>
                <w:spacing w:val="-4"/>
              </w:rPr>
              <w:t>米</w:t>
            </w:r>
          </w:p>
        </w:tc>
        <w:tc>
          <w:tcPr>
            <w:tcW w:w="3512" w:type="dxa"/>
            <w:gridSpan w:val="6"/>
            <w:vAlign w:val="top"/>
          </w:tcPr>
          <w:p w14:paraId="2E026473">
            <w:pPr>
              <w:pStyle w:val="17"/>
              <w:spacing w:before="49" w:line="220" w:lineRule="auto"/>
              <w:ind w:left="618"/>
            </w:pPr>
            <w:r>
              <w:rPr>
                <w:spacing w:val="-3"/>
              </w:rPr>
              <w:t>右耳</w:t>
            </w:r>
            <w:r>
              <w:rPr>
                <w:spacing w:val="7"/>
              </w:rPr>
              <w:t xml:space="preserve">             </w:t>
            </w:r>
            <w:r>
              <w:rPr>
                <w:spacing w:val="-3"/>
              </w:rPr>
              <w:t>米</w:t>
            </w:r>
          </w:p>
        </w:tc>
        <w:tc>
          <w:tcPr>
            <w:tcW w:w="1375" w:type="dxa"/>
            <w:vMerge w:val="restart"/>
            <w:tcBorders>
              <w:bottom w:val="nil"/>
            </w:tcBorders>
            <w:vAlign w:val="top"/>
          </w:tcPr>
          <w:p w14:paraId="26592E82">
            <w:pPr>
              <w:spacing w:line="249" w:lineRule="auto"/>
              <w:rPr>
                <w:rFonts w:ascii="Arial"/>
                <w:sz w:val="21"/>
              </w:rPr>
            </w:pPr>
          </w:p>
          <w:p w14:paraId="3EADAE61">
            <w:pPr>
              <w:spacing w:line="249" w:lineRule="auto"/>
              <w:rPr>
                <w:rFonts w:ascii="Arial"/>
                <w:sz w:val="21"/>
              </w:rPr>
            </w:pPr>
          </w:p>
          <w:p w14:paraId="11AAF810">
            <w:pPr>
              <w:spacing w:line="249" w:lineRule="auto"/>
              <w:rPr>
                <w:rFonts w:ascii="Arial"/>
                <w:sz w:val="21"/>
              </w:rPr>
            </w:pPr>
          </w:p>
          <w:p w14:paraId="1F2DF031">
            <w:pPr>
              <w:spacing w:line="249" w:lineRule="auto"/>
              <w:rPr>
                <w:rFonts w:ascii="Arial"/>
                <w:sz w:val="21"/>
              </w:rPr>
            </w:pPr>
          </w:p>
          <w:p w14:paraId="1B176B8A">
            <w:pPr>
              <w:spacing w:line="249" w:lineRule="auto"/>
              <w:rPr>
                <w:rFonts w:ascii="Arial"/>
                <w:sz w:val="21"/>
              </w:rPr>
            </w:pPr>
          </w:p>
          <w:p w14:paraId="60DDDF43">
            <w:pPr>
              <w:spacing w:line="249" w:lineRule="auto"/>
              <w:rPr>
                <w:rFonts w:ascii="Arial"/>
                <w:sz w:val="21"/>
              </w:rPr>
            </w:pPr>
          </w:p>
          <w:p w14:paraId="5BA81DF3">
            <w:pPr>
              <w:spacing w:line="249" w:lineRule="auto"/>
              <w:rPr>
                <w:rFonts w:ascii="Arial"/>
                <w:sz w:val="21"/>
              </w:rPr>
            </w:pPr>
          </w:p>
          <w:p w14:paraId="4C6BD71A">
            <w:pPr>
              <w:spacing w:line="249" w:lineRule="auto"/>
              <w:rPr>
                <w:rFonts w:ascii="Arial"/>
                <w:sz w:val="21"/>
              </w:rPr>
            </w:pPr>
          </w:p>
          <w:p w14:paraId="47501EB1">
            <w:pPr>
              <w:spacing w:line="249" w:lineRule="auto"/>
              <w:rPr>
                <w:rFonts w:ascii="Arial"/>
                <w:sz w:val="21"/>
              </w:rPr>
            </w:pPr>
          </w:p>
          <w:p w14:paraId="1E2EA145">
            <w:pPr>
              <w:spacing w:line="249" w:lineRule="auto"/>
              <w:rPr>
                <w:rFonts w:ascii="Arial"/>
                <w:sz w:val="21"/>
              </w:rPr>
            </w:pPr>
          </w:p>
          <w:p w14:paraId="46917DAF">
            <w:pPr>
              <w:spacing w:line="250" w:lineRule="auto"/>
              <w:rPr>
                <w:rFonts w:ascii="Arial"/>
                <w:sz w:val="21"/>
              </w:rPr>
            </w:pPr>
          </w:p>
          <w:p w14:paraId="493468B4">
            <w:pPr>
              <w:pStyle w:val="17"/>
              <w:spacing w:before="78" w:line="208" w:lineRule="auto"/>
              <w:ind w:left="129"/>
            </w:pPr>
            <w:r>
              <w:rPr>
                <w:spacing w:val="-7"/>
              </w:rPr>
              <w:t>签名</w:t>
            </w:r>
          </w:p>
        </w:tc>
      </w:tr>
      <w:tr w14:paraId="5BD94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91" w:type="dxa"/>
            <w:vMerge w:val="continue"/>
            <w:tcBorders>
              <w:top w:val="nil"/>
              <w:bottom w:val="nil"/>
            </w:tcBorders>
            <w:textDirection w:val="tbRlV"/>
            <w:vAlign w:val="top"/>
          </w:tcPr>
          <w:p w14:paraId="30C50134">
            <w:pPr>
              <w:rPr>
                <w:rFonts w:ascii="Arial"/>
                <w:sz w:val="21"/>
              </w:rPr>
            </w:pPr>
          </w:p>
        </w:tc>
        <w:tc>
          <w:tcPr>
            <w:tcW w:w="1301" w:type="dxa"/>
            <w:gridSpan w:val="2"/>
            <w:vAlign w:val="top"/>
          </w:tcPr>
          <w:p w14:paraId="5CF264D0">
            <w:pPr>
              <w:pStyle w:val="17"/>
              <w:spacing w:before="191" w:line="221" w:lineRule="auto"/>
              <w:ind w:left="537"/>
            </w:pPr>
            <w:r>
              <w:t>鼻</w:t>
            </w:r>
          </w:p>
        </w:tc>
        <w:tc>
          <w:tcPr>
            <w:tcW w:w="1476" w:type="dxa"/>
            <w:gridSpan w:val="3"/>
            <w:vAlign w:val="top"/>
          </w:tcPr>
          <w:p w14:paraId="05737778">
            <w:pPr>
              <w:pStyle w:val="17"/>
              <w:spacing w:before="191" w:line="222" w:lineRule="auto"/>
              <w:ind w:left="447"/>
            </w:pPr>
            <w:r>
              <w:rPr>
                <w:spacing w:val="-14"/>
              </w:rPr>
              <w:t>嗅</w:t>
            </w:r>
            <w:r>
              <w:rPr>
                <w:spacing w:val="35"/>
              </w:rPr>
              <w:t xml:space="preserve"> </w:t>
            </w:r>
            <w:r>
              <w:rPr>
                <w:spacing w:val="-14"/>
              </w:rPr>
              <w:t>觉</w:t>
            </w:r>
          </w:p>
        </w:tc>
        <w:tc>
          <w:tcPr>
            <w:tcW w:w="1395" w:type="dxa"/>
            <w:gridSpan w:val="5"/>
            <w:vAlign w:val="top"/>
          </w:tcPr>
          <w:p w14:paraId="560A8455">
            <w:pPr>
              <w:rPr>
                <w:rFonts w:ascii="Arial"/>
                <w:sz w:val="21"/>
              </w:rPr>
            </w:pPr>
          </w:p>
        </w:tc>
        <w:tc>
          <w:tcPr>
            <w:tcW w:w="1235" w:type="dxa"/>
            <w:gridSpan w:val="2"/>
            <w:vAlign w:val="top"/>
          </w:tcPr>
          <w:p w14:paraId="2F2B8215">
            <w:pPr>
              <w:pStyle w:val="17"/>
              <w:spacing w:before="191" w:line="221" w:lineRule="auto"/>
              <w:ind w:left="133"/>
            </w:pPr>
            <w:r>
              <w:rPr>
                <w:spacing w:val="2"/>
              </w:rPr>
              <w:t>鼻及鼻窦</w:t>
            </w:r>
          </w:p>
        </w:tc>
        <w:tc>
          <w:tcPr>
            <w:tcW w:w="2277" w:type="dxa"/>
            <w:gridSpan w:val="4"/>
            <w:vAlign w:val="top"/>
          </w:tcPr>
          <w:p w14:paraId="7C77A0DD">
            <w:pPr>
              <w:rPr>
                <w:rFonts w:ascii="Arial"/>
                <w:sz w:val="21"/>
              </w:rPr>
            </w:pPr>
          </w:p>
        </w:tc>
        <w:tc>
          <w:tcPr>
            <w:tcW w:w="1375" w:type="dxa"/>
            <w:vMerge w:val="continue"/>
            <w:tcBorders>
              <w:top w:val="nil"/>
              <w:bottom w:val="nil"/>
            </w:tcBorders>
            <w:vAlign w:val="top"/>
          </w:tcPr>
          <w:p w14:paraId="73856367">
            <w:pPr>
              <w:rPr>
                <w:rFonts w:ascii="Arial"/>
                <w:sz w:val="21"/>
              </w:rPr>
            </w:pPr>
          </w:p>
        </w:tc>
      </w:tr>
      <w:tr w14:paraId="230C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1" w:type="dxa"/>
            <w:vMerge w:val="continue"/>
            <w:tcBorders>
              <w:top w:val="nil"/>
              <w:bottom w:val="nil"/>
            </w:tcBorders>
            <w:textDirection w:val="tbRlV"/>
            <w:vAlign w:val="top"/>
          </w:tcPr>
          <w:p w14:paraId="3D089B86">
            <w:pPr>
              <w:rPr>
                <w:rFonts w:ascii="Arial"/>
                <w:sz w:val="21"/>
              </w:rPr>
            </w:pPr>
          </w:p>
        </w:tc>
        <w:tc>
          <w:tcPr>
            <w:tcW w:w="1301" w:type="dxa"/>
            <w:gridSpan w:val="2"/>
            <w:vAlign w:val="top"/>
          </w:tcPr>
          <w:p w14:paraId="132B1D5A">
            <w:pPr>
              <w:pStyle w:val="17"/>
              <w:spacing w:before="193" w:line="222" w:lineRule="auto"/>
              <w:ind w:left="353"/>
            </w:pPr>
            <w:r>
              <w:rPr>
                <w:spacing w:val="-11"/>
              </w:rPr>
              <w:t>面</w:t>
            </w:r>
            <w:r>
              <w:rPr>
                <w:spacing w:val="31"/>
              </w:rPr>
              <w:t xml:space="preserve"> </w:t>
            </w:r>
            <w:r>
              <w:rPr>
                <w:spacing w:val="-11"/>
              </w:rPr>
              <w:t>部</w:t>
            </w:r>
          </w:p>
        </w:tc>
        <w:tc>
          <w:tcPr>
            <w:tcW w:w="2871" w:type="dxa"/>
            <w:gridSpan w:val="8"/>
            <w:vAlign w:val="top"/>
          </w:tcPr>
          <w:p w14:paraId="5FEAB693">
            <w:pPr>
              <w:rPr>
                <w:rFonts w:ascii="Arial"/>
                <w:sz w:val="21"/>
              </w:rPr>
            </w:pPr>
          </w:p>
        </w:tc>
        <w:tc>
          <w:tcPr>
            <w:tcW w:w="1235" w:type="dxa"/>
            <w:gridSpan w:val="2"/>
            <w:vAlign w:val="top"/>
          </w:tcPr>
          <w:p w14:paraId="3E34C261">
            <w:pPr>
              <w:pStyle w:val="17"/>
              <w:spacing w:before="192" w:line="224" w:lineRule="auto"/>
              <w:ind w:left="327"/>
            </w:pPr>
            <w:r>
              <w:rPr>
                <w:spacing w:val="-13"/>
              </w:rPr>
              <w:t>咽</w:t>
            </w:r>
            <w:r>
              <w:rPr>
                <w:spacing w:val="41"/>
              </w:rPr>
              <w:t xml:space="preserve"> </w:t>
            </w:r>
            <w:r>
              <w:rPr>
                <w:spacing w:val="-13"/>
              </w:rPr>
              <w:t>喉</w:t>
            </w:r>
          </w:p>
        </w:tc>
        <w:tc>
          <w:tcPr>
            <w:tcW w:w="2277" w:type="dxa"/>
            <w:gridSpan w:val="4"/>
            <w:vAlign w:val="top"/>
          </w:tcPr>
          <w:p w14:paraId="0833D9DF">
            <w:pPr>
              <w:rPr>
                <w:rFonts w:ascii="Arial"/>
                <w:sz w:val="21"/>
              </w:rPr>
            </w:pPr>
          </w:p>
        </w:tc>
        <w:tc>
          <w:tcPr>
            <w:tcW w:w="1375" w:type="dxa"/>
            <w:vMerge w:val="continue"/>
            <w:tcBorders>
              <w:top w:val="nil"/>
              <w:bottom w:val="nil"/>
            </w:tcBorders>
            <w:vAlign w:val="top"/>
          </w:tcPr>
          <w:p w14:paraId="0850DFA0">
            <w:pPr>
              <w:rPr>
                <w:rFonts w:ascii="Arial"/>
                <w:sz w:val="21"/>
              </w:rPr>
            </w:pPr>
          </w:p>
        </w:tc>
      </w:tr>
      <w:tr w14:paraId="7A32E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91" w:type="dxa"/>
            <w:vMerge w:val="continue"/>
            <w:tcBorders>
              <w:top w:val="nil"/>
              <w:bottom w:val="nil"/>
            </w:tcBorders>
            <w:textDirection w:val="tbRlV"/>
            <w:vAlign w:val="top"/>
          </w:tcPr>
          <w:p w14:paraId="2EAE98D2">
            <w:pPr>
              <w:rPr>
                <w:rFonts w:ascii="Arial"/>
                <w:sz w:val="21"/>
              </w:rPr>
            </w:pPr>
          </w:p>
        </w:tc>
        <w:tc>
          <w:tcPr>
            <w:tcW w:w="1301" w:type="dxa"/>
            <w:gridSpan w:val="2"/>
            <w:vAlign w:val="top"/>
          </w:tcPr>
          <w:p w14:paraId="339A9DEF">
            <w:pPr>
              <w:pStyle w:val="17"/>
              <w:spacing w:before="49" w:line="220" w:lineRule="auto"/>
              <w:ind w:left="206"/>
            </w:pPr>
            <w:r>
              <w:rPr>
                <w:spacing w:val="-8"/>
              </w:rPr>
              <w:t>口腔唇腭</w:t>
            </w:r>
          </w:p>
        </w:tc>
        <w:tc>
          <w:tcPr>
            <w:tcW w:w="2871" w:type="dxa"/>
            <w:gridSpan w:val="8"/>
            <w:vAlign w:val="top"/>
          </w:tcPr>
          <w:p w14:paraId="2B4C80BF">
            <w:pPr>
              <w:rPr>
                <w:rFonts w:ascii="Arial"/>
                <w:sz w:val="21"/>
              </w:rPr>
            </w:pPr>
          </w:p>
        </w:tc>
        <w:tc>
          <w:tcPr>
            <w:tcW w:w="1235" w:type="dxa"/>
            <w:gridSpan w:val="2"/>
            <w:vAlign w:val="top"/>
          </w:tcPr>
          <w:p w14:paraId="656D75E3">
            <w:pPr>
              <w:pStyle w:val="17"/>
              <w:spacing w:before="49" w:line="220" w:lineRule="auto"/>
              <w:ind w:left="511"/>
            </w:pPr>
            <w:r>
              <w:t>齿</w:t>
            </w:r>
          </w:p>
        </w:tc>
        <w:tc>
          <w:tcPr>
            <w:tcW w:w="2277" w:type="dxa"/>
            <w:gridSpan w:val="4"/>
            <w:vAlign w:val="top"/>
          </w:tcPr>
          <w:p w14:paraId="4C9E0132">
            <w:pPr>
              <w:rPr>
                <w:rFonts w:ascii="Arial"/>
                <w:sz w:val="21"/>
              </w:rPr>
            </w:pPr>
          </w:p>
        </w:tc>
        <w:tc>
          <w:tcPr>
            <w:tcW w:w="1375" w:type="dxa"/>
            <w:vMerge w:val="continue"/>
            <w:tcBorders>
              <w:top w:val="nil"/>
              <w:bottom w:val="nil"/>
            </w:tcBorders>
            <w:vAlign w:val="top"/>
          </w:tcPr>
          <w:p w14:paraId="2AE6FE85">
            <w:pPr>
              <w:rPr>
                <w:rFonts w:ascii="Arial"/>
                <w:sz w:val="21"/>
              </w:rPr>
            </w:pPr>
          </w:p>
        </w:tc>
      </w:tr>
      <w:tr w14:paraId="252E5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691" w:type="dxa"/>
            <w:vMerge w:val="continue"/>
            <w:tcBorders>
              <w:top w:val="nil"/>
            </w:tcBorders>
            <w:textDirection w:val="tbRlV"/>
            <w:vAlign w:val="top"/>
          </w:tcPr>
          <w:p w14:paraId="1F337F23">
            <w:pPr>
              <w:rPr>
                <w:rFonts w:ascii="Arial"/>
                <w:sz w:val="21"/>
              </w:rPr>
            </w:pPr>
          </w:p>
        </w:tc>
        <w:tc>
          <w:tcPr>
            <w:tcW w:w="1301" w:type="dxa"/>
            <w:gridSpan w:val="2"/>
            <w:vAlign w:val="top"/>
          </w:tcPr>
          <w:p w14:paraId="2938542E">
            <w:pPr>
              <w:spacing w:line="372" w:lineRule="auto"/>
              <w:rPr>
                <w:rFonts w:ascii="Arial"/>
                <w:sz w:val="21"/>
              </w:rPr>
            </w:pPr>
          </w:p>
          <w:p w14:paraId="2783EA45">
            <w:pPr>
              <w:pStyle w:val="17"/>
              <w:spacing w:before="78" w:line="222" w:lineRule="auto"/>
              <w:ind w:left="290"/>
            </w:pPr>
            <w:r>
              <w:rPr>
                <w:spacing w:val="-9"/>
              </w:rPr>
              <w:t>其</w:t>
            </w:r>
            <w:r>
              <w:rPr>
                <w:spacing w:val="17"/>
              </w:rPr>
              <w:t xml:space="preserve">  </w:t>
            </w:r>
            <w:r>
              <w:rPr>
                <w:spacing w:val="-9"/>
              </w:rPr>
              <w:t>他</w:t>
            </w:r>
          </w:p>
        </w:tc>
        <w:tc>
          <w:tcPr>
            <w:tcW w:w="6383" w:type="dxa"/>
            <w:gridSpan w:val="14"/>
            <w:vAlign w:val="top"/>
          </w:tcPr>
          <w:p w14:paraId="7C445DFC">
            <w:pPr>
              <w:rPr>
                <w:rFonts w:ascii="Arial"/>
                <w:sz w:val="21"/>
              </w:rPr>
            </w:pPr>
          </w:p>
        </w:tc>
        <w:tc>
          <w:tcPr>
            <w:tcW w:w="1375" w:type="dxa"/>
            <w:vMerge w:val="continue"/>
            <w:tcBorders>
              <w:top w:val="nil"/>
            </w:tcBorders>
            <w:vAlign w:val="top"/>
          </w:tcPr>
          <w:p w14:paraId="63279ADD">
            <w:pPr>
              <w:rPr>
                <w:rFonts w:ascii="Arial"/>
                <w:sz w:val="21"/>
              </w:rPr>
            </w:pPr>
          </w:p>
        </w:tc>
      </w:tr>
      <w:tr w14:paraId="64F69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691" w:type="dxa"/>
            <w:vMerge w:val="restart"/>
            <w:tcBorders>
              <w:bottom w:val="nil"/>
            </w:tcBorders>
            <w:textDirection w:val="tbRlV"/>
            <w:vAlign w:val="top"/>
          </w:tcPr>
          <w:p w14:paraId="57DC3CA1">
            <w:pPr>
              <w:pStyle w:val="17"/>
              <w:spacing w:before="169" w:line="188" w:lineRule="auto"/>
              <w:ind w:left="532"/>
            </w:pPr>
            <w:r>
              <w:t>外</w:t>
            </w:r>
            <w:r>
              <w:rPr>
                <w:spacing w:val="6"/>
              </w:rPr>
              <w:t xml:space="preserve">     </w:t>
            </w:r>
            <w:r>
              <w:t>科</w:t>
            </w:r>
          </w:p>
        </w:tc>
        <w:tc>
          <w:tcPr>
            <w:tcW w:w="1301" w:type="dxa"/>
            <w:gridSpan w:val="2"/>
            <w:vAlign w:val="top"/>
          </w:tcPr>
          <w:p w14:paraId="3B31A31B">
            <w:pPr>
              <w:pStyle w:val="17"/>
              <w:spacing w:before="50" w:line="219" w:lineRule="auto"/>
              <w:ind w:left="288"/>
            </w:pPr>
            <w:r>
              <w:rPr>
                <w:spacing w:val="-8"/>
              </w:rPr>
              <w:t>身</w:t>
            </w:r>
            <w:r>
              <w:rPr>
                <w:spacing w:val="21"/>
              </w:rPr>
              <w:t xml:space="preserve">  </w:t>
            </w:r>
            <w:r>
              <w:rPr>
                <w:spacing w:val="-8"/>
              </w:rPr>
              <w:t>高</w:t>
            </w:r>
          </w:p>
        </w:tc>
        <w:tc>
          <w:tcPr>
            <w:tcW w:w="2716" w:type="dxa"/>
            <w:gridSpan w:val="7"/>
            <w:vAlign w:val="top"/>
          </w:tcPr>
          <w:p w14:paraId="711EB7DD">
            <w:pPr>
              <w:pStyle w:val="17"/>
              <w:spacing w:before="50" w:line="219" w:lineRule="auto"/>
              <w:ind w:left="1814"/>
            </w:pPr>
            <w:r>
              <w:rPr>
                <w:spacing w:val="-6"/>
              </w:rPr>
              <w:t>公分</w:t>
            </w:r>
          </w:p>
        </w:tc>
        <w:tc>
          <w:tcPr>
            <w:tcW w:w="1390" w:type="dxa"/>
            <w:gridSpan w:val="3"/>
            <w:vAlign w:val="top"/>
          </w:tcPr>
          <w:p w14:paraId="07254AB6">
            <w:pPr>
              <w:pStyle w:val="17"/>
              <w:spacing w:before="50" w:line="219" w:lineRule="auto"/>
              <w:ind w:left="335"/>
            </w:pPr>
            <w:r>
              <w:rPr>
                <w:spacing w:val="-9"/>
              </w:rPr>
              <w:t>体</w:t>
            </w:r>
            <w:r>
              <w:rPr>
                <w:spacing w:val="21"/>
              </w:rPr>
              <w:t xml:space="preserve">  </w:t>
            </w:r>
            <w:r>
              <w:rPr>
                <w:spacing w:val="-9"/>
              </w:rPr>
              <w:t>重</w:t>
            </w:r>
          </w:p>
        </w:tc>
        <w:tc>
          <w:tcPr>
            <w:tcW w:w="2277" w:type="dxa"/>
            <w:gridSpan w:val="4"/>
            <w:vAlign w:val="top"/>
          </w:tcPr>
          <w:p w14:paraId="6C4E58CD">
            <w:pPr>
              <w:pStyle w:val="17"/>
              <w:spacing w:before="50" w:line="219" w:lineRule="auto"/>
              <w:ind w:left="1527"/>
            </w:pPr>
            <w:r>
              <w:rPr>
                <w:spacing w:val="-6"/>
              </w:rPr>
              <w:t>公斤</w:t>
            </w:r>
          </w:p>
        </w:tc>
        <w:tc>
          <w:tcPr>
            <w:tcW w:w="1375" w:type="dxa"/>
            <w:vMerge w:val="restart"/>
            <w:tcBorders>
              <w:bottom w:val="nil"/>
            </w:tcBorders>
            <w:vAlign w:val="top"/>
          </w:tcPr>
          <w:p w14:paraId="633DBBBE">
            <w:pPr>
              <w:spacing w:line="259" w:lineRule="auto"/>
              <w:rPr>
                <w:rFonts w:ascii="Arial"/>
                <w:sz w:val="21"/>
              </w:rPr>
            </w:pPr>
          </w:p>
          <w:p w14:paraId="39261BB6">
            <w:pPr>
              <w:spacing w:line="259" w:lineRule="auto"/>
              <w:rPr>
                <w:rFonts w:ascii="Arial"/>
                <w:sz w:val="21"/>
              </w:rPr>
            </w:pPr>
          </w:p>
          <w:p w14:paraId="2AD7B24A">
            <w:pPr>
              <w:spacing w:line="259" w:lineRule="auto"/>
              <w:rPr>
                <w:rFonts w:ascii="Arial"/>
                <w:sz w:val="21"/>
              </w:rPr>
            </w:pPr>
          </w:p>
          <w:p w14:paraId="1D7D46A3">
            <w:pPr>
              <w:spacing w:line="259" w:lineRule="auto"/>
              <w:rPr>
                <w:rFonts w:ascii="Arial"/>
                <w:sz w:val="21"/>
              </w:rPr>
            </w:pPr>
          </w:p>
          <w:p w14:paraId="5C0FC41B">
            <w:pPr>
              <w:spacing w:line="260" w:lineRule="auto"/>
              <w:rPr>
                <w:rFonts w:ascii="Arial"/>
                <w:sz w:val="21"/>
              </w:rPr>
            </w:pPr>
          </w:p>
          <w:p w14:paraId="753C5DB3">
            <w:pPr>
              <w:spacing w:line="260" w:lineRule="auto"/>
              <w:rPr>
                <w:rFonts w:ascii="Arial"/>
                <w:sz w:val="21"/>
              </w:rPr>
            </w:pPr>
          </w:p>
          <w:p w14:paraId="3DAF677A">
            <w:pPr>
              <w:spacing w:line="260" w:lineRule="auto"/>
              <w:rPr>
                <w:rFonts w:ascii="Arial"/>
                <w:sz w:val="21"/>
              </w:rPr>
            </w:pPr>
          </w:p>
          <w:p w14:paraId="5E404516">
            <w:pPr>
              <w:pStyle w:val="17"/>
              <w:spacing w:before="78" w:line="206" w:lineRule="auto"/>
              <w:ind w:left="129"/>
            </w:pPr>
            <w:r>
              <w:rPr>
                <w:spacing w:val="-7"/>
              </w:rPr>
              <w:t>签名</w:t>
            </w:r>
          </w:p>
        </w:tc>
      </w:tr>
      <w:tr w14:paraId="102EC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91" w:type="dxa"/>
            <w:vMerge w:val="continue"/>
            <w:tcBorders>
              <w:top w:val="nil"/>
              <w:bottom w:val="nil"/>
            </w:tcBorders>
            <w:textDirection w:val="tbRlV"/>
            <w:vAlign w:val="top"/>
          </w:tcPr>
          <w:p w14:paraId="5037F492">
            <w:pPr>
              <w:rPr>
                <w:rFonts w:ascii="Arial"/>
                <w:sz w:val="21"/>
              </w:rPr>
            </w:pPr>
          </w:p>
        </w:tc>
        <w:tc>
          <w:tcPr>
            <w:tcW w:w="1301" w:type="dxa"/>
            <w:gridSpan w:val="2"/>
            <w:vAlign w:val="top"/>
          </w:tcPr>
          <w:p w14:paraId="459BD03D">
            <w:pPr>
              <w:pStyle w:val="17"/>
              <w:spacing w:before="51" w:line="218" w:lineRule="auto"/>
              <w:ind w:left="289"/>
            </w:pPr>
            <w:r>
              <w:rPr>
                <w:spacing w:val="-9"/>
              </w:rPr>
              <w:t>淋</w:t>
            </w:r>
            <w:r>
              <w:rPr>
                <w:spacing w:val="33"/>
              </w:rPr>
              <w:t xml:space="preserve">  </w:t>
            </w:r>
            <w:r>
              <w:rPr>
                <w:spacing w:val="-9"/>
              </w:rPr>
              <w:t>巴</w:t>
            </w:r>
          </w:p>
        </w:tc>
        <w:tc>
          <w:tcPr>
            <w:tcW w:w="2716" w:type="dxa"/>
            <w:gridSpan w:val="7"/>
            <w:vAlign w:val="top"/>
          </w:tcPr>
          <w:p w14:paraId="5FA6A814">
            <w:pPr>
              <w:rPr>
                <w:rFonts w:ascii="Arial"/>
                <w:sz w:val="21"/>
              </w:rPr>
            </w:pPr>
          </w:p>
        </w:tc>
        <w:tc>
          <w:tcPr>
            <w:tcW w:w="1390" w:type="dxa"/>
            <w:gridSpan w:val="3"/>
            <w:vAlign w:val="top"/>
          </w:tcPr>
          <w:p w14:paraId="7646D147">
            <w:pPr>
              <w:pStyle w:val="17"/>
              <w:spacing w:before="51" w:line="218" w:lineRule="auto"/>
              <w:ind w:left="334"/>
            </w:pPr>
            <w:r>
              <w:rPr>
                <w:spacing w:val="-8"/>
              </w:rPr>
              <w:t>脊</w:t>
            </w:r>
            <w:r>
              <w:rPr>
                <w:spacing w:val="17"/>
              </w:rPr>
              <w:t xml:space="preserve">  </w:t>
            </w:r>
            <w:r>
              <w:rPr>
                <w:spacing w:val="-8"/>
              </w:rPr>
              <w:t>柱</w:t>
            </w:r>
          </w:p>
        </w:tc>
        <w:tc>
          <w:tcPr>
            <w:tcW w:w="2277" w:type="dxa"/>
            <w:gridSpan w:val="4"/>
            <w:vAlign w:val="top"/>
          </w:tcPr>
          <w:p w14:paraId="0750A256">
            <w:pPr>
              <w:rPr>
                <w:rFonts w:ascii="Arial"/>
                <w:sz w:val="21"/>
              </w:rPr>
            </w:pPr>
          </w:p>
        </w:tc>
        <w:tc>
          <w:tcPr>
            <w:tcW w:w="1375" w:type="dxa"/>
            <w:vMerge w:val="continue"/>
            <w:tcBorders>
              <w:top w:val="nil"/>
              <w:bottom w:val="nil"/>
            </w:tcBorders>
            <w:vAlign w:val="top"/>
          </w:tcPr>
          <w:p w14:paraId="35C0EA8D">
            <w:pPr>
              <w:rPr>
                <w:rFonts w:ascii="Arial"/>
                <w:sz w:val="21"/>
              </w:rPr>
            </w:pPr>
          </w:p>
        </w:tc>
      </w:tr>
      <w:tr w14:paraId="7B42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91" w:type="dxa"/>
            <w:vMerge w:val="continue"/>
            <w:tcBorders>
              <w:top w:val="nil"/>
              <w:bottom w:val="nil"/>
            </w:tcBorders>
            <w:textDirection w:val="tbRlV"/>
            <w:vAlign w:val="top"/>
          </w:tcPr>
          <w:p w14:paraId="4139EB3D">
            <w:pPr>
              <w:rPr>
                <w:rFonts w:ascii="Arial"/>
                <w:sz w:val="21"/>
              </w:rPr>
            </w:pPr>
          </w:p>
        </w:tc>
        <w:tc>
          <w:tcPr>
            <w:tcW w:w="1301" w:type="dxa"/>
            <w:gridSpan w:val="2"/>
            <w:vAlign w:val="top"/>
          </w:tcPr>
          <w:p w14:paraId="4D4DBD10">
            <w:pPr>
              <w:pStyle w:val="17"/>
              <w:spacing w:before="51" w:line="218" w:lineRule="auto"/>
              <w:ind w:left="316"/>
            </w:pPr>
            <w:r>
              <w:rPr>
                <w:spacing w:val="-23"/>
              </w:rPr>
              <w:t>四</w:t>
            </w:r>
            <w:r>
              <w:rPr>
                <w:spacing w:val="17"/>
              </w:rPr>
              <w:t xml:space="preserve">  </w:t>
            </w:r>
            <w:r>
              <w:rPr>
                <w:spacing w:val="-23"/>
              </w:rPr>
              <w:t>肢</w:t>
            </w:r>
          </w:p>
        </w:tc>
        <w:tc>
          <w:tcPr>
            <w:tcW w:w="2716" w:type="dxa"/>
            <w:gridSpan w:val="7"/>
            <w:vAlign w:val="top"/>
          </w:tcPr>
          <w:p w14:paraId="3322F149">
            <w:pPr>
              <w:rPr>
                <w:rFonts w:ascii="Arial"/>
                <w:sz w:val="21"/>
              </w:rPr>
            </w:pPr>
          </w:p>
        </w:tc>
        <w:tc>
          <w:tcPr>
            <w:tcW w:w="1390" w:type="dxa"/>
            <w:gridSpan w:val="3"/>
            <w:vAlign w:val="top"/>
          </w:tcPr>
          <w:p w14:paraId="318716B2">
            <w:pPr>
              <w:pStyle w:val="17"/>
              <w:spacing w:before="51" w:line="218" w:lineRule="auto"/>
              <w:ind w:left="341"/>
            </w:pPr>
            <w:r>
              <w:rPr>
                <w:spacing w:val="-12"/>
              </w:rPr>
              <w:t>关</w:t>
            </w:r>
            <w:r>
              <w:rPr>
                <w:spacing w:val="20"/>
              </w:rPr>
              <w:t xml:space="preserve">  </w:t>
            </w:r>
            <w:r>
              <w:rPr>
                <w:spacing w:val="-12"/>
              </w:rPr>
              <w:t>节</w:t>
            </w:r>
          </w:p>
        </w:tc>
        <w:tc>
          <w:tcPr>
            <w:tcW w:w="2277" w:type="dxa"/>
            <w:gridSpan w:val="4"/>
            <w:vAlign w:val="top"/>
          </w:tcPr>
          <w:p w14:paraId="22A13DC3">
            <w:pPr>
              <w:rPr>
                <w:rFonts w:ascii="Arial"/>
                <w:sz w:val="21"/>
              </w:rPr>
            </w:pPr>
          </w:p>
        </w:tc>
        <w:tc>
          <w:tcPr>
            <w:tcW w:w="1375" w:type="dxa"/>
            <w:vMerge w:val="continue"/>
            <w:tcBorders>
              <w:top w:val="nil"/>
              <w:bottom w:val="nil"/>
            </w:tcBorders>
            <w:vAlign w:val="top"/>
          </w:tcPr>
          <w:p w14:paraId="0A0FA31E">
            <w:pPr>
              <w:rPr>
                <w:rFonts w:ascii="Arial"/>
                <w:sz w:val="21"/>
              </w:rPr>
            </w:pPr>
          </w:p>
        </w:tc>
      </w:tr>
      <w:tr w14:paraId="43B4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91" w:type="dxa"/>
            <w:vMerge w:val="continue"/>
            <w:tcBorders>
              <w:top w:val="nil"/>
              <w:bottom w:val="nil"/>
            </w:tcBorders>
            <w:textDirection w:val="tbRlV"/>
            <w:vAlign w:val="top"/>
          </w:tcPr>
          <w:p w14:paraId="39577D8A">
            <w:pPr>
              <w:rPr>
                <w:rFonts w:ascii="Arial"/>
                <w:sz w:val="21"/>
              </w:rPr>
            </w:pPr>
          </w:p>
        </w:tc>
        <w:tc>
          <w:tcPr>
            <w:tcW w:w="1301" w:type="dxa"/>
            <w:gridSpan w:val="2"/>
            <w:vAlign w:val="top"/>
          </w:tcPr>
          <w:p w14:paraId="06D15C93">
            <w:pPr>
              <w:pStyle w:val="17"/>
              <w:spacing w:before="51" w:line="218" w:lineRule="auto"/>
              <w:ind w:left="299"/>
            </w:pPr>
            <w:r>
              <w:rPr>
                <w:spacing w:val="-14"/>
              </w:rPr>
              <w:t>皮</w:t>
            </w:r>
            <w:r>
              <w:rPr>
                <w:spacing w:val="17"/>
              </w:rPr>
              <w:t xml:space="preserve">  </w:t>
            </w:r>
            <w:r>
              <w:rPr>
                <w:spacing w:val="-14"/>
              </w:rPr>
              <w:t>肤</w:t>
            </w:r>
          </w:p>
        </w:tc>
        <w:tc>
          <w:tcPr>
            <w:tcW w:w="2716" w:type="dxa"/>
            <w:gridSpan w:val="7"/>
            <w:vAlign w:val="top"/>
          </w:tcPr>
          <w:p w14:paraId="18C1C075">
            <w:pPr>
              <w:rPr>
                <w:rFonts w:ascii="Arial"/>
                <w:sz w:val="21"/>
              </w:rPr>
            </w:pPr>
          </w:p>
        </w:tc>
        <w:tc>
          <w:tcPr>
            <w:tcW w:w="1390" w:type="dxa"/>
            <w:gridSpan w:val="3"/>
            <w:vAlign w:val="top"/>
          </w:tcPr>
          <w:p w14:paraId="2ED8946B">
            <w:pPr>
              <w:pStyle w:val="17"/>
              <w:spacing w:before="51" w:line="218" w:lineRule="auto"/>
              <w:ind w:left="333"/>
            </w:pPr>
            <w:r>
              <w:rPr>
                <w:spacing w:val="-8"/>
              </w:rPr>
              <w:t>颈</w:t>
            </w:r>
            <w:r>
              <w:rPr>
                <w:spacing w:val="17"/>
              </w:rPr>
              <w:t xml:space="preserve">  </w:t>
            </w:r>
            <w:r>
              <w:rPr>
                <w:spacing w:val="-8"/>
              </w:rPr>
              <w:t>部</w:t>
            </w:r>
          </w:p>
        </w:tc>
        <w:tc>
          <w:tcPr>
            <w:tcW w:w="2277" w:type="dxa"/>
            <w:gridSpan w:val="4"/>
            <w:vAlign w:val="top"/>
          </w:tcPr>
          <w:p w14:paraId="6332CDBD">
            <w:pPr>
              <w:rPr>
                <w:rFonts w:ascii="Arial"/>
                <w:sz w:val="21"/>
              </w:rPr>
            </w:pPr>
          </w:p>
        </w:tc>
        <w:tc>
          <w:tcPr>
            <w:tcW w:w="1375" w:type="dxa"/>
            <w:vMerge w:val="continue"/>
            <w:tcBorders>
              <w:top w:val="nil"/>
              <w:bottom w:val="nil"/>
            </w:tcBorders>
            <w:vAlign w:val="top"/>
          </w:tcPr>
          <w:p w14:paraId="03A2926F">
            <w:pPr>
              <w:rPr>
                <w:rFonts w:ascii="Arial"/>
                <w:sz w:val="21"/>
              </w:rPr>
            </w:pPr>
          </w:p>
        </w:tc>
      </w:tr>
      <w:tr w14:paraId="6BEE8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3" w:hRule="atLeast"/>
        </w:trPr>
        <w:tc>
          <w:tcPr>
            <w:tcW w:w="691" w:type="dxa"/>
            <w:vMerge w:val="continue"/>
            <w:tcBorders>
              <w:top w:val="nil"/>
            </w:tcBorders>
            <w:textDirection w:val="tbRlV"/>
            <w:vAlign w:val="top"/>
          </w:tcPr>
          <w:p w14:paraId="43CC685D">
            <w:pPr>
              <w:rPr>
                <w:rFonts w:ascii="Arial"/>
                <w:sz w:val="21"/>
              </w:rPr>
            </w:pPr>
          </w:p>
        </w:tc>
        <w:tc>
          <w:tcPr>
            <w:tcW w:w="1301" w:type="dxa"/>
            <w:gridSpan w:val="2"/>
            <w:vAlign w:val="top"/>
          </w:tcPr>
          <w:p w14:paraId="4B7614E4">
            <w:pPr>
              <w:pStyle w:val="17"/>
              <w:spacing w:before="270" w:line="222" w:lineRule="auto"/>
              <w:ind w:left="290"/>
            </w:pPr>
            <w:r>
              <w:rPr>
                <w:spacing w:val="-9"/>
              </w:rPr>
              <w:t>其</w:t>
            </w:r>
            <w:r>
              <w:rPr>
                <w:spacing w:val="17"/>
              </w:rPr>
              <w:t xml:space="preserve">  </w:t>
            </w:r>
            <w:r>
              <w:rPr>
                <w:spacing w:val="-9"/>
              </w:rPr>
              <w:t>他</w:t>
            </w:r>
          </w:p>
        </w:tc>
        <w:tc>
          <w:tcPr>
            <w:tcW w:w="6383" w:type="dxa"/>
            <w:gridSpan w:val="14"/>
            <w:vAlign w:val="top"/>
          </w:tcPr>
          <w:p w14:paraId="0EB71364">
            <w:pPr>
              <w:rPr>
                <w:rFonts w:ascii="Arial"/>
                <w:sz w:val="21"/>
              </w:rPr>
            </w:pPr>
          </w:p>
        </w:tc>
        <w:tc>
          <w:tcPr>
            <w:tcW w:w="1375" w:type="dxa"/>
            <w:vMerge w:val="continue"/>
            <w:tcBorders>
              <w:top w:val="nil"/>
            </w:tcBorders>
            <w:vAlign w:val="top"/>
          </w:tcPr>
          <w:p w14:paraId="71DC1542">
            <w:pPr>
              <w:rPr>
                <w:rFonts w:ascii="Arial"/>
                <w:sz w:val="21"/>
              </w:rPr>
            </w:pPr>
          </w:p>
        </w:tc>
      </w:tr>
      <w:tr w14:paraId="4A2E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992" w:type="dxa"/>
            <w:gridSpan w:val="3"/>
            <w:vAlign w:val="top"/>
          </w:tcPr>
          <w:p w14:paraId="4F150447">
            <w:pPr>
              <w:spacing w:line="267" w:lineRule="auto"/>
              <w:rPr>
                <w:rFonts w:ascii="Arial"/>
                <w:sz w:val="21"/>
              </w:rPr>
            </w:pPr>
          </w:p>
          <w:p w14:paraId="122420F1">
            <w:pPr>
              <w:pStyle w:val="17"/>
              <w:spacing w:before="78" w:line="223" w:lineRule="auto"/>
              <w:ind w:left="576"/>
            </w:pPr>
            <w:r>
              <w:rPr>
                <w:spacing w:val="-1"/>
              </w:rPr>
              <w:t>心电图</w:t>
            </w:r>
          </w:p>
        </w:tc>
        <w:tc>
          <w:tcPr>
            <w:tcW w:w="6383" w:type="dxa"/>
            <w:gridSpan w:val="14"/>
            <w:vAlign w:val="top"/>
          </w:tcPr>
          <w:p w14:paraId="2A36D3E5">
            <w:pPr>
              <w:rPr>
                <w:rFonts w:ascii="Arial"/>
                <w:sz w:val="21"/>
              </w:rPr>
            </w:pPr>
          </w:p>
        </w:tc>
        <w:tc>
          <w:tcPr>
            <w:tcW w:w="1375" w:type="dxa"/>
            <w:vAlign w:val="top"/>
          </w:tcPr>
          <w:p w14:paraId="5698DA64">
            <w:pPr>
              <w:spacing w:line="288" w:lineRule="auto"/>
              <w:rPr>
                <w:rFonts w:ascii="Arial"/>
                <w:sz w:val="21"/>
              </w:rPr>
            </w:pPr>
          </w:p>
          <w:p w14:paraId="08B3F4F8">
            <w:pPr>
              <w:spacing w:line="289" w:lineRule="auto"/>
              <w:rPr>
                <w:rFonts w:ascii="Arial"/>
                <w:sz w:val="21"/>
              </w:rPr>
            </w:pPr>
          </w:p>
          <w:p w14:paraId="5652CD76">
            <w:pPr>
              <w:pStyle w:val="17"/>
              <w:spacing w:before="78" w:line="207" w:lineRule="auto"/>
              <w:ind w:left="129"/>
            </w:pPr>
            <w:r>
              <w:rPr>
                <w:spacing w:val="-7"/>
              </w:rPr>
              <w:t>签名</w:t>
            </w:r>
          </w:p>
        </w:tc>
      </w:tr>
      <w:tr w14:paraId="25327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992" w:type="dxa"/>
            <w:gridSpan w:val="3"/>
            <w:vAlign w:val="top"/>
          </w:tcPr>
          <w:p w14:paraId="41A7E5D5">
            <w:pPr>
              <w:spacing w:line="269" w:lineRule="auto"/>
              <w:rPr>
                <w:rFonts w:ascii="Arial"/>
                <w:sz w:val="21"/>
              </w:rPr>
            </w:pPr>
          </w:p>
          <w:p w14:paraId="3D825494">
            <w:pPr>
              <w:pStyle w:val="17"/>
              <w:spacing w:before="78" w:line="222" w:lineRule="auto"/>
              <w:ind w:left="446"/>
            </w:pPr>
            <w:r>
              <w:rPr>
                <w:spacing w:val="3"/>
              </w:rPr>
              <w:t>胸部透视</w:t>
            </w:r>
          </w:p>
        </w:tc>
        <w:tc>
          <w:tcPr>
            <w:tcW w:w="6383" w:type="dxa"/>
            <w:gridSpan w:val="14"/>
            <w:vAlign w:val="top"/>
          </w:tcPr>
          <w:p w14:paraId="04CD91BA">
            <w:pPr>
              <w:rPr>
                <w:rFonts w:ascii="Arial"/>
                <w:sz w:val="21"/>
              </w:rPr>
            </w:pPr>
          </w:p>
        </w:tc>
        <w:tc>
          <w:tcPr>
            <w:tcW w:w="1375" w:type="dxa"/>
            <w:vAlign w:val="top"/>
          </w:tcPr>
          <w:p w14:paraId="049D69D8">
            <w:pPr>
              <w:spacing w:line="290" w:lineRule="auto"/>
              <w:rPr>
                <w:rFonts w:ascii="Arial"/>
                <w:sz w:val="21"/>
              </w:rPr>
            </w:pPr>
          </w:p>
          <w:p w14:paraId="4422827D">
            <w:pPr>
              <w:spacing w:line="290" w:lineRule="auto"/>
              <w:rPr>
                <w:rFonts w:ascii="Arial"/>
                <w:sz w:val="21"/>
              </w:rPr>
            </w:pPr>
          </w:p>
          <w:p w14:paraId="0C553B87">
            <w:pPr>
              <w:pStyle w:val="17"/>
              <w:spacing w:before="78" w:line="204" w:lineRule="auto"/>
              <w:ind w:left="129"/>
            </w:pPr>
            <w:r>
              <w:rPr>
                <w:spacing w:val="-7"/>
              </w:rPr>
              <w:t>签名</w:t>
            </w:r>
          </w:p>
        </w:tc>
      </w:tr>
      <w:tr w14:paraId="43F9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595" w:type="dxa"/>
            <w:gridSpan w:val="4"/>
            <w:vAlign w:val="top"/>
          </w:tcPr>
          <w:p w14:paraId="44FFD561">
            <w:pPr>
              <w:pStyle w:val="17"/>
              <w:spacing w:before="197" w:line="222" w:lineRule="auto"/>
              <w:ind w:left="129"/>
            </w:pPr>
            <w:r>
              <w:rPr>
                <w:spacing w:val="5"/>
              </w:rPr>
              <w:t>肝、胆、脾、胰、</w:t>
            </w:r>
            <w:r>
              <w:rPr>
                <w:spacing w:val="-69"/>
              </w:rPr>
              <w:t xml:space="preserve"> </w:t>
            </w:r>
            <w:r>
              <w:rPr>
                <w:spacing w:val="5"/>
              </w:rPr>
              <w:t>肾</w:t>
            </w:r>
          </w:p>
          <w:p w14:paraId="456D2A72">
            <w:pPr>
              <w:pStyle w:val="17"/>
              <w:spacing w:before="19" w:line="230" w:lineRule="auto"/>
              <w:ind w:left="1017"/>
            </w:pPr>
            <w:r>
              <w:rPr>
                <w:spacing w:val="-2"/>
              </w:rPr>
              <w:t>B</w:t>
            </w:r>
            <w:r>
              <w:rPr>
                <w:spacing w:val="-39"/>
              </w:rPr>
              <w:t xml:space="preserve"> </w:t>
            </w:r>
            <w:r>
              <w:rPr>
                <w:spacing w:val="-2"/>
              </w:rPr>
              <w:t>超</w:t>
            </w:r>
          </w:p>
        </w:tc>
        <w:tc>
          <w:tcPr>
            <w:tcW w:w="5780" w:type="dxa"/>
            <w:gridSpan w:val="13"/>
            <w:vAlign w:val="top"/>
          </w:tcPr>
          <w:p w14:paraId="0B29AAC9">
            <w:pPr>
              <w:rPr>
                <w:rFonts w:ascii="Arial"/>
                <w:sz w:val="21"/>
              </w:rPr>
            </w:pPr>
          </w:p>
        </w:tc>
        <w:tc>
          <w:tcPr>
            <w:tcW w:w="1375" w:type="dxa"/>
            <w:vAlign w:val="top"/>
          </w:tcPr>
          <w:p w14:paraId="0775EAC6">
            <w:pPr>
              <w:spacing w:line="290" w:lineRule="auto"/>
              <w:rPr>
                <w:rFonts w:ascii="Arial"/>
                <w:sz w:val="21"/>
              </w:rPr>
            </w:pPr>
          </w:p>
          <w:p w14:paraId="1972A9C1">
            <w:pPr>
              <w:spacing w:line="290" w:lineRule="auto"/>
              <w:rPr>
                <w:rFonts w:ascii="Arial"/>
                <w:sz w:val="21"/>
              </w:rPr>
            </w:pPr>
          </w:p>
          <w:p w14:paraId="5E027A37">
            <w:pPr>
              <w:pStyle w:val="17"/>
              <w:spacing w:before="78" w:line="207" w:lineRule="auto"/>
              <w:ind w:left="129"/>
            </w:pPr>
            <w:r>
              <w:rPr>
                <w:spacing w:val="-7"/>
              </w:rPr>
              <w:t>签名</w:t>
            </w:r>
          </w:p>
        </w:tc>
      </w:tr>
    </w:tbl>
    <w:p w14:paraId="1F5F459E">
      <w:pPr>
        <w:rPr>
          <w:rFonts w:ascii="Arial"/>
          <w:sz w:val="21"/>
        </w:rPr>
      </w:pPr>
    </w:p>
    <w:p w14:paraId="6B9DD769">
      <w:pPr>
        <w:rPr>
          <w:rFonts w:ascii="Arial" w:hAnsi="Arial" w:eastAsia="Arial" w:cs="Arial"/>
          <w:sz w:val="21"/>
          <w:szCs w:val="21"/>
        </w:rPr>
        <w:sectPr>
          <w:pgSz w:w="11906" w:h="16839"/>
          <w:pgMar w:top="1440" w:right="1803" w:bottom="1440" w:left="1757" w:header="0" w:footer="0" w:gutter="0"/>
          <w:pgNumType w:fmt="decimal"/>
          <w:cols w:space="720" w:num="1"/>
        </w:sectPr>
      </w:pPr>
    </w:p>
    <w:p w14:paraId="01076CBD">
      <w:pPr>
        <w:spacing w:before="7"/>
      </w:pPr>
    </w:p>
    <w:tbl>
      <w:tblPr>
        <w:tblStyle w:val="18"/>
        <w:tblpPr w:leftFromText="180" w:rightFromText="180" w:vertAnchor="text" w:horzAnchor="page" w:tblpX="1205" w:tblpY="305"/>
        <w:tblOverlap w:val="never"/>
        <w:tblW w:w="97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1903"/>
        <w:gridCol w:w="1540"/>
        <w:gridCol w:w="989"/>
        <w:gridCol w:w="1495"/>
        <w:gridCol w:w="1758"/>
        <w:gridCol w:w="1359"/>
      </w:tblGrid>
      <w:tr w14:paraId="257F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16" w:type="dxa"/>
            <w:vMerge w:val="restart"/>
            <w:tcBorders>
              <w:bottom w:val="nil"/>
            </w:tcBorders>
            <w:textDirection w:val="tbRlV"/>
            <w:vAlign w:val="top"/>
          </w:tcPr>
          <w:p w14:paraId="050F1A13">
            <w:pPr>
              <w:pStyle w:val="17"/>
              <w:spacing w:before="169" w:line="188" w:lineRule="auto"/>
              <w:ind w:left="1315"/>
            </w:pPr>
            <w:r>
              <w:t>内</w:t>
            </w:r>
            <w:r>
              <w:rPr>
                <w:spacing w:val="9"/>
              </w:rPr>
              <w:t xml:space="preserve">  </w:t>
            </w:r>
            <w:r>
              <w:t>科</w:t>
            </w:r>
          </w:p>
        </w:tc>
        <w:tc>
          <w:tcPr>
            <w:tcW w:w="1903" w:type="dxa"/>
            <w:vAlign w:val="top"/>
          </w:tcPr>
          <w:p w14:paraId="2E9856B9">
            <w:pPr>
              <w:pStyle w:val="17"/>
              <w:spacing w:before="132" w:line="222" w:lineRule="auto"/>
              <w:ind w:left="391"/>
            </w:pPr>
            <w:r>
              <w:rPr>
                <w:spacing w:val="1"/>
              </w:rPr>
              <w:t>发育情况</w:t>
            </w:r>
          </w:p>
        </w:tc>
        <w:tc>
          <w:tcPr>
            <w:tcW w:w="5782" w:type="dxa"/>
            <w:gridSpan w:val="4"/>
            <w:vAlign w:val="top"/>
          </w:tcPr>
          <w:p w14:paraId="265B035C">
            <w:pPr>
              <w:rPr>
                <w:rFonts w:ascii="Arial"/>
                <w:sz w:val="21"/>
              </w:rPr>
            </w:pPr>
          </w:p>
        </w:tc>
        <w:tc>
          <w:tcPr>
            <w:tcW w:w="1359" w:type="dxa"/>
            <w:vMerge w:val="restart"/>
            <w:tcBorders>
              <w:bottom w:val="nil"/>
            </w:tcBorders>
            <w:vAlign w:val="top"/>
          </w:tcPr>
          <w:p w14:paraId="078351A0">
            <w:pPr>
              <w:spacing w:line="242" w:lineRule="auto"/>
              <w:rPr>
                <w:rFonts w:ascii="Arial"/>
                <w:sz w:val="21"/>
              </w:rPr>
            </w:pPr>
          </w:p>
          <w:p w14:paraId="39328EAB">
            <w:pPr>
              <w:spacing w:line="242" w:lineRule="auto"/>
              <w:rPr>
                <w:rFonts w:ascii="Arial"/>
                <w:sz w:val="21"/>
              </w:rPr>
            </w:pPr>
          </w:p>
          <w:p w14:paraId="037F37EC">
            <w:pPr>
              <w:spacing w:line="243" w:lineRule="auto"/>
              <w:rPr>
                <w:rFonts w:ascii="Arial"/>
                <w:sz w:val="21"/>
              </w:rPr>
            </w:pPr>
          </w:p>
          <w:p w14:paraId="02E1EBC5">
            <w:pPr>
              <w:spacing w:line="243" w:lineRule="auto"/>
              <w:rPr>
                <w:rFonts w:ascii="Arial"/>
                <w:sz w:val="21"/>
              </w:rPr>
            </w:pPr>
          </w:p>
          <w:p w14:paraId="26FB12FF">
            <w:pPr>
              <w:spacing w:line="243" w:lineRule="auto"/>
              <w:rPr>
                <w:rFonts w:ascii="Arial"/>
                <w:sz w:val="21"/>
              </w:rPr>
            </w:pPr>
          </w:p>
          <w:p w14:paraId="6EAB6BFF">
            <w:pPr>
              <w:spacing w:line="243" w:lineRule="auto"/>
              <w:rPr>
                <w:rFonts w:ascii="Arial"/>
                <w:sz w:val="21"/>
              </w:rPr>
            </w:pPr>
          </w:p>
          <w:p w14:paraId="376A7F7F">
            <w:pPr>
              <w:spacing w:line="243" w:lineRule="auto"/>
              <w:rPr>
                <w:rFonts w:ascii="Arial"/>
                <w:sz w:val="21"/>
              </w:rPr>
            </w:pPr>
          </w:p>
          <w:p w14:paraId="6C6A35F5">
            <w:pPr>
              <w:spacing w:line="243" w:lineRule="auto"/>
              <w:rPr>
                <w:rFonts w:ascii="Arial"/>
                <w:sz w:val="21"/>
              </w:rPr>
            </w:pPr>
          </w:p>
          <w:p w14:paraId="73586E0B">
            <w:pPr>
              <w:spacing w:line="243" w:lineRule="auto"/>
              <w:rPr>
                <w:rFonts w:ascii="Arial"/>
                <w:sz w:val="21"/>
              </w:rPr>
            </w:pPr>
          </w:p>
          <w:p w14:paraId="3F8445E5">
            <w:pPr>
              <w:spacing w:line="243" w:lineRule="auto"/>
              <w:rPr>
                <w:rFonts w:ascii="Arial"/>
                <w:sz w:val="21"/>
              </w:rPr>
            </w:pPr>
          </w:p>
          <w:p w14:paraId="398FDDED">
            <w:pPr>
              <w:spacing w:line="243" w:lineRule="auto"/>
              <w:rPr>
                <w:rFonts w:ascii="Arial"/>
                <w:sz w:val="21"/>
              </w:rPr>
            </w:pPr>
          </w:p>
          <w:p w14:paraId="0C598189">
            <w:pPr>
              <w:spacing w:line="243" w:lineRule="auto"/>
              <w:rPr>
                <w:rFonts w:ascii="Arial"/>
                <w:sz w:val="21"/>
              </w:rPr>
            </w:pPr>
          </w:p>
          <w:p w14:paraId="585AE3A7">
            <w:pPr>
              <w:spacing w:line="243" w:lineRule="auto"/>
              <w:rPr>
                <w:rFonts w:ascii="Arial"/>
                <w:sz w:val="21"/>
              </w:rPr>
            </w:pPr>
          </w:p>
          <w:p w14:paraId="64EE3ED8">
            <w:pPr>
              <w:pStyle w:val="17"/>
              <w:spacing w:before="78" w:line="206" w:lineRule="auto"/>
              <w:ind w:left="128"/>
            </w:pPr>
            <w:r>
              <w:rPr>
                <w:spacing w:val="-7"/>
              </w:rPr>
              <w:t>签名</w:t>
            </w:r>
          </w:p>
        </w:tc>
      </w:tr>
      <w:tr w14:paraId="41F3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16" w:type="dxa"/>
            <w:vMerge w:val="continue"/>
            <w:tcBorders>
              <w:top w:val="nil"/>
              <w:bottom w:val="nil"/>
            </w:tcBorders>
            <w:textDirection w:val="tbRlV"/>
            <w:vAlign w:val="top"/>
          </w:tcPr>
          <w:p w14:paraId="4EF2967D">
            <w:pPr>
              <w:rPr>
                <w:rFonts w:ascii="Arial"/>
                <w:sz w:val="21"/>
              </w:rPr>
            </w:pPr>
          </w:p>
        </w:tc>
        <w:tc>
          <w:tcPr>
            <w:tcW w:w="1903" w:type="dxa"/>
            <w:vAlign w:val="top"/>
          </w:tcPr>
          <w:p w14:paraId="51C487A2">
            <w:pPr>
              <w:pStyle w:val="17"/>
              <w:spacing w:before="127" w:line="225" w:lineRule="auto"/>
              <w:ind w:left="576"/>
            </w:pPr>
            <w:r>
              <w:rPr>
                <w:spacing w:val="-11"/>
              </w:rPr>
              <w:t>血</w:t>
            </w:r>
            <w:r>
              <w:rPr>
                <w:spacing w:val="30"/>
              </w:rPr>
              <w:t xml:space="preserve"> </w:t>
            </w:r>
            <w:r>
              <w:rPr>
                <w:spacing w:val="-11"/>
              </w:rPr>
              <w:t>压</w:t>
            </w:r>
          </w:p>
        </w:tc>
        <w:tc>
          <w:tcPr>
            <w:tcW w:w="5782" w:type="dxa"/>
            <w:gridSpan w:val="4"/>
            <w:vAlign w:val="top"/>
          </w:tcPr>
          <w:p w14:paraId="4EF50048">
            <w:pPr>
              <w:pStyle w:val="17"/>
              <w:spacing w:before="127" w:line="215" w:lineRule="auto"/>
              <w:ind w:left="4443"/>
            </w:pPr>
            <w:r>
              <w:rPr>
                <w:spacing w:val="2"/>
              </w:rPr>
              <w:t>mmHg</w:t>
            </w:r>
          </w:p>
        </w:tc>
        <w:tc>
          <w:tcPr>
            <w:tcW w:w="1359" w:type="dxa"/>
            <w:vMerge w:val="continue"/>
            <w:tcBorders>
              <w:top w:val="nil"/>
              <w:bottom w:val="nil"/>
            </w:tcBorders>
            <w:vAlign w:val="top"/>
          </w:tcPr>
          <w:p w14:paraId="0A3AA22B">
            <w:pPr>
              <w:rPr>
                <w:rFonts w:ascii="Arial"/>
                <w:sz w:val="21"/>
              </w:rPr>
            </w:pPr>
          </w:p>
        </w:tc>
      </w:tr>
      <w:tr w14:paraId="07B9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6" w:type="dxa"/>
            <w:vMerge w:val="continue"/>
            <w:tcBorders>
              <w:top w:val="nil"/>
              <w:bottom w:val="nil"/>
            </w:tcBorders>
            <w:textDirection w:val="tbRlV"/>
            <w:vAlign w:val="top"/>
          </w:tcPr>
          <w:p w14:paraId="62879908">
            <w:pPr>
              <w:rPr>
                <w:rFonts w:ascii="Arial"/>
                <w:sz w:val="21"/>
              </w:rPr>
            </w:pPr>
          </w:p>
        </w:tc>
        <w:tc>
          <w:tcPr>
            <w:tcW w:w="1903" w:type="dxa"/>
            <w:vAlign w:val="top"/>
          </w:tcPr>
          <w:p w14:paraId="2AADBC1A">
            <w:pPr>
              <w:pStyle w:val="17"/>
              <w:spacing w:before="129" w:line="224" w:lineRule="auto"/>
              <w:ind w:left="264"/>
            </w:pPr>
            <w:r>
              <w:rPr>
                <w:spacing w:val="3"/>
              </w:rPr>
              <w:t>心脏及血管</w:t>
            </w:r>
          </w:p>
        </w:tc>
        <w:tc>
          <w:tcPr>
            <w:tcW w:w="5782" w:type="dxa"/>
            <w:gridSpan w:val="4"/>
            <w:vAlign w:val="top"/>
          </w:tcPr>
          <w:p w14:paraId="229B921B">
            <w:pPr>
              <w:rPr>
                <w:rFonts w:ascii="Arial"/>
                <w:sz w:val="21"/>
              </w:rPr>
            </w:pPr>
          </w:p>
        </w:tc>
        <w:tc>
          <w:tcPr>
            <w:tcW w:w="1359" w:type="dxa"/>
            <w:vMerge w:val="continue"/>
            <w:tcBorders>
              <w:top w:val="nil"/>
              <w:bottom w:val="nil"/>
            </w:tcBorders>
            <w:vAlign w:val="top"/>
          </w:tcPr>
          <w:p w14:paraId="5ABF6681">
            <w:pPr>
              <w:rPr>
                <w:rFonts w:ascii="Arial"/>
                <w:sz w:val="21"/>
              </w:rPr>
            </w:pPr>
          </w:p>
        </w:tc>
      </w:tr>
      <w:tr w14:paraId="42FB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6" w:type="dxa"/>
            <w:vMerge w:val="continue"/>
            <w:tcBorders>
              <w:top w:val="nil"/>
              <w:bottom w:val="nil"/>
            </w:tcBorders>
            <w:textDirection w:val="tbRlV"/>
            <w:vAlign w:val="top"/>
          </w:tcPr>
          <w:p w14:paraId="5232BAB0">
            <w:pPr>
              <w:rPr>
                <w:rFonts w:ascii="Arial"/>
                <w:sz w:val="21"/>
              </w:rPr>
            </w:pPr>
          </w:p>
        </w:tc>
        <w:tc>
          <w:tcPr>
            <w:tcW w:w="1903" w:type="dxa"/>
            <w:vAlign w:val="top"/>
          </w:tcPr>
          <w:p w14:paraId="58BC8314">
            <w:pPr>
              <w:pStyle w:val="17"/>
              <w:spacing w:before="128" w:line="223" w:lineRule="auto"/>
              <w:ind w:left="396"/>
            </w:pPr>
            <w:r>
              <w:t>呼吸系统</w:t>
            </w:r>
          </w:p>
        </w:tc>
        <w:tc>
          <w:tcPr>
            <w:tcW w:w="5782" w:type="dxa"/>
            <w:gridSpan w:val="4"/>
            <w:vAlign w:val="top"/>
          </w:tcPr>
          <w:p w14:paraId="0C88C348">
            <w:pPr>
              <w:rPr>
                <w:rFonts w:ascii="Arial"/>
                <w:sz w:val="21"/>
              </w:rPr>
            </w:pPr>
          </w:p>
        </w:tc>
        <w:tc>
          <w:tcPr>
            <w:tcW w:w="1359" w:type="dxa"/>
            <w:vMerge w:val="continue"/>
            <w:tcBorders>
              <w:top w:val="nil"/>
              <w:bottom w:val="nil"/>
            </w:tcBorders>
            <w:vAlign w:val="top"/>
          </w:tcPr>
          <w:p w14:paraId="7410FF8F">
            <w:pPr>
              <w:rPr>
                <w:rFonts w:ascii="Arial"/>
                <w:sz w:val="21"/>
              </w:rPr>
            </w:pPr>
          </w:p>
        </w:tc>
      </w:tr>
      <w:tr w14:paraId="6F70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6" w:type="dxa"/>
            <w:vMerge w:val="continue"/>
            <w:tcBorders>
              <w:top w:val="nil"/>
              <w:bottom w:val="nil"/>
            </w:tcBorders>
            <w:textDirection w:val="tbRlV"/>
            <w:vAlign w:val="top"/>
          </w:tcPr>
          <w:p w14:paraId="46B1436B">
            <w:pPr>
              <w:rPr>
                <w:rFonts w:ascii="Arial"/>
                <w:sz w:val="21"/>
              </w:rPr>
            </w:pPr>
          </w:p>
        </w:tc>
        <w:tc>
          <w:tcPr>
            <w:tcW w:w="1903" w:type="dxa"/>
            <w:vAlign w:val="top"/>
          </w:tcPr>
          <w:p w14:paraId="0360C881">
            <w:pPr>
              <w:pStyle w:val="17"/>
              <w:spacing w:before="128" w:line="222" w:lineRule="auto"/>
              <w:ind w:left="259"/>
            </w:pPr>
            <w:r>
              <w:rPr>
                <w:spacing w:val="4"/>
              </w:rPr>
              <w:t>神经及精神</w:t>
            </w:r>
          </w:p>
        </w:tc>
        <w:tc>
          <w:tcPr>
            <w:tcW w:w="5782" w:type="dxa"/>
            <w:gridSpan w:val="4"/>
            <w:vAlign w:val="top"/>
          </w:tcPr>
          <w:p w14:paraId="4630C951">
            <w:pPr>
              <w:rPr>
                <w:rFonts w:ascii="Arial"/>
                <w:sz w:val="21"/>
              </w:rPr>
            </w:pPr>
          </w:p>
        </w:tc>
        <w:tc>
          <w:tcPr>
            <w:tcW w:w="1359" w:type="dxa"/>
            <w:vMerge w:val="continue"/>
            <w:tcBorders>
              <w:top w:val="nil"/>
              <w:bottom w:val="nil"/>
            </w:tcBorders>
            <w:vAlign w:val="top"/>
          </w:tcPr>
          <w:p w14:paraId="0A77BEEE">
            <w:pPr>
              <w:rPr>
                <w:rFonts w:ascii="Arial"/>
                <w:sz w:val="21"/>
              </w:rPr>
            </w:pPr>
          </w:p>
        </w:tc>
      </w:tr>
      <w:tr w14:paraId="7797D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6" w:type="dxa"/>
            <w:vMerge w:val="continue"/>
            <w:tcBorders>
              <w:top w:val="nil"/>
              <w:bottom w:val="nil"/>
            </w:tcBorders>
            <w:textDirection w:val="tbRlV"/>
            <w:vAlign w:val="top"/>
          </w:tcPr>
          <w:p w14:paraId="16B32157">
            <w:pPr>
              <w:rPr>
                <w:rFonts w:ascii="Arial"/>
                <w:sz w:val="21"/>
              </w:rPr>
            </w:pPr>
          </w:p>
        </w:tc>
        <w:tc>
          <w:tcPr>
            <w:tcW w:w="1903" w:type="dxa"/>
            <w:vAlign w:val="top"/>
          </w:tcPr>
          <w:p w14:paraId="520F75C3">
            <w:pPr>
              <w:pStyle w:val="17"/>
              <w:spacing w:before="129" w:line="222" w:lineRule="auto"/>
              <w:ind w:left="384"/>
            </w:pPr>
            <w:r>
              <w:rPr>
                <w:spacing w:val="3"/>
              </w:rPr>
              <w:t>腹部器官</w:t>
            </w:r>
          </w:p>
        </w:tc>
        <w:tc>
          <w:tcPr>
            <w:tcW w:w="5782" w:type="dxa"/>
            <w:gridSpan w:val="4"/>
            <w:vAlign w:val="top"/>
          </w:tcPr>
          <w:p w14:paraId="270A0C07">
            <w:pPr>
              <w:rPr>
                <w:rFonts w:ascii="Arial"/>
                <w:sz w:val="21"/>
              </w:rPr>
            </w:pPr>
          </w:p>
        </w:tc>
        <w:tc>
          <w:tcPr>
            <w:tcW w:w="1359" w:type="dxa"/>
            <w:vMerge w:val="continue"/>
            <w:tcBorders>
              <w:top w:val="nil"/>
              <w:bottom w:val="nil"/>
            </w:tcBorders>
            <w:vAlign w:val="top"/>
          </w:tcPr>
          <w:p w14:paraId="3E80DB32">
            <w:pPr>
              <w:rPr>
                <w:rFonts w:ascii="Arial"/>
                <w:sz w:val="21"/>
              </w:rPr>
            </w:pPr>
          </w:p>
        </w:tc>
      </w:tr>
      <w:tr w14:paraId="69FC2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6" w:type="dxa"/>
            <w:vMerge w:val="continue"/>
            <w:tcBorders>
              <w:top w:val="nil"/>
            </w:tcBorders>
            <w:textDirection w:val="tbRlV"/>
            <w:vAlign w:val="top"/>
          </w:tcPr>
          <w:p w14:paraId="4230D921">
            <w:pPr>
              <w:rPr>
                <w:rFonts w:ascii="Arial"/>
                <w:sz w:val="21"/>
              </w:rPr>
            </w:pPr>
          </w:p>
        </w:tc>
        <w:tc>
          <w:tcPr>
            <w:tcW w:w="1903" w:type="dxa"/>
            <w:vAlign w:val="top"/>
          </w:tcPr>
          <w:p w14:paraId="09818031">
            <w:pPr>
              <w:pStyle w:val="17"/>
              <w:spacing w:before="127" w:line="222" w:lineRule="auto"/>
              <w:ind w:left="513"/>
            </w:pPr>
            <w:r>
              <w:rPr>
                <w:spacing w:val="-9"/>
              </w:rPr>
              <w:t>其</w:t>
            </w:r>
            <w:r>
              <w:rPr>
                <w:spacing w:val="16"/>
              </w:rPr>
              <w:t xml:space="preserve">  </w:t>
            </w:r>
            <w:r>
              <w:rPr>
                <w:spacing w:val="-9"/>
              </w:rPr>
              <w:t>他</w:t>
            </w:r>
          </w:p>
        </w:tc>
        <w:tc>
          <w:tcPr>
            <w:tcW w:w="5782" w:type="dxa"/>
            <w:gridSpan w:val="4"/>
            <w:vAlign w:val="top"/>
          </w:tcPr>
          <w:p w14:paraId="3BCC5B2E">
            <w:pPr>
              <w:rPr>
                <w:rFonts w:ascii="Arial"/>
                <w:sz w:val="21"/>
              </w:rPr>
            </w:pPr>
          </w:p>
        </w:tc>
        <w:tc>
          <w:tcPr>
            <w:tcW w:w="1359" w:type="dxa"/>
            <w:vMerge w:val="continue"/>
            <w:tcBorders>
              <w:top w:val="nil"/>
            </w:tcBorders>
            <w:vAlign w:val="top"/>
          </w:tcPr>
          <w:p w14:paraId="4ABFB47E">
            <w:pPr>
              <w:rPr>
                <w:rFonts w:ascii="Arial"/>
                <w:sz w:val="21"/>
              </w:rPr>
            </w:pPr>
          </w:p>
        </w:tc>
      </w:tr>
      <w:tr w14:paraId="0B4A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19" w:type="dxa"/>
            <w:gridSpan w:val="2"/>
            <w:vMerge w:val="restart"/>
            <w:tcBorders>
              <w:bottom w:val="nil"/>
            </w:tcBorders>
            <w:vAlign w:val="top"/>
          </w:tcPr>
          <w:p w14:paraId="26D5A447">
            <w:pPr>
              <w:spacing w:line="462" w:lineRule="auto"/>
              <w:rPr>
                <w:rFonts w:ascii="Arial"/>
                <w:sz w:val="21"/>
              </w:rPr>
            </w:pPr>
          </w:p>
          <w:p w14:paraId="5F1DD09C">
            <w:pPr>
              <w:pStyle w:val="17"/>
              <w:spacing w:before="78"/>
              <w:ind w:left="425" w:right="590" w:firstLine="245"/>
            </w:pPr>
            <w:r>
              <w:rPr>
                <w:spacing w:val="2"/>
              </w:rPr>
              <w:t>化验检查</w:t>
            </w:r>
            <w:r>
              <w:rPr>
                <w:spacing w:val="1"/>
              </w:rPr>
              <w:t>（附化验单）</w:t>
            </w:r>
          </w:p>
        </w:tc>
        <w:tc>
          <w:tcPr>
            <w:tcW w:w="1540" w:type="dxa"/>
            <w:vAlign w:val="top"/>
          </w:tcPr>
          <w:p w14:paraId="5783C37F">
            <w:pPr>
              <w:pStyle w:val="17"/>
              <w:spacing w:before="52" w:line="217" w:lineRule="auto"/>
              <w:ind w:left="331"/>
            </w:pPr>
            <w:r>
              <w:t>肝功能</w:t>
            </w:r>
          </w:p>
        </w:tc>
        <w:tc>
          <w:tcPr>
            <w:tcW w:w="989" w:type="dxa"/>
            <w:vAlign w:val="top"/>
          </w:tcPr>
          <w:p w14:paraId="62D8483E">
            <w:pPr>
              <w:rPr>
                <w:rFonts w:ascii="Arial"/>
                <w:sz w:val="21"/>
              </w:rPr>
            </w:pPr>
          </w:p>
        </w:tc>
        <w:tc>
          <w:tcPr>
            <w:tcW w:w="1495" w:type="dxa"/>
            <w:vAlign w:val="top"/>
          </w:tcPr>
          <w:p w14:paraId="4D27966C">
            <w:pPr>
              <w:pStyle w:val="17"/>
              <w:spacing w:before="52" w:line="217" w:lineRule="auto"/>
              <w:ind w:left="309"/>
            </w:pPr>
            <w:r>
              <w:t>淋球菌</w:t>
            </w:r>
          </w:p>
        </w:tc>
        <w:tc>
          <w:tcPr>
            <w:tcW w:w="1758" w:type="dxa"/>
            <w:vAlign w:val="top"/>
          </w:tcPr>
          <w:p w14:paraId="10D82FC5">
            <w:pPr>
              <w:rPr>
                <w:rFonts w:ascii="Arial"/>
                <w:sz w:val="21"/>
              </w:rPr>
            </w:pPr>
          </w:p>
        </w:tc>
        <w:tc>
          <w:tcPr>
            <w:tcW w:w="1359" w:type="dxa"/>
            <w:vMerge w:val="restart"/>
            <w:tcBorders>
              <w:bottom w:val="nil"/>
            </w:tcBorders>
            <w:vAlign w:val="top"/>
          </w:tcPr>
          <w:p w14:paraId="4467073A">
            <w:pPr>
              <w:spacing w:line="254" w:lineRule="auto"/>
              <w:rPr>
                <w:rFonts w:ascii="Arial"/>
                <w:sz w:val="21"/>
              </w:rPr>
            </w:pPr>
          </w:p>
          <w:p w14:paraId="0CA46ED4">
            <w:pPr>
              <w:spacing w:line="254" w:lineRule="auto"/>
              <w:rPr>
                <w:rFonts w:ascii="Arial"/>
                <w:sz w:val="21"/>
              </w:rPr>
            </w:pPr>
          </w:p>
          <w:p w14:paraId="1CBB77FB">
            <w:pPr>
              <w:spacing w:line="254" w:lineRule="auto"/>
              <w:rPr>
                <w:rFonts w:ascii="Arial"/>
                <w:sz w:val="21"/>
              </w:rPr>
            </w:pPr>
          </w:p>
          <w:p w14:paraId="5725E428">
            <w:pPr>
              <w:spacing w:line="254" w:lineRule="auto"/>
              <w:rPr>
                <w:rFonts w:ascii="Arial"/>
                <w:sz w:val="21"/>
              </w:rPr>
            </w:pPr>
          </w:p>
          <w:p w14:paraId="15EA1936">
            <w:pPr>
              <w:spacing w:line="255" w:lineRule="auto"/>
              <w:rPr>
                <w:rFonts w:ascii="Arial"/>
                <w:sz w:val="21"/>
              </w:rPr>
            </w:pPr>
          </w:p>
          <w:p w14:paraId="19721ACE">
            <w:pPr>
              <w:pStyle w:val="17"/>
              <w:spacing w:before="78" w:line="208" w:lineRule="auto"/>
              <w:ind w:left="128"/>
            </w:pPr>
            <w:r>
              <w:rPr>
                <w:spacing w:val="-7"/>
              </w:rPr>
              <w:t>签名</w:t>
            </w:r>
          </w:p>
        </w:tc>
      </w:tr>
      <w:tr w14:paraId="3BC67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619" w:type="dxa"/>
            <w:gridSpan w:val="2"/>
            <w:vMerge w:val="continue"/>
            <w:tcBorders>
              <w:top w:val="nil"/>
              <w:bottom w:val="nil"/>
            </w:tcBorders>
            <w:vAlign w:val="top"/>
          </w:tcPr>
          <w:p w14:paraId="302AD5FB">
            <w:pPr>
              <w:rPr>
                <w:rFonts w:ascii="Arial"/>
                <w:sz w:val="21"/>
              </w:rPr>
            </w:pPr>
          </w:p>
        </w:tc>
        <w:tc>
          <w:tcPr>
            <w:tcW w:w="1540" w:type="dxa"/>
            <w:vAlign w:val="top"/>
          </w:tcPr>
          <w:p w14:paraId="3F048A99">
            <w:pPr>
              <w:pStyle w:val="17"/>
              <w:spacing w:before="50" w:line="219" w:lineRule="auto"/>
              <w:ind w:left="158"/>
            </w:pPr>
            <w:r>
              <w:rPr>
                <w:spacing w:val="4"/>
              </w:rPr>
              <w:t>梅毒螺旋体</w:t>
            </w:r>
          </w:p>
        </w:tc>
        <w:tc>
          <w:tcPr>
            <w:tcW w:w="989" w:type="dxa"/>
            <w:vAlign w:val="top"/>
          </w:tcPr>
          <w:p w14:paraId="0306703B">
            <w:pPr>
              <w:rPr>
                <w:rFonts w:ascii="Arial"/>
                <w:sz w:val="21"/>
              </w:rPr>
            </w:pPr>
          </w:p>
        </w:tc>
        <w:tc>
          <w:tcPr>
            <w:tcW w:w="1495" w:type="dxa"/>
            <w:vAlign w:val="top"/>
          </w:tcPr>
          <w:p w14:paraId="12A42356">
            <w:pPr>
              <w:pStyle w:val="17"/>
              <w:spacing w:before="50" w:line="219" w:lineRule="auto"/>
              <w:ind w:left="437"/>
            </w:pPr>
            <w:r>
              <w:rPr>
                <w:spacing w:val="-6"/>
              </w:rPr>
              <w:t>滴虫</w:t>
            </w:r>
          </w:p>
        </w:tc>
        <w:tc>
          <w:tcPr>
            <w:tcW w:w="1758" w:type="dxa"/>
            <w:vAlign w:val="top"/>
          </w:tcPr>
          <w:p w14:paraId="11E6790A">
            <w:pPr>
              <w:rPr>
                <w:rFonts w:ascii="Arial"/>
                <w:sz w:val="21"/>
              </w:rPr>
            </w:pPr>
          </w:p>
        </w:tc>
        <w:tc>
          <w:tcPr>
            <w:tcW w:w="1359" w:type="dxa"/>
            <w:vMerge w:val="continue"/>
            <w:tcBorders>
              <w:top w:val="nil"/>
              <w:bottom w:val="nil"/>
            </w:tcBorders>
            <w:vAlign w:val="top"/>
          </w:tcPr>
          <w:p w14:paraId="053160F6">
            <w:pPr>
              <w:rPr>
                <w:rFonts w:ascii="Arial"/>
                <w:sz w:val="21"/>
              </w:rPr>
            </w:pPr>
          </w:p>
        </w:tc>
      </w:tr>
      <w:tr w14:paraId="6186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619" w:type="dxa"/>
            <w:gridSpan w:val="2"/>
            <w:vMerge w:val="continue"/>
            <w:tcBorders>
              <w:top w:val="nil"/>
            </w:tcBorders>
            <w:vAlign w:val="top"/>
          </w:tcPr>
          <w:p w14:paraId="507DFA1B">
            <w:pPr>
              <w:rPr>
                <w:rFonts w:ascii="Arial"/>
                <w:sz w:val="21"/>
              </w:rPr>
            </w:pPr>
          </w:p>
        </w:tc>
        <w:tc>
          <w:tcPr>
            <w:tcW w:w="1540" w:type="dxa"/>
            <w:vAlign w:val="top"/>
          </w:tcPr>
          <w:p w14:paraId="63656A59">
            <w:pPr>
              <w:pStyle w:val="17"/>
              <w:spacing w:before="36" w:line="220" w:lineRule="auto"/>
              <w:ind w:left="161"/>
            </w:pPr>
            <w:r>
              <w:rPr>
                <w:spacing w:val="3"/>
              </w:rPr>
              <w:t>外阴阴道假</w:t>
            </w:r>
          </w:p>
          <w:p w14:paraId="69707EC5">
            <w:pPr>
              <w:pStyle w:val="17"/>
              <w:spacing w:before="25" w:line="223" w:lineRule="auto"/>
              <w:ind w:left="292"/>
            </w:pPr>
            <w:r>
              <w:rPr>
                <w:spacing w:val="1"/>
              </w:rPr>
              <w:t>丝酵母菌</w:t>
            </w:r>
          </w:p>
          <w:p w14:paraId="273621FD">
            <w:pPr>
              <w:pStyle w:val="17"/>
              <w:spacing w:before="21" w:line="206" w:lineRule="auto"/>
              <w:ind w:left="164"/>
            </w:pPr>
            <w:r>
              <w:rPr>
                <w:spacing w:val="1"/>
              </w:rPr>
              <w:t>（念球菌）</w:t>
            </w:r>
          </w:p>
        </w:tc>
        <w:tc>
          <w:tcPr>
            <w:tcW w:w="989" w:type="dxa"/>
            <w:vAlign w:val="top"/>
          </w:tcPr>
          <w:p w14:paraId="1E6641FC">
            <w:pPr>
              <w:rPr>
                <w:rFonts w:ascii="Arial"/>
                <w:sz w:val="21"/>
              </w:rPr>
            </w:pPr>
          </w:p>
        </w:tc>
        <w:tc>
          <w:tcPr>
            <w:tcW w:w="1495" w:type="dxa"/>
            <w:vAlign w:val="top"/>
          </w:tcPr>
          <w:p w14:paraId="6116A3DC">
            <w:pPr>
              <w:spacing w:line="268" w:lineRule="auto"/>
              <w:rPr>
                <w:rFonts w:ascii="Arial"/>
                <w:sz w:val="21"/>
              </w:rPr>
            </w:pPr>
          </w:p>
          <w:p w14:paraId="2FEC0E4A">
            <w:pPr>
              <w:pStyle w:val="17"/>
              <w:spacing w:before="78" w:line="222" w:lineRule="auto"/>
              <w:ind w:left="435"/>
            </w:pPr>
            <w:r>
              <w:rPr>
                <w:spacing w:val="-5"/>
              </w:rPr>
              <w:t>其他</w:t>
            </w:r>
          </w:p>
        </w:tc>
        <w:tc>
          <w:tcPr>
            <w:tcW w:w="1758" w:type="dxa"/>
            <w:vAlign w:val="top"/>
          </w:tcPr>
          <w:p w14:paraId="7E413165">
            <w:pPr>
              <w:rPr>
                <w:rFonts w:ascii="Arial"/>
                <w:sz w:val="21"/>
              </w:rPr>
            </w:pPr>
          </w:p>
        </w:tc>
        <w:tc>
          <w:tcPr>
            <w:tcW w:w="1359" w:type="dxa"/>
            <w:vMerge w:val="continue"/>
            <w:tcBorders>
              <w:top w:val="nil"/>
            </w:tcBorders>
            <w:vAlign w:val="top"/>
          </w:tcPr>
          <w:p w14:paraId="79FA8D86">
            <w:pPr>
              <w:rPr>
                <w:rFonts w:ascii="Arial"/>
                <w:sz w:val="21"/>
              </w:rPr>
            </w:pPr>
          </w:p>
        </w:tc>
      </w:tr>
      <w:tr w14:paraId="091C3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2619" w:type="dxa"/>
            <w:gridSpan w:val="2"/>
            <w:vAlign w:val="top"/>
          </w:tcPr>
          <w:p w14:paraId="08C6D876">
            <w:pPr>
              <w:spacing w:line="244" w:lineRule="auto"/>
              <w:rPr>
                <w:rFonts w:ascii="Arial"/>
                <w:sz w:val="21"/>
              </w:rPr>
            </w:pPr>
          </w:p>
          <w:p w14:paraId="6A5A8292">
            <w:pPr>
              <w:spacing w:line="244" w:lineRule="auto"/>
              <w:rPr>
                <w:rFonts w:ascii="Arial"/>
                <w:sz w:val="21"/>
              </w:rPr>
            </w:pPr>
          </w:p>
          <w:p w14:paraId="2AC5059E">
            <w:pPr>
              <w:spacing w:line="244" w:lineRule="auto"/>
              <w:rPr>
                <w:rFonts w:ascii="Arial"/>
                <w:sz w:val="21"/>
              </w:rPr>
            </w:pPr>
          </w:p>
          <w:p w14:paraId="70D30C57">
            <w:pPr>
              <w:pStyle w:val="17"/>
              <w:spacing w:before="78" w:line="220" w:lineRule="auto"/>
              <w:ind w:left="670"/>
            </w:pPr>
            <w:r>
              <w:rPr>
                <w:spacing w:val="2"/>
              </w:rPr>
              <w:t>体检结论</w:t>
            </w:r>
          </w:p>
        </w:tc>
        <w:tc>
          <w:tcPr>
            <w:tcW w:w="7141" w:type="dxa"/>
            <w:gridSpan w:val="5"/>
            <w:vAlign w:val="top"/>
          </w:tcPr>
          <w:p w14:paraId="168A692E">
            <w:pPr>
              <w:spacing w:line="251" w:lineRule="auto"/>
              <w:rPr>
                <w:rFonts w:ascii="Arial"/>
                <w:sz w:val="21"/>
              </w:rPr>
            </w:pPr>
          </w:p>
          <w:p w14:paraId="10958E9A">
            <w:pPr>
              <w:spacing w:line="251" w:lineRule="auto"/>
              <w:rPr>
                <w:rFonts w:ascii="Arial"/>
                <w:sz w:val="21"/>
              </w:rPr>
            </w:pPr>
          </w:p>
          <w:p w14:paraId="2050C7A0">
            <w:pPr>
              <w:spacing w:line="251" w:lineRule="auto"/>
              <w:rPr>
                <w:rFonts w:ascii="Arial"/>
                <w:sz w:val="21"/>
              </w:rPr>
            </w:pPr>
          </w:p>
          <w:p w14:paraId="5B76C810">
            <w:pPr>
              <w:spacing w:line="252" w:lineRule="auto"/>
              <w:rPr>
                <w:rFonts w:ascii="Arial"/>
                <w:sz w:val="21"/>
              </w:rPr>
            </w:pPr>
          </w:p>
          <w:p w14:paraId="38CAE177">
            <w:pPr>
              <w:pStyle w:val="17"/>
              <w:spacing w:before="78" w:line="205" w:lineRule="auto"/>
              <w:ind w:left="4339"/>
            </w:pPr>
            <w:r>
              <w:rPr>
                <w:spacing w:val="3"/>
              </w:rPr>
              <w:t>主检医师签字：</w:t>
            </w:r>
          </w:p>
        </w:tc>
      </w:tr>
      <w:tr w14:paraId="0421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2" w:hRule="atLeast"/>
        </w:trPr>
        <w:tc>
          <w:tcPr>
            <w:tcW w:w="2619" w:type="dxa"/>
            <w:gridSpan w:val="2"/>
            <w:vAlign w:val="top"/>
          </w:tcPr>
          <w:p w14:paraId="1572B7E6">
            <w:pPr>
              <w:spacing w:line="245" w:lineRule="auto"/>
              <w:rPr>
                <w:rFonts w:ascii="Arial"/>
                <w:sz w:val="21"/>
              </w:rPr>
            </w:pPr>
          </w:p>
          <w:p w14:paraId="1558E910">
            <w:pPr>
              <w:spacing w:line="245" w:lineRule="auto"/>
              <w:rPr>
                <w:rFonts w:ascii="Arial"/>
                <w:sz w:val="21"/>
              </w:rPr>
            </w:pPr>
          </w:p>
          <w:p w14:paraId="4BECC966">
            <w:pPr>
              <w:spacing w:line="245" w:lineRule="auto"/>
              <w:rPr>
                <w:rFonts w:ascii="Arial"/>
                <w:sz w:val="21"/>
              </w:rPr>
            </w:pPr>
          </w:p>
          <w:p w14:paraId="2BE6AD5A">
            <w:pPr>
              <w:pStyle w:val="17"/>
              <w:spacing w:before="78" w:line="220" w:lineRule="auto"/>
              <w:ind w:left="421"/>
            </w:pPr>
            <w:r>
              <w:rPr>
                <w:spacing w:val="5"/>
              </w:rPr>
              <w:t>体检医院意见</w:t>
            </w:r>
          </w:p>
        </w:tc>
        <w:tc>
          <w:tcPr>
            <w:tcW w:w="7141" w:type="dxa"/>
            <w:gridSpan w:val="5"/>
            <w:vAlign w:val="top"/>
          </w:tcPr>
          <w:p w14:paraId="69F7CA6A">
            <w:pPr>
              <w:rPr>
                <w:rFonts w:ascii="Arial"/>
                <w:sz w:val="21"/>
              </w:rPr>
            </w:pPr>
          </w:p>
          <w:p w14:paraId="39E7C849">
            <w:pPr>
              <w:rPr>
                <w:rFonts w:ascii="Arial"/>
                <w:sz w:val="21"/>
              </w:rPr>
            </w:pPr>
          </w:p>
          <w:p w14:paraId="0194087B">
            <w:pPr>
              <w:rPr>
                <w:rFonts w:ascii="Arial"/>
                <w:sz w:val="21"/>
              </w:rPr>
            </w:pPr>
          </w:p>
          <w:p w14:paraId="5BC3C6C4">
            <w:pPr>
              <w:rPr>
                <w:rFonts w:ascii="Arial"/>
                <w:sz w:val="21"/>
              </w:rPr>
            </w:pPr>
          </w:p>
          <w:p w14:paraId="6AD21120">
            <w:pPr>
              <w:rPr>
                <w:rFonts w:ascii="Arial"/>
                <w:sz w:val="21"/>
              </w:rPr>
            </w:pPr>
          </w:p>
          <w:p w14:paraId="01A0DBB9">
            <w:pPr>
              <w:pStyle w:val="17"/>
              <w:spacing w:before="78" w:line="220" w:lineRule="auto"/>
              <w:ind w:left="4338"/>
            </w:pPr>
            <w:r>
              <w:rPr>
                <w:spacing w:val="5"/>
              </w:rPr>
              <w:t>体检医院盖章</w:t>
            </w:r>
          </w:p>
          <w:p w14:paraId="27C6CCB8">
            <w:pPr>
              <w:pStyle w:val="17"/>
              <w:spacing w:before="23" w:line="205" w:lineRule="auto"/>
              <w:ind w:left="4711"/>
            </w:pPr>
            <w:r>
              <w:rPr>
                <w:spacing w:val="-16"/>
              </w:rPr>
              <w:t>年</w:t>
            </w:r>
            <w:r>
              <w:rPr>
                <w:spacing w:val="23"/>
              </w:rPr>
              <w:t xml:space="preserve">  </w:t>
            </w:r>
            <w:r>
              <w:rPr>
                <w:spacing w:val="-16"/>
              </w:rPr>
              <w:t>月</w:t>
            </w:r>
            <w:r>
              <w:rPr>
                <w:spacing w:val="42"/>
              </w:rPr>
              <w:t xml:space="preserve">  </w:t>
            </w:r>
            <w:r>
              <w:rPr>
                <w:spacing w:val="-16"/>
              </w:rPr>
              <w:t>日</w:t>
            </w:r>
          </w:p>
        </w:tc>
      </w:tr>
      <w:tr w14:paraId="5FA2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2619" w:type="dxa"/>
            <w:gridSpan w:val="2"/>
            <w:vAlign w:val="top"/>
          </w:tcPr>
          <w:p w14:paraId="324BCB12">
            <w:pPr>
              <w:pStyle w:val="17"/>
              <w:spacing w:before="256" w:line="224" w:lineRule="auto"/>
              <w:ind w:left="796"/>
            </w:pPr>
            <w:r>
              <w:rPr>
                <w:spacing w:val="-9"/>
              </w:rPr>
              <w:t>备</w:t>
            </w:r>
            <w:r>
              <w:rPr>
                <w:spacing w:val="20"/>
              </w:rPr>
              <w:t xml:space="preserve">  </w:t>
            </w:r>
            <w:r>
              <w:rPr>
                <w:spacing w:val="-9"/>
              </w:rPr>
              <w:t>注</w:t>
            </w:r>
          </w:p>
        </w:tc>
        <w:tc>
          <w:tcPr>
            <w:tcW w:w="7141" w:type="dxa"/>
            <w:gridSpan w:val="5"/>
            <w:vAlign w:val="top"/>
          </w:tcPr>
          <w:p w14:paraId="4CA91ED3">
            <w:pPr>
              <w:rPr>
                <w:rFonts w:ascii="Arial"/>
                <w:sz w:val="21"/>
              </w:rPr>
            </w:pPr>
          </w:p>
        </w:tc>
      </w:tr>
    </w:tbl>
    <w:p w14:paraId="5175E8C7">
      <w:pPr>
        <w:spacing w:line="265" w:lineRule="auto"/>
        <w:rPr>
          <w:rFonts w:ascii="Arial"/>
          <w:sz w:val="21"/>
        </w:rPr>
      </w:pPr>
    </w:p>
    <w:p w14:paraId="421DBF9A">
      <w:pPr>
        <w:pStyle w:val="2"/>
        <w:spacing w:before="78" w:line="220" w:lineRule="auto"/>
        <w:ind w:left="210" w:firstLine="243" w:firstLineChars="100"/>
      </w:pPr>
      <w:r>
        <w:rPr>
          <w:b/>
          <w:bCs/>
          <w:spacing w:val="1"/>
        </w:rPr>
        <w:t>说明：</w:t>
      </w:r>
      <w:r>
        <w:rPr>
          <w:spacing w:val="-57"/>
        </w:rPr>
        <w:t xml:space="preserve"> </w:t>
      </w:r>
      <w:r>
        <w:rPr>
          <w:spacing w:val="1"/>
        </w:rPr>
        <w:t>1.体检前必须贴有本人</w:t>
      </w:r>
      <w:r>
        <w:rPr>
          <w:spacing w:val="-24"/>
        </w:rPr>
        <w:t xml:space="preserve"> </w:t>
      </w:r>
      <w:r>
        <w:rPr>
          <w:spacing w:val="1"/>
        </w:rPr>
        <w:t>1</w:t>
      </w:r>
      <w:r>
        <w:rPr>
          <w:spacing w:val="-28"/>
        </w:rPr>
        <w:t xml:space="preserve"> </w:t>
      </w:r>
      <w:r>
        <w:rPr>
          <w:spacing w:val="1"/>
        </w:rPr>
        <w:t>寸彩色近照；</w:t>
      </w:r>
    </w:p>
    <w:p w14:paraId="467A807D">
      <w:pPr>
        <w:pStyle w:val="2"/>
        <w:spacing w:before="26" w:line="220" w:lineRule="auto"/>
        <w:ind w:left="956" w:firstLine="254" w:firstLineChars="100"/>
      </w:pPr>
      <w:r>
        <w:rPr>
          <w:spacing w:val="7"/>
        </w:rPr>
        <w:t>2.体检表中个人基本资料如实填写齐全；</w:t>
      </w:r>
    </w:p>
    <w:p w14:paraId="2BDF0739">
      <w:pPr>
        <w:pStyle w:val="2"/>
        <w:spacing w:before="23" w:line="220" w:lineRule="auto"/>
        <w:ind w:left="958" w:firstLine="246" w:firstLineChars="100"/>
      </w:pPr>
      <w:r>
        <w:rPr>
          <w:spacing w:val="3"/>
        </w:rPr>
        <w:t>3.体检当</w:t>
      </w:r>
      <w:r>
        <w:rPr>
          <w:spacing w:val="-43"/>
        </w:rPr>
        <w:t xml:space="preserve"> </w:t>
      </w:r>
      <w:r>
        <w:rPr>
          <w:spacing w:val="3"/>
        </w:rPr>
        <w:t>日早晨须空腹（禁食、禁水</w:t>
      </w:r>
      <w:r>
        <w:rPr>
          <w:spacing w:val="2"/>
        </w:rPr>
        <w:t>）；</w:t>
      </w:r>
    </w:p>
    <w:p w14:paraId="18416466">
      <w:pPr>
        <w:pStyle w:val="2"/>
        <w:spacing w:before="26" w:line="222" w:lineRule="auto"/>
        <w:ind w:left="952" w:firstLine="258" w:firstLineChars="100"/>
        <w:rPr>
          <w:rFonts w:hint="eastAsia" w:ascii="仿宋_GB2312" w:hAnsi="仿宋_GB2312" w:eastAsia="仿宋_GB2312" w:cs="仿宋_GB2312"/>
          <w:color w:val="auto"/>
          <w:sz w:val="32"/>
          <w:szCs w:val="32"/>
          <w:lang w:val="en-US" w:eastAsia="zh-CN"/>
        </w:rPr>
      </w:pPr>
      <w:r>
        <w:rPr>
          <w:spacing w:val="9"/>
        </w:rPr>
        <w:t>4.本表须A4</w:t>
      </w:r>
      <w:r>
        <w:rPr>
          <w:spacing w:val="-32"/>
        </w:rPr>
        <w:t xml:space="preserve"> </w:t>
      </w:r>
      <w:r>
        <w:rPr>
          <w:spacing w:val="9"/>
        </w:rPr>
        <w:t>规格纸张正反双面下载。</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A4E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44E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FD174"/>
    <w:multiLevelType w:val="singleLevel"/>
    <w:tmpl w:val="A90FD174"/>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ODk1YWEyYjcwODc1ZTFmNDY5MDRlZmY4NTAxYTUifQ=="/>
  </w:docVars>
  <w:rsids>
    <w:rsidRoot w:val="00000000"/>
    <w:rsid w:val="00AB4B00"/>
    <w:rsid w:val="00B340F7"/>
    <w:rsid w:val="00D64AE1"/>
    <w:rsid w:val="00E52469"/>
    <w:rsid w:val="01592D6B"/>
    <w:rsid w:val="019D7DD8"/>
    <w:rsid w:val="01B11AC1"/>
    <w:rsid w:val="02004DC8"/>
    <w:rsid w:val="02300221"/>
    <w:rsid w:val="031C46C7"/>
    <w:rsid w:val="03764359"/>
    <w:rsid w:val="046A5576"/>
    <w:rsid w:val="04CC6055"/>
    <w:rsid w:val="04EB67E9"/>
    <w:rsid w:val="05453FE3"/>
    <w:rsid w:val="05F504EE"/>
    <w:rsid w:val="074917EE"/>
    <w:rsid w:val="075A0829"/>
    <w:rsid w:val="083E3870"/>
    <w:rsid w:val="08475B0B"/>
    <w:rsid w:val="08695754"/>
    <w:rsid w:val="09253130"/>
    <w:rsid w:val="09BC6226"/>
    <w:rsid w:val="0B765E3D"/>
    <w:rsid w:val="0BAE1401"/>
    <w:rsid w:val="0BB167F3"/>
    <w:rsid w:val="0BCE575D"/>
    <w:rsid w:val="0C8E2259"/>
    <w:rsid w:val="0E16227B"/>
    <w:rsid w:val="0E445693"/>
    <w:rsid w:val="0E727C94"/>
    <w:rsid w:val="0EB126E9"/>
    <w:rsid w:val="0ED463D8"/>
    <w:rsid w:val="0FC25C6E"/>
    <w:rsid w:val="0FDC3796"/>
    <w:rsid w:val="103970D7"/>
    <w:rsid w:val="110E3E23"/>
    <w:rsid w:val="11F65837"/>
    <w:rsid w:val="12442667"/>
    <w:rsid w:val="12987906"/>
    <w:rsid w:val="12D81D47"/>
    <w:rsid w:val="12EC4418"/>
    <w:rsid w:val="130B7EEE"/>
    <w:rsid w:val="138E708C"/>
    <w:rsid w:val="14070D48"/>
    <w:rsid w:val="141A5DAD"/>
    <w:rsid w:val="155142DE"/>
    <w:rsid w:val="15B648AC"/>
    <w:rsid w:val="179657D0"/>
    <w:rsid w:val="17A96653"/>
    <w:rsid w:val="17CD3896"/>
    <w:rsid w:val="17EF58DD"/>
    <w:rsid w:val="187C67C8"/>
    <w:rsid w:val="18CD45C3"/>
    <w:rsid w:val="193E01AD"/>
    <w:rsid w:val="1B2C2FDC"/>
    <w:rsid w:val="1BB81067"/>
    <w:rsid w:val="1BCE7CE4"/>
    <w:rsid w:val="1BFC0210"/>
    <w:rsid w:val="1C303966"/>
    <w:rsid w:val="1C705992"/>
    <w:rsid w:val="1D454444"/>
    <w:rsid w:val="1DE026A3"/>
    <w:rsid w:val="1ED53507"/>
    <w:rsid w:val="1F384A38"/>
    <w:rsid w:val="1F5C0AB2"/>
    <w:rsid w:val="1FA12306"/>
    <w:rsid w:val="2073086F"/>
    <w:rsid w:val="20AA48B0"/>
    <w:rsid w:val="20BD3C93"/>
    <w:rsid w:val="20FD356C"/>
    <w:rsid w:val="217872DE"/>
    <w:rsid w:val="22247AC2"/>
    <w:rsid w:val="22590F60"/>
    <w:rsid w:val="22EC3898"/>
    <w:rsid w:val="23D166B6"/>
    <w:rsid w:val="24C638F7"/>
    <w:rsid w:val="252D7C9D"/>
    <w:rsid w:val="253B11A7"/>
    <w:rsid w:val="256E1C3A"/>
    <w:rsid w:val="25B00118"/>
    <w:rsid w:val="266744A8"/>
    <w:rsid w:val="269E22BC"/>
    <w:rsid w:val="26D46B1D"/>
    <w:rsid w:val="27693C90"/>
    <w:rsid w:val="28BD0F49"/>
    <w:rsid w:val="2AC42329"/>
    <w:rsid w:val="2B2100D0"/>
    <w:rsid w:val="2BA61A79"/>
    <w:rsid w:val="2BC72607"/>
    <w:rsid w:val="2C695F59"/>
    <w:rsid w:val="2CB1338F"/>
    <w:rsid w:val="2D2C76B3"/>
    <w:rsid w:val="2DFD104F"/>
    <w:rsid w:val="2E297A3A"/>
    <w:rsid w:val="2E8361EB"/>
    <w:rsid w:val="2F053687"/>
    <w:rsid w:val="2FA57332"/>
    <w:rsid w:val="30901D07"/>
    <w:rsid w:val="30930421"/>
    <w:rsid w:val="30C96FC7"/>
    <w:rsid w:val="31DC2FA6"/>
    <w:rsid w:val="320B0A7E"/>
    <w:rsid w:val="32C97752"/>
    <w:rsid w:val="32FA4D55"/>
    <w:rsid w:val="33171D12"/>
    <w:rsid w:val="335D7E9A"/>
    <w:rsid w:val="33C41A7F"/>
    <w:rsid w:val="33CB4537"/>
    <w:rsid w:val="33F63248"/>
    <w:rsid w:val="340F5638"/>
    <w:rsid w:val="344C6DFA"/>
    <w:rsid w:val="34D00377"/>
    <w:rsid w:val="359A22D9"/>
    <w:rsid w:val="359D4169"/>
    <w:rsid w:val="35A2540A"/>
    <w:rsid w:val="35FE5964"/>
    <w:rsid w:val="361127F4"/>
    <w:rsid w:val="36846E4A"/>
    <w:rsid w:val="36C4455F"/>
    <w:rsid w:val="371C7086"/>
    <w:rsid w:val="383F7BD0"/>
    <w:rsid w:val="3A832E9A"/>
    <w:rsid w:val="3A8F6801"/>
    <w:rsid w:val="3B2D44E5"/>
    <w:rsid w:val="3C2211FA"/>
    <w:rsid w:val="3C56395C"/>
    <w:rsid w:val="3C936C1A"/>
    <w:rsid w:val="3D700F08"/>
    <w:rsid w:val="3D763A2B"/>
    <w:rsid w:val="3E133F77"/>
    <w:rsid w:val="3F220916"/>
    <w:rsid w:val="3F373C95"/>
    <w:rsid w:val="3F394865"/>
    <w:rsid w:val="40DC19EE"/>
    <w:rsid w:val="41054598"/>
    <w:rsid w:val="42084BCD"/>
    <w:rsid w:val="42A37E35"/>
    <w:rsid w:val="441516A3"/>
    <w:rsid w:val="448707BA"/>
    <w:rsid w:val="44DE688D"/>
    <w:rsid w:val="45372C41"/>
    <w:rsid w:val="461E795D"/>
    <w:rsid w:val="46EC22D2"/>
    <w:rsid w:val="482E10D7"/>
    <w:rsid w:val="48457423"/>
    <w:rsid w:val="48564549"/>
    <w:rsid w:val="49D30A25"/>
    <w:rsid w:val="4A0849DB"/>
    <w:rsid w:val="4AE44CD1"/>
    <w:rsid w:val="4B3D45DA"/>
    <w:rsid w:val="4C40062D"/>
    <w:rsid w:val="4D5D53B6"/>
    <w:rsid w:val="4DCB15E2"/>
    <w:rsid w:val="4EE63DA5"/>
    <w:rsid w:val="4F3039A4"/>
    <w:rsid w:val="4F6B2D7F"/>
    <w:rsid w:val="4F935C17"/>
    <w:rsid w:val="4F9547EC"/>
    <w:rsid w:val="50270C4A"/>
    <w:rsid w:val="50607B94"/>
    <w:rsid w:val="50882157"/>
    <w:rsid w:val="51B744F2"/>
    <w:rsid w:val="52562F22"/>
    <w:rsid w:val="52F05BA0"/>
    <w:rsid w:val="54876FA7"/>
    <w:rsid w:val="555F225B"/>
    <w:rsid w:val="56F444EE"/>
    <w:rsid w:val="57886989"/>
    <w:rsid w:val="57C15359"/>
    <w:rsid w:val="584559A7"/>
    <w:rsid w:val="58746535"/>
    <w:rsid w:val="58C6021F"/>
    <w:rsid w:val="58E0114E"/>
    <w:rsid w:val="58F91532"/>
    <w:rsid w:val="59CC38AA"/>
    <w:rsid w:val="5A376BA9"/>
    <w:rsid w:val="5A9A3FB5"/>
    <w:rsid w:val="5B044F1C"/>
    <w:rsid w:val="5C403B60"/>
    <w:rsid w:val="5D66733F"/>
    <w:rsid w:val="5D6E1709"/>
    <w:rsid w:val="5DB03139"/>
    <w:rsid w:val="5DB44460"/>
    <w:rsid w:val="5EFF02FF"/>
    <w:rsid w:val="5F577D10"/>
    <w:rsid w:val="60122565"/>
    <w:rsid w:val="6068501D"/>
    <w:rsid w:val="60EC26DA"/>
    <w:rsid w:val="60EF3F70"/>
    <w:rsid w:val="60FD0443"/>
    <w:rsid w:val="612956DC"/>
    <w:rsid w:val="61F736C3"/>
    <w:rsid w:val="623225AA"/>
    <w:rsid w:val="62497CC0"/>
    <w:rsid w:val="63BF135B"/>
    <w:rsid w:val="650A312E"/>
    <w:rsid w:val="66576847"/>
    <w:rsid w:val="66996E60"/>
    <w:rsid w:val="669B1B75"/>
    <w:rsid w:val="67136C12"/>
    <w:rsid w:val="67706331"/>
    <w:rsid w:val="677B59B1"/>
    <w:rsid w:val="681B3F59"/>
    <w:rsid w:val="69252556"/>
    <w:rsid w:val="693904AE"/>
    <w:rsid w:val="694B4559"/>
    <w:rsid w:val="69B9593C"/>
    <w:rsid w:val="69E51C4B"/>
    <w:rsid w:val="69F55CA5"/>
    <w:rsid w:val="6ACB78A0"/>
    <w:rsid w:val="6B7C62FA"/>
    <w:rsid w:val="6B89682E"/>
    <w:rsid w:val="6BDB7131"/>
    <w:rsid w:val="6BEA6346"/>
    <w:rsid w:val="6C496AA6"/>
    <w:rsid w:val="6D17203E"/>
    <w:rsid w:val="6D8A54E9"/>
    <w:rsid w:val="6D8B37AC"/>
    <w:rsid w:val="6DA13E0E"/>
    <w:rsid w:val="6DA95225"/>
    <w:rsid w:val="6DD32A6B"/>
    <w:rsid w:val="6E8E69EC"/>
    <w:rsid w:val="6EB02F99"/>
    <w:rsid w:val="6FB22D40"/>
    <w:rsid w:val="6FCF56A0"/>
    <w:rsid w:val="6FE96B94"/>
    <w:rsid w:val="70C304F0"/>
    <w:rsid w:val="732A283B"/>
    <w:rsid w:val="75534838"/>
    <w:rsid w:val="75A241B6"/>
    <w:rsid w:val="75F62FDF"/>
    <w:rsid w:val="761F03A0"/>
    <w:rsid w:val="76C54E87"/>
    <w:rsid w:val="77124130"/>
    <w:rsid w:val="77724C8B"/>
    <w:rsid w:val="77EB7DB5"/>
    <w:rsid w:val="78030628"/>
    <w:rsid w:val="786913D3"/>
    <w:rsid w:val="7882653E"/>
    <w:rsid w:val="788D434B"/>
    <w:rsid w:val="78FD3699"/>
    <w:rsid w:val="79FD062F"/>
    <w:rsid w:val="7A5B64AE"/>
    <w:rsid w:val="7D2057C6"/>
    <w:rsid w:val="7D414D13"/>
    <w:rsid w:val="7D4F3F93"/>
    <w:rsid w:val="7D8678FA"/>
    <w:rsid w:val="7E36170E"/>
    <w:rsid w:val="7EBE0D91"/>
    <w:rsid w:val="7EC04647"/>
    <w:rsid w:val="7EF702E0"/>
    <w:rsid w:val="7F310BCD"/>
    <w:rsid w:val="7F54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FollowedHyperlink"/>
    <w:basedOn w:val="7"/>
    <w:autoRedefine/>
    <w:qFormat/>
    <w:uiPriority w:val="0"/>
    <w:rPr>
      <w:color w:val="252525"/>
      <w:u w:val="none"/>
    </w:rPr>
  </w:style>
  <w:style w:type="character" w:styleId="10">
    <w:name w:val="Emphasis"/>
    <w:basedOn w:val="7"/>
    <w:autoRedefine/>
    <w:qFormat/>
    <w:uiPriority w:val="0"/>
  </w:style>
  <w:style w:type="character" w:styleId="11">
    <w:name w:val="HTML Definition"/>
    <w:basedOn w:val="7"/>
    <w:autoRedefine/>
    <w:qFormat/>
    <w:uiPriority w:val="0"/>
  </w:style>
  <w:style w:type="character" w:styleId="12">
    <w:name w:val="HTML Variable"/>
    <w:basedOn w:val="7"/>
    <w:autoRedefine/>
    <w:qFormat/>
    <w:uiPriority w:val="0"/>
  </w:style>
  <w:style w:type="character" w:styleId="13">
    <w:name w:val="Hyperlink"/>
    <w:basedOn w:val="7"/>
    <w:autoRedefine/>
    <w:qFormat/>
    <w:uiPriority w:val="0"/>
    <w:rPr>
      <w:color w:val="252525"/>
      <w:u w:val="none"/>
    </w:rPr>
  </w:style>
  <w:style w:type="character" w:styleId="14">
    <w:name w:val="HTML Code"/>
    <w:basedOn w:val="7"/>
    <w:autoRedefine/>
    <w:qFormat/>
    <w:uiPriority w:val="0"/>
    <w:rPr>
      <w:rFonts w:ascii="Courier New" w:hAnsi="Courier New"/>
      <w:sz w:val="20"/>
    </w:rPr>
  </w:style>
  <w:style w:type="character" w:styleId="15">
    <w:name w:val="HTML Cite"/>
    <w:basedOn w:val="7"/>
    <w:autoRedefine/>
    <w:qFormat/>
    <w:uiPriority w:val="0"/>
  </w:style>
  <w:style w:type="paragraph" w:customStyle="1" w:styleId="16">
    <w:name w:val="自定义正文样式"/>
    <w:basedOn w:val="1"/>
    <w:autoRedefine/>
    <w:qFormat/>
    <w:uiPriority w:val="0"/>
    <w:pPr>
      <w:ind w:firstLine="560"/>
    </w:pPr>
    <w:rPr>
      <w:rFonts w:ascii="仿宋" w:hAnsi="仿宋" w:eastAsia="仿宋" w:cs="仿宋"/>
      <w:sz w:val="28"/>
      <w:szCs w:val="28"/>
    </w:r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3367</Words>
  <Characters>3822</Characters>
  <Lines>0</Lines>
  <Paragraphs>0</Paragraphs>
  <TotalTime>23</TotalTime>
  <ScaleCrop>false</ScaleCrop>
  <LinksUpToDate>false</LinksUpToDate>
  <CharactersWithSpaces>3845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晨曦</cp:lastModifiedBy>
  <cp:lastPrinted>2026-04-20T08:28:00Z</cp:lastPrinted>
  <dcterms:modified xsi:type="dcterms:W3CDTF">2026-04-20T09:18:26Z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2931FAC7B98D4917A8B6B1AFA6B15351_13</vt:lpwstr>
  </property>
  <property fmtid="{D5CDD505-2E9C-101B-9397-08002B2CF9AE}" pid="4" name="KSOTemplateDocerSaveRecord">
    <vt:lpwstr>eyJoZGlkIjoiYmUwNTI0NTU3OGVlMWViYzM4MjYxODUwNTBiMWUwY2MiLCJ1c2VySWQiOiIzNDM4NzYxODQifQ==</vt:lpwstr>
  </property>
</Properties>
</file>