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4A6CD1">
      <w:pPr>
        <w:jc w:val="center"/>
        <w:rPr>
          <w:rFonts w:hint="eastAsia" w:ascii="宋体" w:hAnsi="宋体" w:eastAsia="宋体" w:cs="宋体"/>
          <w:sz w:val="44"/>
          <w:szCs w:val="44"/>
        </w:rPr>
      </w:pPr>
      <w:r>
        <w:rPr>
          <w:rFonts w:hint="eastAsia" w:ascii="宋体" w:hAnsi="宋体" w:eastAsia="宋体" w:cs="宋体"/>
          <w:sz w:val="44"/>
          <w:szCs w:val="44"/>
        </w:rPr>
        <w:t>浉河区烟草专卖局</w:t>
      </w:r>
      <w:r>
        <w:rPr>
          <w:rFonts w:hint="eastAsia" w:ascii="宋体" w:hAnsi="宋体" w:eastAsia="宋体" w:cs="宋体"/>
          <w:sz w:val="44"/>
          <w:szCs w:val="44"/>
          <w:lang w:val="en-US" w:eastAsia="zh-CN"/>
        </w:rPr>
        <w:t>长期未经营</w:t>
      </w:r>
      <w:r>
        <w:rPr>
          <w:rFonts w:hint="eastAsia" w:ascii="宋体" w:hAnsi="宋体" w:eastAsia="宋体" w:cs="宋体"/>
          <w:sz w:val="44"/>
          <w:szCs w:val="44"/>
        </w:rPr>
        <w:t>公告</w:t>
      </w:r>
    </w:p>
    <w:p w14:paraId="4E71440A">
      <w:pPr>
        <w:jc w:val="center"/>
        <w:rPr>
          <w:rFonts w:hint="eastAsia" w:ascii="宋体" w:hAnsi="宋体" w:eastAsia="宋体" w:cs="宋体"/>
          <w:sz w:val="44"/>
          <w:szCs w:val="44"/>
          <w:lang w:eastAsia="zh-CN"/>
        </w:rPr>
      </w:pPr>
    </w:p>
    <w:p w14:paraId="285AF7E1">
      <w:pPr>
        <w:spacing w:after="240"/>
        <w:ind w:firstLine="640" w:firstLineChars="200"/>
        <w:rPr>
          <w:rFonts w:hint="eastAsia" w:ascii="仿宋" w:hAnsi="仿宋" w:eastAsia="仿宋"/>
          <w:sz w:val="30"/>
          <w:szCs w:val="30"/>
          <w:lang w:val="en-US" w:eastAsia="zh-CN"/>
        </w:rPr>
      </w:pPr>
      <w:r>
        <w:rPr>
          <w:rFonts w:hint="eastAsia" w:ascii="仿宋" w:hAnsi="仿宋" w:eastAsia="仿宋"/>
          <w:sz w:val="32"/>
          <w:szCs w:val="32"/>
          <w:lang w:val="en-US" w:eastAsia="zh-CN"/>
        </w:rPr>
        <w:t>下列烟草专卖许可证持证人停止经营6个月以上未办理停业手续，根据《烟草专卖许可证管理办法》第五十条、《烟草专卖许可证管理办法实施细则》第六十五条</w:t>
      </w:r>
      <w:r>
        <w:rPr>
          <w:rFonts w:hint="eastAsia" w:ascii="仿宋" w:hAnsi="仿宋" w:eastAsia="仿宋"/>
          <w:sz w:val="32"/>
          <w:szCs w:val="32"/>
          <w:lang w:eastAsia="zh-CN"/>
        </w:rPr>
        <w:t>规定，现</w:t>
      </w:r>
      <w:r>
        <w:rPr>
          <w:rFonts w:hint="eastAsia" w:ascii="仿宋" w:hAnsi="仿宋" w:eastAsia="仿宋"/>
          <w:sz w:val="32"/>
          <w:szCs w:val="32"/>
          <w:lang w:val="en-US" w:eastAsia="zh-CN"/>
        </w:rPr>
        <w:t>予以</w:t>
      </w:r>
      <w:r>
        <w:rPr>
          <w:rFonts w:hint="eastAsia" w:ascii="仿宋" w:hAnsi="仿宋" w:eastAsia="仿宋"/>
          <w:sz w:val="32"/>
          <w:szCs w:val="32"/>
          <w:lang w:eastAsia="zh-CN"/>
        </w:rPr>
        <w:t>公告。</w:t>
      </w:r>
      <w:r>
        <w:rPr>
          <w:rFonts w:hint="eastAsia" w:ascii="仿宋" w:hAnsi="仿宋" w:eastAsia="仿宋"/>
          <w:sz w:val="30"/>
          <w:szCs w:val="30"/>
          <w:lang w:val="en-US" w:eastAsia="zh-CN"/>
        </w:rPr>
        <w:t>自公告发布之日起一个月内，向浉河区行政服务中心烟草专卖局窗口申请办理停业手续或恢复经营。逾期不办理的，我局将依法收回许可证。</w:t>
      </w:r>
    </w:p>
    <w:tbl>
      <w:tblPr>
        <w:tblStyle w:val="6"/>
        <w:tblW w:w="8767"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1580"/>
        <w:gridCol w:w="1868"/>
        <w:gridCol w:w="1145"/>
        <w:gridCol w:w="4174"/>
      </w:tblGrid>
      <w:tr w14:paraId="0780F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40" w:hRule="atLeast"/>
        </w:trPr>
        <w:tc>
          <w:tcPr>
            <w:tcW w:w="1580" w:type="dxa"/>
            <w:shd w:val="clear" w:color="auto" w:fill="FFFFFF" w:themeFill="background1"/>
            <w:noWrap/>
            <w:vAlign w:val="center"/>
          </w:tcPr>
          <w:p w14:paraId="26541B1D">
            <w:pPr>
              <w:widowControl/>
              <w:spacing w:line="480" w:lineRule="auto"/>
              <w:jc w:val="center"/>
              <w:rPr>
                <w:rFonts w:hint="default" w:ascii="宋体" w:hAnsi="宋体" w:eastAsia="宋体" w:cs="Arial"/>
                <w:b/>
                <w:bCs/>
                <w:kern w:val="0"/>
                <w:sz w:val="20"/>
                <w:szCs w:val="20"/>
                <w:lang w:val="en-US"/>
              </w:rPr>
            </w:pPr>
            <w:r>
              <w:rPr>
                <w:rFonts w:hint="eastAsia" w:ascii="Arial" w:hAnsi="Arial" w:eastAsia="宋体" w:cs="Arial"/>
                <w:b/>
                <w:bCs/>
                <w:kern w:val="0"/>
                <w:sz w:val="20"/>
                <w:szCs w:val="20"/>
                <w:lang w:val="en-US" w:eastAsia="zh-CN"/>
              </w:rPr>
              <w:t>许可证号码</w:t>
            </w:r>
          </w:p>
        </w:tc>
        <w:tc>
          <w:tcPr>
            <w:tcW w:w="1868" w:type="dxa"/>
            <w:shd w:val="clear" w:color="auto" w:fill="FFFFFF" w:themeFill="background1"/>
            <w:noWrap/>
            <w:vAlign w:val="center"/>
          </w:tcPr>
          <w:p w14:paraId="64DDB017">
            <w:pPr>
              <w:widowControl/>
              <w:spacing w:line="480" w:lineRule="auto"/>
              <w:jc w:val="center"/>
              <w:rPr>
                <w:rFonts w:hint="default" w:ascii="宋体" w:hAnsi="宋体" w:eastAsia="宋体" w:cs="Arial"/>
                <w:b/>
                <w:bCs/>
                <w:kern w:val="0"/>
                <w:sz w:val="20"/>
                <w:szCs w:val="20"/>
                <w:lang w:val="en-US" w:eastAsia="zh-CN"/>
              </w:rPr>
            </w:pPr>
            <w:r>
              <w:rPr>
                <w:rFonts w:hint="eastAsia" w:ascii="宋体" w:hAnsi="宋体" w:eastAsia="宋体" w:cs="Arial"/>
                <w:b/>
                <w:bCs/>
                <w:kern w:val="0"/>
                <w:sz w:val="20"/>
                <w:szCs w:val="20"/>
                <w:lang w:val="en-US" w:eastAsia="zh-CN"/>
              </w:rPr>
              <w:t>企业名称（字号）</w:t>
            </w:r>
          </w:p>
        </w:tc>
        <w:tc>
          <w:tcPr>
            <w:tcW w:w="1145" w:type="dxa"/>
            <w:shd w:val="clear" w:color="auto" w:fill="FFFFFF" w:themeFill="background1"/>
            <w:vAlign w:val="center"/>
          </w:tcPr>
          <w:p w14:paraId="6C8B512E">
            <w:pPr>
              <w:widowControl/>
              <w:spacing w:line="480" w:lineRule="auto"/>
              <w:jc w:val="center"/>
              <w:rPr>
                <w:rFonts w:hint="default" w:ascii="Arial" w:hAnsi="Arial" w:eastAsia="宋体" w:cs="Arial"/>
                <w:b/>
                <w:bCs/>
                <w:kern w:val="0"/>
                <w:sz w:val="20"/>
                <w:szCs w:val="20"/>
                <w:lang w:val="en-US" w:eastAsia="zh-CN"/>
              </w:rPr>
            </w:pPr>
            <w:r>
              <w:rPr>
                <w:rFonts w:hint="eastAsia" w:ascii="宋体" w:hAnsi="宋体" w:eastAsia="宋体" w:cs="Arial"/>
                <w:b/>
                <w:bCs/>
                <w:kern w:val="0"/>
                <w:sz w:val="20"/>
                <w:szCs w:val="20"/>
              </w:rPr>
              <w:t>姓名</w:t>
            </w:r>
          </w:p>
        </w:tc>
        <w:tc>
          <w:tcPr>
            <w:tcW w:w="4174" w:type="dxa"/>
            <w:shd w:val="clear" w:color="auto" w:fill="FFFFFF" w:themeFill="background1"/>
            <w:vAlign w:val="center"/>
          </w:tcPr>
          <w:p w14:paraId="6CF80E15">
            <w:pPr>
              <w:widowControl/>
              <w:spacing w:line="480" w:lineRule="auto"/>
              <w:jc w:val="center"/>
              <w:rPr>
                <w:rFonts w:ascii="Arial" w:hAnsi="Arial" w:eastAsia="宋体" w:cs="Arial"/>
                <w:b/>
                <w:bCs/>
                <w:kern w:val="0"/>
                <w:sz w:val="20"/>
                <w:szCs w:val="20"/>
              </w:rPr>
            </w:pPr>
            <w:r>
              <w:rPr>
                <w:rFonts w:ascii="Arial" w:hAnsi="Arial" w:eastAsia="宋体" w:cs="Arial"/>
                <w:b/>
                <w:bCs/>
                <w:kern w:val="0"/>
                <w:sz w:val="20"/>
                <w:szCs w:val="20"/>
              </w:rPr>
              <w:t>经营地址</w:t>
            </w:r>
          </w:p>
        </w:tc>
      </w:tr>
      <w:tr w14:paraId="6B5F0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47" w:hRule="atLeast"/>
        </w:trPr>
        <w:tc>
          <w:tcPr>
            <w:tcW w:w="1580" w:type="dxa"/>
            <w:shd w:val="clear" w:color="auto" w:fill="FFFFFF" w:themeFill="background1"/>
            <w:noWrap/>
            <w:vAlign w:val="center"/>
          </w:tcPr>
          <w:p w14:paraId="2428362F">
            <w:pPr>
              <w:keepNext w:val="0"/>
              <w:keepLines w:val="0"/>
              <w:widowControl/>
              <w:suppressLineNumbers w:val="0"/>
              <w:jc w:val="center"/>
              <w:textAlignment w:val="center"/>
              <w:rPr>
                <w:rFonts w:hint="eastAsia" w:ascii="仿宋" w:hAnsi="仿宋" w:eastAsia="仿宋" w:cs="仿宋"/>
                <w:i w:val="0"/>
                <w:iCs w:val="0"/>
                <w:caps w:val="0"/>
                <w:spacing w:val="0"/>
                <w:sz w:val="22"/>
                <w:szCs w:val="22"/>
                <w:shd w:val="clear" w:fill="FFFFFF"/>
                <w:lang w:val="en-US" w:eastAsia="zh-CN"/>
              </w:rPr>
            </w:pPr>
            <w:r>
              <w:rPr>
                <w:rFonts w:ascii="Segoe UI" w:hAnsi="Segoe UI" w:eastAsia="Segoe UI" w:cs="Segoe UI"/>
                <w:i w:val="0"/>
                <w:iCs w:val="0"/>
                <w:caps w:val="0"/>
                <w:spacing w:val="0"/>
                <w:sz w:val="21"/>
                <w:szCs w:val="21"/>
                <w:shd w:val="clear" w:fill="FFFFFF"/>
              </w:rPr>
              <w:t>411502103796</w:t>
            </w:r>
          </w:p>
        </w:tc>
        <w:tc>
          <w:tcPr>
            <w:tcW w:w="1868" w:type="dxa"/>
            <w:shd w:val="clear" w:color="auto" w:fill="FFFFFF" w:themeFill="background1"/>
            <w:noWrap/>
            <w:vAlign w:val="center"/>
          </w:tcPr>
          <w:p w14:paraId="383DA673">
            <w:pPr>
              <w:keepNext w:val="0"/>
              <w:keepLines w:val="0"/>
              <w:widowControl/>
              <w:suppressLineNumbers w:val="0"/>
              <w:jc w:val="center"/>
              <w:textAlignment w:val="bottom"/>
              <w:rPr>
                <w:rFonts w:hint="eastAsia" w:ascii="仿宋" w:hAnsi="仿宋" w:eastAsia="仿宋" w:cs="仿宋"/>
                <w:i w:val="0"/>
                <w:iCs w:val="0"/>
                <w:caps w:val="0"/>
                <w:spacing w:val="0"/>
                <w:sz w:val="22"/>
                <w:szCs w:val="22"/>
                <w:shd w:val="clear" w:fill="FFFFFF"/>
                <w:lang w:val="en-US" w:eastAsia="zh-CN"/>
              </w:rPr>
            </w:pPr>
            <w:r>
              <w:rPr>
                <w:rFonts w:ascii="Segoe UI" w:hAnsi="Segoe UI" w:eastAsia="Segoe UI" w:cs="Segoe UI"/>
                <w:i w:val="0"/>
                <w:iCs w:val="0"/>
                <w:caps w:val="0"/>
                <w:spacing w:val="0"/>
                <w:sz w:val="21"/>
                <w:szCs w:val="21"/>
                <w:shd w:val="clear" w:fill="FFFFFF"/>
              </w:rPr>
              <w:t>信阳市浉河区鸿润烟酒商行</w:t>
            </w:r>
          </w:p>
        </w:tc>
        <w:tc>
          <w:tcPr>
            <w:tcW w:w="1145" w:type="dxa"/>
            <w:shd w:val="clear" w:color="auto" w:fill="FFFFFF" w:themeFill="background1"/>
            <w:vAlign w:val="center"/>
          </w:tcPr>
          <w:p w14:paraId="3C297320">
            <w:pPr>
              <w:keepNext w:val="0"/>
              <w:keepLines w:val="0"/>
              <w:widowControl/>
              <w:suppressLineNumbers w:val="0"/>
              <w:jc w:val="center"/>
              <w:textAlignment w:val="center"/>
              <w:rPr>
                <w:rFonts w:hint="eastAsia" w:ascii="仿宋" w:hAnsi="仿宋" w:eastAsia="仿宋" w:cs="仿宋"/>
                <w:i w:val="0"/>
                <w:iCs w:val="0"/>
                <w:caps w:val="0"/>
                <w:spacing w:val="0"/>
                <w:sz w:val="22"/>
                <w:szCs w:val="22"/>
                <w:shd w:val="clear" w:fill="FFFFFF"/>
                <w:lang w:val="en-US" w:eastAsia="zh-CN"/>
              </w:rPr>
            </w:pPr>
            <w:r>
              <w:rPr>
                <w:rFonts w:ascii="Segoe UI" w:hAnsi="Segoe UI" w:eastAsia="Segoe UI" w:cs="Segoe UI"/>
                <w:i w:val="0"/>
                <w:iCs w:val="0"/>
                <w:caps w:val="0"/>
                <w:spacing w:val="0"/>
                <w:sz w:val="21"/>
                <w:szCs w:val="21"/>
                <w:shd w:val="clear" w:fill="FFFFFF"/>
              </w:rPr>
              <w:t>杨宝兰</w:t>
            </w:r>
          </w:p>
        </w:tc>
        <w:tc>
          <w:tcPr>
            <w:tcW w:w="4174" w:type="dxa"/>
            <w:shd w:val="clear" w:color="auto" w:fill="FFFFFF" w:themeFill="background1"/>
            <w:vAlign w:val="center"/>
          </w:tcPr>
          <w:p w14:paraId="062B1DCE">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bottom"/>
              <w:rPr>
                <w:rFonts w:hint="eastAsia" w:ascii="仿宋" w:hAnsi="仿宋" w:eastAsia="仿宋" w:cs="仿宋"/>
                <w:i w:val="0"/>
                <w:iCs w:val="0"/>
                <w:caps w:val="0"/>
                <w:spacing w:val="0"/>
                <w:sz w:val="22"/>
                <w:szCs w:val="22"/>
                <w:shd w:val="clear" w:fill="FFFFFF"/>
                <w:lang w:val="en-US" w:eastAsia="zh-CN"/>
              </w:rPr>
            </w:pPr>
            <w:r>
              <w:rPr>
                <w:rFonts w:ascii="Segoe UI" w:hAnsi="Segoe UI" w:eastAsia="Segoe UI" w:cs="Segoe UI"/>
                <w:i w:val="0"/>
                <w:iCs w:val="0"/>
                <w:caps w:val="0"/>
                <w:spacing w:val="0"/>
                <w:sz w:val="21"/>
                <w:szCs w:val="21"/>
                <w:shd w:val="clear" w:fill="FFFFFF"/>
              </w:rPr>
              <w:t>河南省信阳市浉河区羚锐大道长虹花园住宅小区13号楼一层105号</w:t>
            </w:r>
          </w:p>
        </w:tc>
      </w:tr>
    </w:tbl>
    <w:p w14:paraId="08BD664A">
      <w:pPr>
        <w:pStyle w:val="5"/>
        <w:shd w:val="clear" w:color="auto" w:fill="FFFFFF"/>
        <w:spacing w:before="0" w:beforeAutospacing="0" w:after="0" w:afterAutospacing="0"/>
        <w:ind w:right="1280" w:firstLine="4480" w:firstLineChars="1400"/>
        <w:jc w:val="both"/>
        <w:rPr>
          <w:rFonts w:hint="eastAsia" w:ascii="仿宋" w:hAnsi="仿宋" w:eastAsia="仿宋" w:cstheme="minorBidi"/>
          <w:kern w:val="2"/>
          <w:sz w:val="32"/>
          <w:szCs w:val="32"/>
        </w:rPr>
      </w:pPr>
    </w:p>
    <w:p w14:paraId="717E9A0F">
      <w:pPr>
        <w:pStyle w:val="5"/>
        <w:shd w:val="clear" w:color="auto" w:fill="FFFFFF"/>
        <w:spacing w:before="0" w:beforeAutospacing="0" w:after="0" w:afterAutospacing="0"/>
        <w:ind w:right="1280"/>
        <w:jc w:val="left"/>
        <w:rPr>
          <w:rFonts w:hint="default" w:ascii="仿宋" w:hAnsi="仿宋" w:eastAsia="仿宋" w:cstheme="minorBidi"/>
          <w:kern w:val="2"/>
          <w:sz w:val="32"/>
          <w:szCs w:val="32"/>
          <w:lang w:val="en-US" w:eastAsia="zh-CN" w:bidi="ar-SA"/>
        </w:rPr>
      </w:pPr>
      <w:r>
        <w:rPr>
          <w:rFonts w:hint="eastAsia" w:ascii="仿宋" w:hAnsi="仿宋" w:eastAsia="仿宋" w:cstheme="minorBidi"/>
          <w:kern w:val="2"/>
          <w:sz w:val="32"/>
          <w:szCs w:val="32"/>
          <w:lang w:val="en-US" w:eastAsia="zh-CN" w:bidi="ar-SA"/>
        </w:rPr>
        <w:t>联系人：李田杨         联系电话：0376-6611867</w:t>
      </w:r>
    </w:p>
    <w:p w14:paraId="5C499764">
      <w:pPr>
        <w:pStyle w:val="5"/>
        <w:shd w:val="clear" w:color="auto" w:fill="FFFFFF"/>
        <w:spacing w:before="0" w:beforeAutospacing="0" w:after="0" w:afterAutospacing="0"/>
        <w:ind w:right="0"/>
        <w:jc w:val="left"/>
        <w:rPr>
          <w:rFonts w:hint="default" w:ascii="仿宋" w:hAnsi="仿宋" w:eastAsia="仿宋" w:cstheme="minorBidi"/>
          <w:kern w:val="2"/>
          <w:sz w:val="32"/>
          <w:szCs w:val="32"/>
          <w:lang w:val="en-US" w:eastAsia="zh-CN" w:bidi="ar-SA"/>
        </w:rPr>
      </w:pPr>
      <w:r>
        <w:rPr>
          <w:rFonts w:hint="eastAsia" w:ascii="仿宋" w:hAnsi="仿宋" w:eastAsia="仿宋" w:cstheme="minorBidi"/>
          <w:kern w:val="2"/>
          <w:sz w:val="32"/>
          <w:szCs w:val="32"/>
          <w:lang w:val="en-US" w:eastAsia="zh-CN" w:bidi="ar-SA"/>
        </w:rPr>
        <w:t>联系地址：河南省信阳市浉河区五星街弘昌运动城市民之家</w:t>
      </w:r>
    </w:p>
    <w:p w14:paraId="50F11132">
      <w:pPr>
        <w:pStyle w:val="5"/>
        <w:shd w:val="clear" w:color="auto" w:fill="FFFFFF"/>
        <w:spacing w:before="0" w:beforeAutospacing="0" w:after="0" w:afterAutospacing="0"/>
        <w:ind w:right="1280" w:firstLine="4480" w:firstLineChars="1400"/>
        <w:jc w:val="both"/>
        <w:rPr>
          <w:rFonts w:hint="eastAsia" w:ascii="仿宋" w:hAnsi="仿宋" w:eastAsia="仿宋" w:cstheme="minorBidi"/>
          <w:kern w:val="2"/>
          <w:sz w:val="32"/>
          <w:szCs w:val="32"/>
          <w:lang w:val="en-US" w:eastAsia="zh-CN" w:bidi="ar-SA"/>
        </w:rPr>
      </w:pPr>
    </w:p>
    <w:p w14:paraId="458131C9">
      <w:pPr>
        <w:pStyle w:val="5"/>
        <w:shd w:val="clear" w:color="auto" w:fill="FFFFFF"/>
        <w:spacing w:before="0" w:beforeAutospacing="0" w:after="0" w:afterAutospacing="0"/>
        <w:ind w:right="1280" w:firstLine="4480" w:firstLineChars="1400"/>
        <w:jc w:val="both"/>
        <w:rPr>
          <w:rFonts w:hint="eastAsia" w:ascii="仿宋" w:hAnsi="仿宋" w:eastAsia="仿宋" w:cstheme="minorBidi"/>
          <w:kern w:val="2"/>
          <w:sz w:val="32"/>
          <w:szCs w:val="32"/>
        </w:rPr>
      </w:pPr>
    </w:p>
    <w:p w14:paraId="36B4E5A6">
      <w:pPr>
        <w:pStyle w:val="5"/>
        <w:shd w:val="clear" w:color="auto" w:fill="FFFFFF"/>
        <w:spacing w:before="0" w:beforeAutospacing="0" w:after="0" w:afterAutospacing="0"/>
        <w:ind w:right="1280" w:firstLine="4480" w:firstLineChars="1400"/>
        <w:jc w:val="both"/>
        <w:rPr>
          <w:rFonts w:hint="eastAsia" w:ascii="仿宋" w:hAnsi="仿宋" w:eastAsia="仿宋" w:cstheme="minorBidi"/>
          <w:kern w:val="2"/>
          <w:sz w:val="32"/>
          <w:szCs w:val="32"/>
        </w:rPr>
      </w:pPr>
    </w:p>
    <w:p w14:paraId="4935AB01">
      <w:pPr>
        <w:pStyle w:val="5"/>
        <w:shd w:val="clear" w:color="auto" w:fill="FFFFFF"/>
        <w:spacing w:before="0" w:beforeAutospacing="0" w:after="0" w:afterAutospacing="0"/>
        <w:ind w:right="0" w:firstLine="4800" w:firstLineChars="1500"/>
        <w:jc w:val="both"/>
        <w:rPr>
          <w:rFonts w:ascii="仿宋" w:hAnsi="仿宋" w:eastAsia="仿宋" w:cstheme="minorBidi"/>
          <w:kern w:val="2"/>
          <w:sz w:val="32"/>
          <w:szCs w:val="32"/>
        </w:rPr>
      </w:pPr>
      <w:r>
        <w:rPr>
          <w:rFonts w:hint="eastAsia" w:ascii="仿宋" w:hAnsi="仿宋" w:eastAsia="仿宋" w:cstheme="minorBidi"/>
          <w:kern w:val="2"/>
          <w:sz w:val="32"/>
          <w:szCs w:val="32"/>
        </w:rPr>
        <w:t>浉河</w:t>
      </w:r>
      <w:r>
        <w:rPr>
          <w:rFonts w:ascii="仿宋" w:hAnsi="仿宋" w:eastAsia="仿宋" w:cstheme="minorBidi"/>
          <w:kern w:val="2"/>
          <w:sz w:val="32"/>
          <w:szCs w:val="32"/>
        </w:rPr>
        <w:t>区烟草专卖局</w:t>
      </w:r>
    </w:p>
    <w:p w14:paraId="3F485BDD">
      <w:pPr>
        <w:pStyle w:val="5"/>
        <w:shd w:val="clear" w:color="auto" w:fill="FFFFFF"/>
        <w:spacing w:before="0" w:beforeAutospacing="0" w:after="0" w:afterAutospacing="0"/>
        <w:ind w:right="1280"/>
        <w:jc w:val="right"/>
        <w:rPr>
          <w:rFonts w:ascii="仿宋" w:hAnsi="仿宋" w:eastAsia="仿宋" w:cstheme="minorBidi"/>
          <w:kern w:val="2"/>
          <w:sz w:val="32"/>
          <w:szCs w:val="32"/>
        </w:rPr>
      </w:pPr>
      <w:r>
        <w:rPr>
          <w:rFonts w:ascii="Calibri" w:hAnsi="Calibri" w:eastAsia="仿宋" w:cs="Calibri"/>
          <w:kern w:val="2"/>
          <w:sz w:val="32"/>
          <w:szCs w:val="32"/>
        </w:rPr>
        <w:t>  </w:t>
      </w:r>
      <w:r>
        <w:rPr>
          <w:rFonts w:hint="eastAsia" w:ascii="Calibri" w:hAnsi="Calibri" w:eastAsia="仿宋" w:cs="Calibri"/>
          <w:kern w:val="2"/>
          <w:sz w:val="32"/>
          <w:szCs w:val="32"/>
          <w:lang w:val="en-US" w:eastAsia="zh-CN"/>
        </w:rPr>
        <w:t xml:space="preserve">   </w:t>
      </w:r>
      <w:r>
        <w:rPr>
          <w:rFonts w:ascii="仿宋" w:hAnsi="仿宋" w:eastAsia="仿宋" w:cstheme="minorBidi"/>
          <w:kern w:val="2"/>
          <w:sz w:val="32"/>
          <w:szCs w:val="32"/>
        </w:rPr>
        <w:t>202</w:t>
      </w:r>
      <w:r>
        <w:rPr>
          <w:rFonts w:hint="eastAsia" w:ascii="仿宋" w:hAnsi="仿宋" w:eastAsia="仿宋" w:cstheme="minorBidi"/>
          <w:kern w:val="2"/>
          <w:sz w:val="32"/>
          <w:szCs w:val="32"/>
          <w:lang w:val="en-US" w:eastAsia="zh-CN"/>
        </w:rPr>
        <w:t>6</w:t>
      </w:r>
      <w:r>
        <w:rPr>
          <w:rFonts w:ascii="仿宋" w:hAnsi="仿宋" w:eastAsia="仿宋" w:cstheme="minorBidi"/>
          <w:kern w:val="2"/>
          <w:sz w:val="32"/>
          <w:szCs w:val="32"/>
        </w:rPr>
        <w:t>年</w:t>
      </w:r>
      <w:r>
        <w:rPr>
          <w:rFonts w:hint="eastAsia" w:ascii="仿宋" w:hAnsi="仿宋" w:eastAsia="仿宋" w:cstheme="minorBidi"/>
          <w:kern w:val="2"/>
          <w:sz w:val="32"/>
          <w:szCs w:val="32"/>
          <w:lang w:val="en-US" w:eastAsia="zh-CN"/>
        </w:rPr>
        <w:t>5</w:t>
      </w:r>
      <w:r>
        <w:rPr>
          <w:rFonts w:ascii="仿宋" w:hAnsi="仿宋" w:eastAsia="仿宋" w:cstheme="minorBidi"/>
          <w:kern w:val="2"/>
          <w:sz w:val="32"/>
          <w:szCs w:val="32"/>
        </w:rPr>
        <w:t>月</w:t>
      </w:r>
      <w:r>
        <w:rPr>
          <w:rFonts w:hint="eastAsia" w:ascii="仿宋" w:hAnsi="仿宋" w:eastAsia="仿宋" w:cstheme="minorBidi"/>
          <w:kern w:val="2"/>
          <w:sz w:val="32"/>
          <w:szCs w:val="32"/>
          <w:lang w:val="en-US" w:eastAsia="zh-CN"/>
        </w:rPr>
        <w:t>8</w:t>
      </w:r>
      <w:bookmarkStart w:id="0" w:name="_GoBack"/>
      <w:bookmarkEnd w:id="0"/>
      <w:r>
        <w:rPr>
          <w:rFonts w:ascii="仿宋" w:hAnsi="仿宋" w:eastAsia="仿宋" w:cstheme="minorBidi"/>
          <w:kern w:val="2"/>
          <w:sz w:val="32"/>
          <w:szCs w:val="32"/>
        </w:rPr>
        <w:t>日</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AyMjcwZWRmNDBhZmVlZDc1ZDczMDk2MGRjMDkyZGQifQ=="/>
  </w:docVars>
  <w:rsids>
    <w:rsidRoot w:val="00CA7492"/>
    <w:rsid w:val="00045859"/>
    <w:rsid w:val="00126FD9"/>
    <w:rsid w:val="001E6FEA"/>
    <w:rsid w:val="001F66BC"/>
    <w:rsid w:val="00263FD0"/>
    <w:rsid w:val="002C6F4A"/>
    <w:rsid w:val="0042413D"/>
    <w:rsid w:val="005A3A8F"/>
    <w:rsid w:val="006A4FA0"/>
    <w:rsid w:val="007C1695"/>
    <w:rsid w:val="0082002C"/>
    <w:rsid w:val="008544E3"/>
    <w:rsid w:val="009213F0"/>
    <w:rsid w:val="009C701C"/>
    <w:rsid w:val="00A760D9"/>
    <w:rsid w:val="00CA7492"/>
    <w:rsid w:val="00D62E66"/>
    <w:rsid w:val="00E41116"/>
    <w:rsid w:val="00F01D80"/>
    <w:rsid w:val="00FA6C55"/>
    <w:rsid w:val="02ED7885"/>
    <w:rsid w:val="03675440"/>
    <w:rsid w:val="03C531A8"/>
    <w:rsid w:val="04754C8F"/>
    <w:rsid w:val="06464A56"/>
    <w:rsid w:val="08D23A00"/>
    <w:rsid w:val="097C57A1"/>
    <w:rsid w:val="0E4B30BE"/>
    <w:rsid w:val="0F584CF6"/>
    <w:rsid w:val="11C12C43"/>
    <w:rsid w:val="17A247B3"/>
    <w:rsid w:val="17CB2E92"/>
    <w:rsid w:val="188F5766"/>
    <w:rsid w:val="19A2200A"/>
    <w:rsid w:val="1CE079A0"/>
    <w:rsid w:val="1E8F40C9"/>
    <w:rsid w:val="1F293C15"/>
    <w:rsid w:val="1F31053F"/>
    <w:rsid w:val="232B508D"/>
    <w:rsid w:val="25766392"/>
    <w:rsid w:val="25DE14A7"/>
    <w:rsid w:val="266A10FE"/>
    <w:rsid w:val="266E7B90"/>
    <w:rsid w:val="277546B2"/>
    <w:rsid w:val="2CB10582"/>
    <w:rsid w:val="2DD33320"/>
    <w:rsid w:val="2F4C47A7"/>
    <w:rsid w:val="3838788D"/>
    <w:rsid w:val="3B071DF8"/>
    <w:rsid w:val="3C3D2753"/>
    <w:rsid w:val="3DE93487"/>
    <w:rsid w:val="3F9835AE"/>
    <w:rsid w:val="42453B41"/>
    <w:rsid w:val="43FC098C"/>
    <w:rsid w:val="44B92C76"/>
    <w:rsid w:val="4FBF08B9"/>
    <w:rsid w:val="512E6195"/>
    <w:rsid w:val="54005C25"/>
    <w:rsid w:val="54984DD0"/>
    <w:rsid w:val="5BD930EE"/>
    <w:rsid w:val="648B3429"/>
    <w:rsid w:val="64E325E4"/>
    <w:rsid w:val="65973BBB"/>
    <w:rsid w:val="65CB6342"/>
    <w:rsid w:val="665651D9"/>
    <w:rsid w:val="69963F20"/>
    <w:rsid w:val="71126468"/>
    <w:rsid w:val="712170AA"/>
    <w:rsid w:val="7481590E"/>
    <w:rsid w:val="7B8B347C"/>
    <w:rsid w:val="7CE415D0"/>
    <w:rsid w:val="7D4637EB"/>
    <w:rsid w:val="7F5477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0"/>
    <w:autoRedefine/>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character" w:customStyle="1" w:styleId="10">
    <w:name w:val="批注框文本 Char"/>
    <w:basedOn w:val="7"/>
    <w:link w:val="2"/>
    <w:autoRedefine/>
    <w:semiHidden/>
    <w:qFormat/>
    <w:uiPriority w:val="99"/>
    <w:rPr>
      <w:sz w:val="18"/>
      <w:szCs w:val="18"/>
    </w:rPr>
  </w:style>
  <w:style w:type="character" w:customStyle="1" w:styleId="11">
    <w:name w:val="font11"/>
    <w:basedOn w:val="7"/>
    <w:qFormat/>
    <w:uiPriority w:val="0"/>
    <w:rPr>
      <w:rFonts w:hint="eastAsia" w:ascii="宋体" w:hAnsi="宋体" w:eastAsia="宋体" w:cs="宋体"/>
      <w:color w:val="000000"/>
      <w:sz w:val="24"/>
      <w:szCs w:val="24"/>
      <w:u w:val="none"/>
    </w:rPr>
  </w:style>
  <w:style w:type="character" w:customStyle="1" w:styleId="12">
    <w:name w:val="font21"/>
    <w:basedOn w:val="7"/>
    <w:autoRedefine/>
    <w:qFormat/>
    <w:uiPriority w:val="0"/>
    <w:rPr>
      <w:rFonts w:ascii="Calibri" w:hAnsi="Calibri" w:cs="Calibri"/>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d70b0a87-3b28-472c-906a-deda278aa310</errorID>
      <errorWord>经管</errorWord>
      <group>L1_Word</group>
      <groupName>字词问题</groupName>
      <ability>L2_Typo</ability>
      <abilityName>字词错误</abilityName>
      <candidateList>
        <item>经营</item>
      </candidateList>
      <explain>〈动〉❶筹划并管理（企业等）：～商业｜～畜牧业｜苦心～。❷泛指计划和组织：这个展览会是煞费～的。</explain>
      <paraID>285AF7E1</paraID>
      <start>14</start>
      <end>16</end>
      <status>modified</status>
      <modifiedWord>经营</modifiedWord>
      <trackRevisions>false</trackRevisions>
    </reviewItem>
  </reviewItems>
  <config/>
</contractReview>
</file>

<file path=customXml/itemProps1.xml><?xml version="1.0" encoding="utf-8"?>
<ds:datastoreItem xmlns:ds="http://schemas.openxmlformats.org/officeDocument/2006/customXml" ds:itemID="{c961aa10-5185-41f3-9ebe-9f9c0234ffc2}">
  <ds:schemaRefs/>
</ds:datastoreItem>
</file>

<file path=docProps/app.xml><?xml version="1.0" encoding="utf-8"?>
<Properties xmlns="http://schemas.openxmlformats.org/officeDocument/2006/extended-properties" xmlns:vt="http://schemas.openxmlformats.org/officeDocument/2006/docPropsVTypes">
  <Template>Normal.dotm</Template>
  <Pages>1</Pages>
  <Words>273</Words>
  <Characters>301</Characters>
  <Lines>9</Lines>
  <Paragraphs>2</Paragraphs>
  <TotalTime>23</TotalTime>
  <ScaleCrop>false</ScaleCrop>
  <LinksUpToDate>false</LinksUpToDate>
  <CharactersWithSpaces>315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2022-11-14T01:11:00Z</dcterms:created>
  <dc:creator>noname</dc:creator>
  <cp:lastModifiedBy>noname</cp:lastModifiedBy>
  <cp:lastPrinted>2025-12-22T08:49:00Z</cp:lastPrinted>
  <dcterms:modified xsi:type="dcterms:W3CDTF">2026-05-08T08:36:56Z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B5DFBE8940184909A2656FD4FA0AAC3B_13</vt:lpwstr>
  </property>
  <property fmtid="{D5CDD505-2E9C-101B-9397-08002B2CF9AE}" pid="4" name="KSOTemplateDocerSaveRecord">
    <vt:lpwstr>eyJoZGlkIjoiM2I4NjBhMzU5ZDk5MzU1OWU0Y2RkZDc1MDcyZDUxNWIiLCJ1c2VySWQiOiI0MTc4MTc5OTYifQ==</vt:lpwstr>
  </property>
</Properties>
</file>