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FC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《新县城市基础设施配套费征收管理办法</w:t>
      </w:r>
    </w:p>
    <w:p w14:paraId="6980221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（征求意见稿）》起草说明</w:t>
      </w:r>
      <w:bookmarkEnd w:id="0"/>
    </w:p>
    <w:p w14:paraId="4DC9F0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10F541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为规范我县城市基础设施配套费的征收、使用与管理，保障城镇基础设施建设资金来源，提升城市功能与品质，根据相关法律法规及政策要求，结合我县实际，县</w:t>
      </w:r>
      <w:r>
        <w:rPr>
          <w:rFonts w:hint="eastAsia" w:ascii="仿宋_GB2312" w:hAnsi="仿宋_GB2312" w:eastAsia="仿宋_GB2312" w:cs="仿宋_GB2312"/>
          <w:sz w:val="32"/>
          <w:szCs w:val="32"/>
          <w:lang w:eastAsia="zh-CN"/>
        </w:rPr>
        <w:t>自然资源局</w:t>
      </w:r>
      <w:r>
        <w:rPr>
          <w:rFonts w:hint="eastAsia" w:ascii="仿宋_GB2312" w:hAnsi="仿宋_GB2312" w:eastAsia="仿宋_GB2312" w:cs="仿宋_GB2312"/>
          <w:sz w:val="32"/>
          <w:szCs w:val="32"/>
        </w:rPr>
        <w:t>牵头起草了《新县城市基础设施配套费征收管理办法（征求意见稿）》（以下简称《办法》）。现将有关起草情况说明如下：</w:t>
      </w:r>
    </w:p>
    <w:p w14:paraId="4AD4CB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一、起草背景</w:t>
      </w:r>
    </w:p>
    <w:p w14:paraId="3E2945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基础设施配套费是政府依法征收、专项用于城镇基础设施建设的政府性基金，是保障城市健康有序运行的重要财力支撑。近年来，随着我县城镇化进程加快和城市建设规模不断扩大，原有配套费征收管理工作中逐渐暴露出政策依据不统一、征收标准不一致、减免范围不明确、征收程序不规范等问题，影响了资金筹集效率和公平性。为进一步优化营商环境、规范征收行为、提高资金使用效益，亟需制定一部系统、明确、可操作的配套费征收管理办法。</w:t>
      </w:r>
    </w:p>
    <w:p w14:paraId="4B0AB4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政策</w:t>
      </w:r>
      <w:r>
        <w:rPr>
          <w:rFonts w:hint="eastAsia" w:ascii="黑体" w:hAnsi="黑体" w:eastAsia="黑体" w:cs="黑体"/>
          <w:sz w:val="32"/>
          <w:szCs w:val="32"/>
        </w:rPr>
        <w:t>依据</w:t>
      </w:r>
    </w:p>
    <w:p w14:paraId="18BC3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本办法的起草严格依据以下法律法规和政策文件：</w:t>
      </w:r>
    </w:p>
    <w:p w14:paraId="58A9C6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1.《河南省人民政府关于进一步加强城镇基础设施建设管理工作的实施意见》（豫政〔2014〕72号）；</w:t>
      </w:r>
    </w:p>
    <w:p w14:paraId="0C9920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2.《河南省优化营商环境工作领导小组关于印发河南省营商环境优化提升行动方案(2022版)的通知》（豫营商〔2022〕1号）；</w:t>
      </w:r>
    </w:p>
    <w:p w14:paraId="545747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3.《河南省政府性基金目录清单》；</w:t>
      </w:r>
    </w:p>
    <w:p w14:paraId="31CEFE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4.《信阳市人民政府办公室关于印发信阳市工业及物流仓储类工程项目“拿地即开工”改革实施方案的通知》（信政办〔2021〕51号）；</w:t>
      </w:r>
    </w:p>
    <w:p w14:paraId="56412E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三、主要内容</w:t>
      </w:r>
    </w:p>
    <w:p w14:paraId="3B319D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《办法》共十三条，主要内容包括：</w:t>
      </w:r>
    </w:p>
    <w:p w14:paraId="6023D0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1.明确征收性质与用途（第二条）：明确配套费属于政府性基金，专项用于城镇规划与基础设施建设。</w:t>
      </w:r>
    </w:p>
    <w:p w14:paraId="357981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2.界定征收范围与对象（第三条）：规定在</w:t>
      </w:r>
      <w:r>
        <w:rPr>
          <w:rFonts w:hint="eastAsia" w:ascii="仿宋_GB2312" w:hAnsi="仿宋_GB2312" w:eastAsia="仿宋_GB2312" w:cs="仿宋_GB2312"/>
          <w:sz w:val="32"/>
          <w:szCs w:val="32"/>
          <w:lang w:eastAsia="zh-CN"/>
        </w:rPr>
        <w:t>县域</w:t>
      </w:r>
      <w:r>
        <w:rPr>
          <w:rFonts w:hint="eastAsia" w:ascii="仿宋_GB2312" w:hAnsi="仿宋_GB2312" w:eastAsia="仿宋_GB2312" w:cs="仿宋_GB2312"/>
          <w:sz w:val="32"/>
          <w:szCs w:val="32"/>
        </w:rPr>
        <w:t>范围内国有土地上进行新建、改建、扩建的建设单位或个人为缴纳义务人。</w:t>
      </w:r>
    </w:p>
    <w:p w14:paraId="3F7E77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规范征收主体与程序（第四、五条）：明确县住房和城乡建设局为受托征收单位，并规定了施工许可环节一次性缴清的原则；对不需办理施工许可的小型工程，由县自然资源局在规划许可环节征收。强调使用省级财政票据，实行“收支两条线”管理。</w:t>
      </w:r>
    </w:p>
    <w:p w14:paraId="0D9852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规范资金使用管理（第六条）：要求编制年度使用计划，报县人民政府批准后实施。</w:t>
      </w:r>
    </w:p>
    <w:p w14:paraId="730341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.制定征收标准（第七条）：地上部分按建筑面积40元/平方米征收，地下部分按20元/平方米征收，并对人防工程予以免缴。</w:t>
      </w:r>
    </w:p>
    <w:p w14:paraId="6B1F57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细化减免优惠政策（第八条）：分类列举了执行国家、省、市减免政策的项目，以及本县实施的减征、免征情形，涵盖教育、乡镇建设、招商引资、公共设施、民生保障等多个领域，并推行“免申即享”便民措施。</w:t>
      </w:r>
    </w:p>
    <w:p w14:paraId="3869A6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.强化后续监管与责任（第九至十二条）：对改变用途、竣工面积超出原批准范围等情形明确补缴要求；对“三违项目”等遗留问题规定按原政策处理；严禁擅自减免，并建立责任追究机制。</w:t>
      </w:r>
    </w:p>
    <w:p w14:paraId="1A5244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施行与解释（第十三条）： 规定本办法施行日期及解释权归属。</w:t>
      </w:r>
    </w:p>
    <w:p w14:paraId="41489C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四、主要特点</w:t>
      </w:r>
    </w:p>
    <w:p w14:paraId="4A29F9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1.政策衔接性强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充分贯彻上级文件精神，与营商环境优化、工业项目“拿地即开工”等改革相衔接。</w:t>
      </w:r>
    </w:p>
    <w:p w14:paraId="14454F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2.标准清晰透明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统一并细化了征收标准和减免目录，减少执行中的自由裁量空间。</w:t>
      </w:r>
    </w:p>
    <w:p w14:paraId="3B83EE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3.流程便捷高效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明确部门职责，推行“免申即享”，优化征收流程，提高服务效率。</w:t>
      </w:r>
    </w:p>
    <w:p w14:paraId="137978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4.导向激励明确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通过差异化收费政策，鼓励地下空间利用、产业项目落地和民生事业发展。</w:t>
      </w:r>
    </w:p>
    <w:p w14:paraId="4076AB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5.监管机制健全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构建了征收、使用、监督、责任追究的全过程管理体系。</w:t>
      </w:r>
    </w:p>
    <w:p w14:paraId="53D569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五、实施时间</w:t>
      </w:r>
    </w:p>
    <w:p w14:paraId="6B49F1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具体实施日期将在履行完公开征求意见、合法性审查、集体审议等程序后，于正式发布文件中明确。</w:t>
      </w:r>
    </w:p>
    <w:p w14:paraId="56774B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六、征求意见情况</w:t>
      </w:r>
    </w:p>
    <w:p w14:paraId="2B85D9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目前，《办法》已初步征求相关部门意见，并在此基础上修改形成征求意见稿。现向社会公开征求意见，欢迎各界提出宝贵意见和建议，以便进一步修改完善，确保办法的科学性、合理性和可操作性。</w:t>
      </w:r>
    </w:p>
    <w:p w14:paraId="2880FB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87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E4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1E407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1E407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FD3FAE"/>
    <w:rsid w:val="069D7E4F"/>
    <w:rsid w:val="0D7A2C98"/>
    <w:rsid w:val="0E705C44"/>
    <w:rsid w:val="11DD37F5"/>
    <w:rsid w:val="17081314"/>
    <w:rsid w:val="28AC5FA3"/>
    <w:rsid w:val="30F2476F"/>
    <w:rsid w:val="31BB7257"/>
    <w:rsid w:val="49211C3E"/>
    <w:rsid w:val="51D33CF1"/>
    <w:rsid w:val="5589087C"/>
    <w:rsid w:val="5B7377AF"/>
    <w:rsid w:val="63972DD1"/>
    <w:rsid w:val="66486604"/>
    <w:rsid w:val="6C47110C"/>
    <w:rsid w:val="6C983716"/>
    <w:rsid w:val="73041B05"/>
    <w:rsid w:val="77416E84"/>
    <w:rsid w:val="7B997CA8"/>
    <w:rsid w:val="F4FD3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1449</Words>
  <Characters>1483</Characters>
  <Lines>0</Lines>
  <Paragraphs>0</Paragraphs>
  <TotalTime>9</TotalTime>
  <ScaleCrop>false</ScaleCrop>
  <LinksUpToDate>false</LinksUpToDate>
  <CharactersWithSpaces>1484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2025-12-09T15:53:00Z</dcterms:created>
  <dc:creator>guest</dc:creator>
  <cp:lastModifiedBy>Dimples</cp:lastModifiedBy>
  <dcterms:modified xsi:type="dcterms:W3CDTF">2026-05-19T00:48:54Z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90F2A3782EEF4008B2B5EC56A5D88460_13</vt:lpwstr>
  </property>
  <property fmtid="{D5CDD505-2E9C-101B-9397-08002B2CF9AE}" pid="4" name="KSOTemplateDocerSaveRecord">
    <vt:lpwstr>eyJoZGlkIjoiNjUxNWQwYWU1ZjZiMzg4MGE4YzdiNzMwYzhlM2NiOGUiLCJ1c2VySWQiOiIxNjY0OTYyNzk1In0=</vt:lpwstr>
  </property>
</Properties>
</file>