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59D6A4"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平桥区普惠金融发展示范区建设实施方案</w:t>
      </w:r>
    </w:p>
    <w:p w14:paraId="4A7DC1FF"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征求意见稿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）</w:t>
      </w:r>
    </w:p>
    <w:p w14:paraId="42E10792"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65B84C4C">
      <w:pPr>
        <w:ind w:left="0" w:leftChars="0" w:firstLine="640" w:firstLineChars="20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一、指导思想</w:t>
      </w:r>
    </w:p>
    <w:p w14:paraId="4B78A510">
      <w:pPr>
        <w:ind w:left="0" w:leftChars="0" w:firstLine="0" w:firstLineChars="0"/>
        <w:rPr>
          <w:rFonts w:hint="eastAsia"/>
        </w:rPr>
      </w:pPr>
      <w:r>
        <w:rPr>
          <w:rFonts w:hint="eastAsia"/>
        </w:rPr>
        <w:t xml:space="preserve">    深入贯彻落实国家关于发展普惠金融的决策部署，以中央财政奖补政策为引领，坚持服务实体经济、支持</w:t>
      </w:r>
      <w:r>
        <w:rPr>
          <w:rFonts w:hint="eastAsia"/>
          <w:lang w:val="en-US" w:eastAsia="zh-CN"/>
        </w:rPr>
        <w:t>小微企业</w:t>
      </w:r>
      <w:r>
        <w:rPr>
          <w:rFonts w:hint="eastAsia"/>
        </w:rPr>
        <w:t>与“三农”发展的根本方向，结合本区域产业特色与发展需求，构建政府引导、市场主导、多方协同的普惠金融服务体系，切实提升金融服务的覆盖面、可得性和满意度。</w:t>
      </w:r>
    </w:p>
    <w:p w14:paraId="7744ED3A">
      <w:pPr>
        <w:ind w:left="0" w:leftChars="0" w:firstLine="0" w:firstLineChars="0"/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 w:ascii="黑体" w:hAnsi="黑体" w:eastAsia="黑体" w:cs="黑体"/>
        </w:rPr>
        <w:t xml:space="preserve"> 二、工作目标</w:t>
      </w:r>
    </w:p>
    <w:p w14:paraId="4B972320">
      <w:pPr>
        <w:ind w:left="0" w:leftChars="0" w:firstLine="640" w:firstLineChars="0"/>
        <w:rPr>
          <w:rFonts w:hint="default" w:eastAsia="仿宋"/>
          <w:lang w:val="en-US" w:eastAsia="zh-CN"/>
        </w:rPr>
      </w:pPr>
      <w:r>
        <w:rPr>
          <w:rFonts w:hint="eastAsia"/>
        </w:rPr>
        <w:t xml:space="preserve">1. </w:t>
      </w:r>
      <w:r>
        <w:rPr>
          <w:rFonts w:hint="eastAsia"/>
          <w:lang w:val="en-US" w:eastAsia="zh-CN"/>
        </w:rPr>
        <w:t>建设提升：立足区域特色和发展需求，优化完善融资增信、风险补偿、信息共享机制，推动普惠金融贷款“增量、扩面、降价”。</w:t>
      </w:r>
    </w:p>
    <w:p w14:paraId="52F63D63">
      <w:pPr>
        <w:ind w:left="0" w:leftChars="0" w:firstLine="640" w:firstLineChars="0"/>
        <w:rPr>
          <w:rFonts w:hint="eastAsia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规模</w:t>
      </w:r>
      <w:r>
        <w:rPr>
          <w:rFonts w:hint="eastAsia"/>
          <w:lang w:val="en-US" w:eastAsia="zh-CN"/>
        </w:rPr>
        <w:t>扩大</w:t>
      </w:r>
      <w:r>
        <w:rPr>
          <w:rFonts w:hint="eastAsia"/>
        </w:rPr>
        <w:t>：力争年度普惠金融贷款余额突</w:t>
      </w:r>
      <w:bookmarkStart w:id="0" w:name="_GoBack"/>
      <w:bookmarkEnd w:id="0"/>
      <w:r>
        <w:rPr>
          <w:rFonts w:hint="eastAsia"/>
        </w:rPr>
        <w:t>破</w:t>
      </w:r>
      <w:r>
        <w:rPr>
          <w:rFonts w:hint="eastAsia"/>
          <w:lang w:val="en-US" w:eastAsia="zh-CN"/>
        </w:rPr>
        <w:t>10</w:t>
      </w:r>
      <w:r>
        <w:rPr>
          <w:rFonts w:hint="eastAsia"/>
        </w:rPr>
        <w:t>0亿元，其</w:t>
      </w:r>
      <w:r>
        <w:rPr>
          <w:rFonts w:hint="eastAsia"/>
          <w:lang w:eastAsia="zh-CN"/>
        </w:rPr>
        <w:t>小微企业</w:t>
      </w:r>
      <w:r>
        <w:rPr>
          <w:rFonts w:hint="eastAsia"/>
        </w:rPr>
        <w:t>与涉农贷款占比持续提升。</w:t>
      </w:r>
    </w:p>
    <w:p w14:paraId="18E72EA0">
      <w:pPr>
        <w:ind w:left="0" w:leftChars="0" w:firstLine="0" w:firstLineChars="0"/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. 成本</w:t>
      </w:r>
      <w:r>
        <w:rPr>
          <w:rFonts w:hint="eastAsia"/>
          <w:lang w:val="en-US" w:eastAsia="zh-CN"/>
        </w:rPr>
        <w:t>降低</w:t>
      </w:r>
      <w:r>
        <w:rPr>
          <w:rFonts w:hint="eastAsia"/>
        </w:rPr>
        <w:t>：推动普惠型贷款利率稳中有降，综合融资成本逐步降低。</w:t>
      </w:r>
    </w:p>
    <w:p w14:paraId="64DB4E6D">
      <w:pPr>
        <w:ind w:left="0" w:leftChars="0" w:firstLine="0" w:firstLineChars="0"/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. 覆盖</w:t>
      </w:r>
      <w:r>
        <w:rPr>
          <w:rFonts w:hint="eastAsia"/>
          <w:lang w:val="en-US" w:eastAsia="zh-CN"/>
        </w:rPr>
        <w:t>全面</w:t>
      </w:r>
      <w:r>
        <w:rPr>
          <w:rFonts w:hint="eastAsia"/>
        </w:rPr>
        <w:t>：扩大金融服务触达范围，重点支持</w:t>
      </w:r>
      <w:r>
        <w:rPr>
          <w:rFonts w:hint="eastAsia"/>
          <w:lang w:val="en-US" w:eastAsia="zh-CN"/>
        </w:rPr>
        <w:t>平桥辖内（含信阳市高新区和上天梯管理区）</w:t>
      </w:r>
      <w:r>
        <w:rPr>
          <w:rFonts w:hint="eastAsia"/>
        </w:rPr>
        <w:t>创新型小</w:t>
      </w:r>
      <w:r>
        <w:rPr>
          <w:rFonts w:hint="eastAsia"/>
          <w:lang w:val="en-US" w:eastAsia="zh-CN"/>
        </w:rPr>
        <w:t>微</w:t>
      </w:r>
      <w:r>
        <w:rPr>
          <w:rFonts w:hint="eastAsia"/>
        </w:rPr>
        <w:t>企业、个体工商户及</w:t>
      </w:r>
      <w:r>
        <w:rPr>
          <w:rFonts w:hint="eastAsia"/>
          <w:lang w:val="en-US" w:eastAsia="zh-CN"/>
        </w:rPr>
        <w:t>普惠型生产性经营农户</w:t>
      </w:r>
      <w:r>
        <w:rPr>
          <w:rFonts w:hint="eastAsia"/>
        </w:rPr>
        <w:t>。</w:t>
      </w:r>
    </w:p>
    <w:p w14:paraId="446DE630">
      <w:pPr>
        <w:ind w:left="0" w:leftChars="0" w:firstLine="640" w:firstLineChars="0"/>
        <w:rPr>
          <w:rFonts w:hint="eastAsia"/>
        </w:rPr>
      </w:pPr>
      <w:r>
        <w:rPr>
          <w:rFonts w:hint="eastAsia"/>
          <w:lang w:val="en-US" w:eastAsia="zh-CN"/>
        </w:rPr>
        <w:t>5</w:t>
      </w:r>
      <w:r>
        <w:rPr>
          <w:rFonts w:hint="eastAsia"/>
        </w:rPr>
        <w:t>. 机制</w:t>
      </w:r>
      <w:r>
        <w:rPr>
          <w:rFonts w:hint="eastAsia"/>
          <w:lang w:val="en-US" w:eastAsia="zh-CN"/>
        </w:rPr>
        <w:t>建立</w:t>
      </w:r>
      <w:r>
        <w:rPr>
          <w:rFonts w:hint="eastAsia"/>
        </w:rPr>
        <w:t>：形成“敢贷、愿贷、能贷”的长效机制，打造可复制、可持续的区域普惠金融模式。</w:t>
      </w:r>
    </w:p>
    <w:p w14:paraId="5FFE2C8E">
      <w:pPr>
        <w:ind w:left="0" w:leftChars="0" w:firstLine="64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6. 成效明显：普惠型小微企业贷款余额及同比增速、普惠型农户生产经营性贷款余额及同比增速、新发放普惠型小微企业贷款平均利率同比降幅、政府性融资担保业务余额及同比增速、小微企业信用贷款余额及同比增速，均符合中央财政支持普惠金融发展示范区建设指标规范要求。</w:t>
      </w:r>
    </w:p>
    <w:p w14:paraId="5FADC39D">
      <w:pPr>
        <w:ind w:left="0" w:leftChars="0" w:firstLine="0" w:firstLineChars="0"/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 w:ascii="黑体" w:hAnsi="黑体" w:eastAsia="黑体" w:cs="黑体"/>
        </w:rPr>
        <w:t>三、实施条款</w:t>
      </w:r>
    </w:p>
    <w:p w14:paraId="37C463FA">
      <w:pPr>
        <w:ind w:left="0" w:leftChars="0" w:firstLine="0" w:firstLineChars="0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 xml:space="preserve">   （一）财政奖补资金使用机制</w:t>
      </w:r>
    </w:p>
    <w:p w14:paraId="098D4173">
      <w:pPr>
        <w:ind w:left="0" w:leftChars="0" w:firstLine="0" w:firstLineChars="0"/>
        <w:rPr>
          <w:rFonts w:hint="eastAsia"/>
        </w:rPr>
      </w:pPr>
      <w:r>
        <w:rPr>
          <w:rFonts w:hint="eastAsia"/>
        </w:rPr>
        <w:t xml:space="preserve">    1. 设立专项奖补基金：区政府统筹奖补和财政预算资金</w:t>
      </w:r>
      <w:r>
        <w:rPr>
          <w:rFonts w:hint="eastAsia"/>
          <w:lang w:eastAsia="zh-CN"/>
        </w:rPr>
        <w:t>，</w:t>
      </w:r>
      <w:r>
        <w:rPr>
          <w:rFonts w:hint="eastAsia"/>
        </w:rPr>
        <w:t>每年安排</w:t>
      </w:r>
      <w:r>
        <w:rPr>
          <w:rFonts w:hint="eastAsia"/>
          <w:lang w:val="en-US" w:eastAsia="zh-CN"/>
        </w:rPr>
        <w:t>10</w:t>
      </w:r>
      <w:r>
        <w:rPr>
          <w:rFonts w:hint="eastAsia"/>
        </w:rPr>
        <w:t>00万元普惠金融发展奖补基金，专项用于引导和激励金融机构加大普惠信贷投放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增强企业投资扩产信心</w:t>
      </w:r>
      <w:r>
        <w:rPr>
          <w:rFonts w:hint="eastAsia"/>
        </w:rPr>
        <w:t>。</w:t>
      </w:r>
    </w:p>
    <w:p w14:paraId="241102CA">
      <w:pPr>
        <w:ind w:left="0" w:leftChars="0" w:firstLine="640" w:firstLineChars="0"/>
        <w:rPr>
          <w:rFonts w:hint="eastAsia"/>
          <w:lang w:val="en-US" w:eastAsia="zh-CN"/>
        </w:rPr>
      </w:pPr>
      <w:r>
        <w:rPr>
          <w:rFonts w:hint="eastAsia"/>
        </w:rPr>
        <w:t>2. 贷款利息补贴：对辖区内银行业金融机构发放的普惠贷款、涉农贷款，按年度新增贷款</w:t>
      </w:r>
      <w:r>
        <w:rPr>
          <w:rFonts w:hint="eastAsia"/>
          <w:lang w:val="en-US" w:eastAsia="zh-CN"/>
        </w:rPr>
        <w:t>利息的40%</w:t>
      </w:r>
      <w:r>
        <w:rPr>
          <w:rFonts w:hint="eastAsia"/>
        </w:rPr>
        <w:t>给予</w:t>
      </w:r>
      <w:r>
        <w:rPr>
          <w:rFonts w:hint="eastAsia"/>
          <w:lang w:val="en-US" w:eastAsia="zh-CN"/>
        </w:rPr>
        <w:t>小微企业、农户</w:t>
      </w:r>
      <w:r>
        <w:rPr>
          <w:rFonts w:hint="eastAsia"/>
        </w:rPr>
        <w:t>利息补贴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年度贴息个人上限5万、企业上限200万）。由贷款主体自贷款之日起满一年度后申报一次，区财政据实分别兑付，直接降低融资成本。</w:t>
      </w:r>
    </w:p>
    <w:p w14:paraId="626C7C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对创新性（科技含量）、成长性（产值增速）、效益性（就业、税收）、安全性（安全、环保、信用）等特性突出的小微企业，可根据其申报之日与上年度同期营业收入、就业人数、全口径税收等同比增幅，以及为当年新增科技型企业、高新技术企业、省级以上专精特新企业等，适当提高利息补贴比例，最高不超过80%。具体由区政府办牵头，区财政局、区发改委和金融服务中心等相关部门会商，报区政府常务会审议同意后予以兑现。</w:t>
      </w:r>
    </w:p>
    <w:p w14:paraId="00EB1C09">
      <w:pPr>
        <w:ind w:left="0" w:leftChars="0" w:firstLine="64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其中，享受利息补贴的小微企业参照工信部联企业〔2011〕300号《关于印发中小企业划型标准规定的通知》，如：工业企业从业人员20-300人，营业收入300-2000万元的，为小型企业。</w:t>
      </w:r>
    </w:p>
    <w:p w14:paraId="39DA0CD5">
      <w:pPr>
        <w:ind w:left="0" w:leftChars="0" w:firstLine="640" w:firstLineChars="0"/>
        <w:rPr>
          <w:rFonts w:hint="default" w:eastAsia="仿宋"/>
          <w:lang w:val="en-US" w:eastAsia="zh-CN"/>
        </w:rPr>
      </w:pPr>
      <w:r>
        <w:rPr>
          <w:rFonts w:hint="eastAsia"/>
          <w:lang w:val="en-US" w:eastAsia="zh-CN"/>
        </w:rPr>
        <w:t>3</w:t>
      </w:r>
      <w:r>
        <w:rPr>
          <w:rFonts w:hint="eastAsia"/>
        </w:rPr>
        <w:t xml:space="preserve">. </w:t>
      </w:r>
      <w:r>
        <w:rPr>
          <w:rFonts w:hint="eastAsia"/>
          <w:lang w:val="en-US" w:eastAsia="zh-CN"/>
        </w:rPr>
        <w:t>融资担保支持：对区内省融资担保系统内留存的融资担保平台，根据年度支农支小普惠业务开展情况，适时给予资本金补充、业务降费奖补和风险补偿。</w:t>
      </w:r>
    </w:p>
    <w:p w14:paraId="410D4CB4">
      <w:pPr>
        <w:ind w:left="0" w:leftChars="0" w:firstLine="0" w:firstLineChars="0"/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 w:ascii="楷体" w:hAnsi="楷体" w:eastAsia="楷体" w:cs="楷体"/>
        </w:rPr>
        <w:t xml:space="preserve"> （二）金融服务优化措施</w:t>
      </w:r>
    </w:p>
    <w:p w14:paraId="397C84D1">
      <w:pPr>
        <w:ind w:left="0" w:leftChars="0" w:firstLine="0" w:firstLineChars="0"/>
        <w:rPr>
          <w:rFonts w:hint="eastAsia"/>
        </w:rPr>
      </w:pPr>
      <w:r>
        <w:rPr>
          <w:rFonts w:hint="eastAsia"/>
        </w:rPr>
        <w:t xml:space="preserve">    1. 推动产品创新：鼓励金融机构开发“随借随还”“信用快贷”“产业链金融”等便捷产品，推广线上化、智能化服务模式。</w:t>
      </w:r>
    </w:p>
    <w:p w14:paraId="707D70F6">
      <w:pPr>
        <w:ind w:left="0" w:leftChars="0" w:firstLine="0" w:firstLineChars="0"/>
        <w:rPr>
          <w:rFonts w:hint="eastAsia"/>
        </w:rPr>
      </w:pPr>
      <w:r>
        <w:rPr>
          <w:rFonts w:hint="eastAsia"/>
        </w:rPr>
        <w:t xml:space="preserve">    2. 简化审批流程：推动金融机构建立绿色审批通道，压缩普惠贷款办理时限，提高融资效率。</w:t>
      </w:r>
    </w:p>
    <w:p w14:paraId="5C9D57EB">
      <w:pPr>
        <w:ind w:left="0" w:leftChars="0" w:firstLine="0" w:firstLineChars="0"/>
        <w:rPr>
          <w:rFonts w:hint="eastAsia"/>
        </w:rPr>
      </w:pPr>
      <w:r>
        <w:rPr>
          <w:rFonts w:hint="eastAsia"/>
        </w:rPr>
        <w:t xml:space="preserve">    3. 加强银企对接：定期组织普惠金融专项对接会，利用数字平台实现需求精准匹配。</w:t>
      </w:r>
    </w:p>
    <w:p w14:paraId="473507DE">
      <w:pPr>
        <w:ind w:left="0" w:leftChars="0" w:firstLine="0" w:firstLineChars="0"/>
        <w:rPr>
          <w:rFonts w:hint="eastAsia" w:ascii="楷体" w:hAnsi="楷体" w:eastAsia="楷体" w:cs="楷体"/>
        </w:rPr>
      </w:pPr>
      <w:r>
        <w:rPr>
          <w:rFonts w:hint="eastAsia"/>
        </w:rPr>
        <w:t xml:space="preserve">   </w:t>
      </w:r>
      <w:r>
        <w:rPr>
          <w:rFonts w:hint="eastAsia" w:ascii="楷体" w:hAnsi="楷体" w:eastAsia="楷体" w:cs="楷体"/>
        </w:rPr>
        <w:t>（三）组织保障与考评机制</w:t>
      </w:r>
    </w:p>
    <w:p w14:paraId="24B85740">
      <w:pPr>
        <w:ind w:left="0" w:leftChars="0" w:firstLine="0" w:firstLineChars="0"/>
        <w:rPr>
          <w:rFonts w:hint="eastAsia"/>
        </w:rPr>
      </w:pPr>
      <w:r>
        <w:rPr>
          <w:rFonts w:hint="eastAsia"/>
        </w:rPr>
        <w:t xml:space="preserve">    1. </w:t>
      </w:r>
      <w:r>
        <w:rPr>
          <w:rFonts w:hint="eastAsia"/>
          <w:lang w:val="en-US" w:eastAsia="zh-CN"/>
        </w:rPr>
        <w:t>建立</w:t>
      </w:r>
      <w:r>
        <w:rPr>
          <w:rFonts w:hint="eastAsia"/>
        </w:rPr>
        <w:t>示范区建设</w:t>
      </w:r>
      <w:r>
        <w:rPr>
          <w:rFonts w:hint="eastAsia"/>
          <w:lang w:val="en-US" w:eastAsia="zh-CN"/>
        </w:rPr>
        <w:t>协调机制：</w:t>
      </w:r>
      <w:r>
        <w:rPr>
          <w:rFonts w:hint="eastAsia"/>
        </w:rPr>
        <w:t>由区金融服务中心牵头、财政局、发改局、商工局、科技局、农业农村局等部门参与，统筹推进示范区建设工作。</w:t>
      </w:r>
    </w:p>
    <w:p w14:paraId="592B7782">
      <w:pPr>
        <w:ind w:left="0" w:leftChars="0" w:firstLine="640" w:firstLineChars="0"/>
        <w:rPr>
          <w:rFonts w:hint="eastAsia"/>
        </w:rPr>
      </w:pPr>
      <w:r>
        <w:rPr>
          <w:rFonts w:hint="eastAsia"/>
        </w:rPr>
        <w:t>2. 建立监测考评体系：按季对各金融机构普惠贷款规模、户数、利率、产品创新等指标进行考核通报，考核结果</w:t>
      </w:r>
      <w:r>
        <w:rPr>
          <w:rFonts w:hint="eastAsia"/>
          <w:lang w:val="en-US" w:eastAsia="zh-CN"/>
        </w:rPr>
        <w:t>运用</w:t>
      </w:r>
      <w:r>
        <w:rPr>
          <w:rFonts w:hint="eastAsia"/>
        </w:rPr>
        <w:t>于</w:t>
      </w:r>
      <w:r>
        <w:rPr>
          <w:rFonts w:hint="eastAsia"/>
          <w:lang w:val="en-US" w:eastAsia="zh-CN"/>
        </w:rPr>
        <w:t>政银</w:t>
      </w:r>
      <w:r>
        <w:rPr>
          <w:rFonts w:hint="eastAsia"/>
        </w:rPr>
        <w:t>对接合作范畴</w:t>
      </w:r>
      <w:r>
        <w:rPr>
          <w:rFonts w:hint="eastAsia"/>
          <w:lang w:eastAsia="zh-CN"/>
        </w:rPr>
        <w:t>。</w:t>
      </w:r>
      <w:r>
        <w:rPr>
          <w:rFonts w:hint="eastAsia"/>
        </w:rPr>
        <w:t xml:space="preserve">    </w:t>
      </w:r>
    </w:p>
    <w:p w14:paraId="691CEF6B">
      <w:pPr>
        <w:ind w:left="0" w:leftChars="0" w:firstLine="640" w:firstLineChars="0"/>
        <w:rPr>
          <w:rFonts w:hint="eastAsia"/>
        </w:rPr>
      </w:pPr>
      <w:r>
        <w:rPr>
          <w:rFonts w:hint="eastAsia"/>
        </w:rPr>
        <w:t>3. 强化宣传推广：通过政策宣讲会、典型案例报道等形式，提升普惠金融政策知晓度，营造良好氛围。</w:t>
      </w:r>
    </w:p>
    <w:p w14:paraId="40C99766">
      <w:pPr>
        <w:ind w:left="0" w:leftChars="0" w:firstLine="0" w:firstLineChars="0"/>
        <w:rPr>
          <w:rFonts w:hint="eastAsia"/>
        </w:rPr>
      </w:pPr>
      <w:r>
        <w:rPr>
          <w:rFonts w:hint="eastAsia"/>
        </w:rPr>
        <w:t xml:space="preserve">    4. 加强资金监管：严格执行中央及省级财政资金管理规定，确保普惠金融</w:t>
      </w:r>
      <w:r>
        <w:rPr>
          <w:rFonts w:hint="eastAsia"/>
          <w:lang w:val="en-US" w:eastAsia="zh-CN"/>
        </w:rPr>
        <w:t>发展</w:t>
      </w:r>
      <w:r>
        <w:rPr>
          <w:rFonts w:hint="eastAsia"/>
        </w:rPr>
        <w:t>示范区奖补资金专款专用、绩效可控。</w:t>
      </w:r>
    </w:p>
    <w:p w14:paraId="44698E4B">
      <w:pPr>
        <w:ind w:left="0" w:leftChars="0" w:firstLine="0" w:firstLineChars="0"/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 w:ascii="黑体" w:hAnsi="黑体" w:eastAsia="黑体" w:cs="黑体"/>
        </w:rPr>
        <w:t>四、相关要求</w:t>
      </w:r>
    </w:p>
    <w:p w14:paraId="5AF4B4A1">
      <w:pPr>
        <w:ind w:left="0" w:leftChars="0" w:firstLine="0" w:firstLineChars="0"/>
        <w:rPr>
          <w:rFonts w:hint="eastAsia"/>
        </w:rPr>
      </w:pPr>
      <w:r>
        <w:rPr>
          <w:rFonts w:hint="eastAsia"/>
        </w:rPr>
        <w:t xml:space="preserve">    1. 压实主体责任：各金融机构应制定专项落实计划，明确年度普惠金融信贷目标与创新举措。</w:t>
      </w:r>
    </w:p>
    <w:p w14:paraId="01BCF33F">
      <w:pPr>
        <w:ind w:left="0" w:leftChars="0" w:firstLine="0" w:firstLineChars="0"/>
        <w:rPr>
          <w:rFonts w:hint="eastAsia"/>
        </w:rPr>
      </w:pPr>
      <w:r>
        <w:rPr>
          <w:rFonts w:hint="eastAsia"/>
        </w:rPr>
        <w:t xml:space="preserve">    2. 强化部门协同：建立财政、金融监管、人行、银保监及地方金融管理部门常态化沟通机制，形成政策合力。</w:t>
      </w:r>
    </w:p>
    <w:p w14:paraId="5E88DF28">
      <w:pPr>
        <w:ind w:left="0" w:leftChars="0" w:firstLine="0" w:firstLineChars="0"/>
        <w:rPr>
          <w:rFonts w:hint="eastAsia"/>
        </w:rPr>
      </w:pPr>
      <w:r>
        <w:rPr>
          <w:rFonts w:hint="eastAsia"/>
        </w:rPr>
        <w:t xml:space="preserve">    3. 注重风险防控：在加大信贷投放的同时，加强贷后管理与风险监测，守住不发生系统性金融风险的底线。</w:t>
      </w:r>
    </w:p>
    <w:p w14:paraId="1589E972">
      <w:pPr>
        <w:ind w:left="0" w:leftChars="0" w:firstLine="0" w:firstLineChars="0"/>
        <w:rPr>
          <w:rFonts w:hint="eastAsia"/>
        </w:rPr>
      </w:pPr>
      <w:r>
        <w:rPr>
          <w:rFonts w:hint="eastAsia"/>
        </w:rPr>
        <w:t xml:space="preserve">    4. 突出区域特色：结合本地产业布局、乡村振兴重点领域，打造具有辨识度的普惠金融服务场景。</w:t>
      </w:r>
    </w:p>
    <w:p w14:paraId="1866AF3F">
      <w:pPr>
        <w:ind w:left="0" w:leftChars="0" w:firstLine="0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 xml:space="preserve">    五、预期成效</w:t>
      </w:r>
    </w:p>
    <w:p w14:paraId="4EF81D2B">
      <w:pPr>
        <w:ind w:left="0" w:leftChars="0" w:firstLine="640" w:firstLineChars="0"/>
        <w:rPr>
          <w:rFonts w:hint="eastAsia"/>
        </w:rPr>
      </w:pPr>
      <w:r>
        <w:rPr>
          <w:rFonts w:hint="eastAsia"/>
        </w:rPr>
        <w:t>通过</w:t>
      </w:r>
      <w:r>
        <w:rPr>
          <w:rFonts w:hint="eastAsia"/>
          <w:lang w:val="en-US" w:eastAsia="zh-CN"/>
        </w:rPr>
        <w:t>三</w:t>
      </w:r>
      <w:r>
        <w:rPr>
          <w:rFonts w:hint="eastAsia"/>
        </w:rPr>
        <w:t>年建设期，基本建成体系健全、服务高效、风险可控、商业可持续的普惠金融示范区，形成一批可推广的经验模式，有效缓解</w:t>
      </w:r>
      <w:r>
        <w:rPr>
          <w:rFonts w:hint="eastAsia"/>
          <w:lang w:val="en-US" w:eastAsia="zh-CN"/>
        </w:rPr>
        <w:t>小微企业</w:t>
      </w:r>
      <w:r>
        <w:rPr>
          <w:rFonts w:hint="eastAsia"/>
        </w:rPr>
        <w:t>、“三农”融资难题，为区域经济高质量发展注入金融活水。</w:t>
      </w:r>
    </w:p>
    <w:p w14:paraId="3E8D938D">
      <w:pPr>
        <w:numPr>
          <w:ilvl w:val="0"/>
          <w:numId w:val="0"/>
        </w:numPr>
        <w:ind w:firstLine="640" w:firstLineChars="200"/>
        <w:rPr>
          <w:rFonts w:hint="default"/>
          <w:lang w:val="en-US" w:eastAsia="zh-CN"/>
        </w:rPr>
      </w:pPr>
    </w:p>
    <w:sectPr>
      <w:footerReference r:id="rId5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54902B">
    <w:pPr>
      <w:pStyle w:val="4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600E2297"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ySV/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TJJX/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00E2297">
                    <w:pPr>
                      <w:pStyle w:val="4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AD43BC"/>
    <w:rsid w:val="28A9081F"/>
    <w:rsid w:val="34A9565A"/>
    <w:rsid w:val="52B42786"/>
    <w:rsid w:val="5AF8090C"/>
    <w:rsid w:val="647F5607"/>
    <w:rsid w:val="69A2602B"/>
    <w:rsid w:val="7B6D1691"/>
    <w:rsid w:val="7ED73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Calibri" w:hAnsi="Calibri" w:eastAsia="仿宋" w:cs="宋体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Autospacing="0" w:afterAutospacing="0" w:line="560" w:lineRule="exact"/>
      <w:outlineLvl w:val="0"/>
    </w:pPr>
    <w:rPr>
      <w:rFonts w:eastAsia="宋体"/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Autospacing="0" w:afterAutospacing="0" w:line="560" w:lineRule="exact"/>
      <w:outlineLvl w:val="1"/>
    </w:pPr>
    <w:rPr>
      <w:rFonts w:ascii="Arial" w:hAnsi="Arial" w:eastAsia="楷体"/>
      <w:b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大标题"/>
    <w:basedOn w:val="1"/>
    <w:qFormat/>
    <w:uiPriority w:val="0"/>
    <w:pPr>
      <w:spacing w:before="360" w:after="360" w:line="700" w:lineRule="exact"/>
      <w:ind w:firstLine="0" w:firstLineChars="0"/>
      <w:jc w:val="center"/>
    </w:pPr>
    <w:rPr>
      <w:rFonts w:hint="eastAsia" w:ascii="方正小标宋简体" w:hAnsi="方正小标宋简体" w:eastAsia="方正小标宋简体" w:cs="方正小标宋简体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1720</Words>
  <Characters>1768</Characters>
  <Paragraphs>39</Paragraphs>
  <TotalTime>37</TotalTime>
  <ScaleCrop>false</ScaleCrop>
  <LinksUpToDate>false</LinksUpToDate>
  <CharactersWithSpaces>1868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2025-01-13T02:44:00Z</dcterms:created>
  <dc:creator>Administrator</dc:creator>
  <cp:lastModifiedBy>Administrator</cp:lastModifiedBy>
  <cp:lastPrinted>2026-01-20T02:15:00Z</cp:lastPrinted>
  <dcterms:modified xsi:type="dcterms:W3CDTF">2026-05-19T01:17:52Z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2052-12.1.0.26373</vt:lpwstr>
  </property>
  <property fmtid="{D5CDD505-2E9C-101B-9397-08002B2CF9AE}" pid="3" name="ICV">
    <vt:lpwstr>eb36365caf004811addaaf0c0c8da3e9_23</vt:lpwstr>
  </property>
  <property fmtid="{D5CDD505-2E9C-101B-9397-08002B2CF9AE}" pid="4" name="KSOTemplateDocerSaveRecord">
    <vt:lpwstr>eyJoZGlkIjoiZTg4YTIyYjgwYTc2NzQ4YmNjZDdlNjFhMGUzYzBjYzMiLCJ1c2VySWQiOiIzMjU0NDEyMDcifQ==</vt:lpwstr>
  </property>
</Properties>
</file>