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6E98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115ABB"/>
          <w:spacing w:val="0"/>
          <w:sz w:val="48"/>
          <w:szCs w:val="48"/>
          <w:shd w:val="clear" w:fill="FFFFFF"/>
        </w:rPr>
        <w:t>【高效办成一件事】 企业迁移登记一件事 网办操作指南</w:t>
      </w:r>
    </w:p>
    <w:p w14:paraId="595889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</w:pPr>
    </w:p>
    <w:p w14:paraId="560945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t>第一步：系统登录。</w:t>
      </w:r>
    </w:p>
    <w:p w14:paraId="7817E03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t>　　登录“河南政务服务网”地址：https://ntysl.hnzwfw.gov.cn:18080/webicity/icity/chain/index?isLogin=1进入登陆界面，选择法人登录，选择电子营业执照登录方式。</w:t>
      </w:r>
    </w:p>
    <w:p w14:paraId="4777E3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73040" cy="2012315"/>
            <wp:effectExtent l="0" t="0" r="3810" b="6985"/>
            <wp:docPr id="13" name="图片 1" descr="【高效办成一件事】 企业迁移登记一件事 网办操作指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 descr="【高效办成一件事】 企业迁移登记一件事 网办操作指南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12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t>进入“高效办成一件事”专区，选择法人“一件事”联办，找到企业迁移登记，点击在线办理。</w:t>
      </w:r>
    </w:p>
    <w:p w14:paraId="2F386F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71135" cy="2167890"/>
            <wp:effectExtent l="0" t="0" r="5715" b="3810"/>
            <wp:docPr id="14" name="图片 2" descr="【高效办成一件事】 企业迁移登记一件事 网办操作指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 descr="【高效办成一件事】 企业迁移登记一件事 网办操作指南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67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8B6B0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t>　　第二步：在“迁移登记一件事”界面，点击“立即办理”。</w:t>
      </w:r>
    </w:p>
    <w:p w14:paraId="2FCF6F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72405" cy="2679065"/>
            <wp:effectExtent l="0" t="0" r="4445" b="6985"/>
            <wp:docPr id="12" name="图片 3" descr="【高效办成一件事】 企业迁移登记一件事 网办操作指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 descr="【高效办成一件事】 企业迁移登记一件事 网办操作指南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79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DEBBA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t>　　第三步：填写迁移原因、拟迁入地址及拟迁入登记机关，保存进入下一步信息填报。</w:t>
      </w:r>
    </w:p>
    <w:p w14:paraId="0768BE0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shd w:val="clear" w:fill="FFFFFF"/>
        </w:rPr>
        <w:drawing>
          <wp:inline distT="0" distB="0" distL="114300" distR="114300">
            <wp:extent cx="5264785" cy="2976245"/>
            <wp:effectExtent l="0" t="0" r="12065" b="14605"/>
            <wp:docPr id="9" name="图片 4" descr="【高效办成一件事】 企业迁移登记一件事 网办操作指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【高效办成一件事】 企业迁移登记一件事 网办操作指南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976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2EE2B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t>　　第四步：选择所需变更、备案事项，点击“保存并下一步”。完整填写所勾选的变更（备案）事项内容。</w:t>
      </w:r>
    </w:p>
    <w:p w14:paraId="78C2B4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72405" cy="2975610"/>
            <wp:effectExtent l="0" t="0" r="4445" b="15240"/>
            <wp:docPr id="11" name="图片 5" descr="【高效办成一件事】 企业迁移登记一件事 网办操作指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 descr="【高效办成一件事】 企业迁移登记一件事 网办操作指南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75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t>       第五步：填写变更后的住所信息。</w:t>
      </w:r>
    </w:p>
    <w:p w14:paraId="5A2C15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65420" cy="3345180"/>
            <wp:effectExtent l="0" t="0" r="11430" b="7620"/>
            <wp:docPr id="10" name="图片 6" descr="【高效办成一件事】 企业迁移登记一件事 网办操作指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 descr="【高效办成一件事】 企业迁移登记一件事 网办操作指南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345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FB307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t>　　第六步：选择章程合成方式，点击“保存并下一步”。</w:t>
      </w:r>
    </w:p>
    <w:p w14:paraId="550E27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69230" cy="3869055"/>
            <wp:effectExtent l="0" t="0" r="7620" b="17145"/>
            <wp:docPr id="1" name="图片 7" descr="【高效办成一件事】 企业迁移登记一件事 网办操作指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 descr="【高效办成一件事】 企业迁移登记一件事 网办操作指南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69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9E9C46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t>　　第七步：根据选择的变更事项，填写变更内容，如变更管理人员：</w:t>
      </w:r>
    </w:p>
    <w:p w14:paraId="55087C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63515" cy="2700020"/>
            <wp:effectExtent l="0" t="0" r="13335" b="5080"/>
            <wp:docPr id="3" name="图片 8" descr="【高效办成一件事】 企业迁移登记一件事 网办操作指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 descr="【高效办成一件事】 企业迁移登记一件事 网办操作指南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700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66690" cy="2915285"/>
            <wp:effectExtent l="0" t="0" r="10160" b="18415"/>
            <wp:docPr id="7" name="图片 9" descr="【高效办成一件事】 企业迁移登记一件事 网办操作指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9" descr="【高效办成一件事】 企业迁移登记一件事 网办操作指南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15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C887A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t>　　第八步：填写委托代理人信息。</w:t>
      </w:r>
    </w:p>
    <w:p w14:paraId="27FB30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73040" cy="2484120"/>
            <wp:effectExtent l="0" t="0" r="3810" b="11430"/>
            <wp:docPr id="2" name="图片 10" descr="【高效办成一件事】 企业迁移登记一件事 网办操作指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0" descr="【高效办成一件事】 企业迁移登记一件事 网办操作指南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84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C932A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t>　　第九步：选择章程合成方式。</w:t>
      </w:r>
    </w:p>
    <w:p w14:paraId="65F576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63515" cy="3810000"/>
            <wp:effectExtent l="0" t="0" r="13335" b="0"/>
            <wp:docPr id="6" name="图片 11" descr="【高效办成一件事】 企业迁移登记一件事 网办操作指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1" descr="【高效办成一件事】 企业迁移登记一件事 网办操作指南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53CB6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t>　　第十步：选择是否办理税务迁移登记。</w:t>
      </w:r>
    </w:p>
    <w:p w14:paraId="050FF61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69865" cy="2291715"/>
            <wp:effectExtent l="0" t="0" r="6985" b="13335"/>
            <wp:docPr id="8" name="图片 12" descr="【高效办成一件事】 企业迁移登记一件事 网办操作指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2" descr="【高效办成一件事】 企业迁移登记一件事 网办操作指南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91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70500" cy="2625090"/>
            <wp:effectExtent l="0" t="0" r="6350" b="3810"/>
            <wp:docPr id="4" name="图片 13" descr="【高效办成一件事】 企业迁移登记一件事 网办操作指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3" descr="【高效办成一件事】 企业迁移登记一件事 网办操作指南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25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6CB4B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t>　　第十一步：选择是否办理社保迁移登记</w:t>
      </w:r>
    </w:p>
    <w:p w14:paraId="734AC7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64785" cy="2371090"/>
            <wp:effectExtent l="0" t="0" r="12065" b="10160"/>
            <wp:docPr id="5" name="图片 14" descr="【高效办成一件事】 企业迁移登记一件事 网办操作指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4" descr="【高效办成一件事】 企业迁移登记一件事 网办操作指南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71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FA52D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t>　　第十二步：选择是否办理公积金迁移登记。</w:t>
      </w:r>
    </w:p>
    <w:p w14:paraId="47401AA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67325" cy="2341245"/>
            <wp:effectExtent l="0" t="0" r="9525" b="1905"/>
            <wp:docPr id="15" name="图片 15" descr="【高效办成一件事】 企业迁移登记一件事 网办操作指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【高效办成一件事】 企业迁移登记一件事 网办操作指南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41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DB21C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t>　　第十三步：根据业务内容上传补充材料。</w:t>
      </w:r>
    </w:p>
    <w:p w14:paraId="48927F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66055" cy="3815715"/>
            <wp:effectExtent l="0" t="0" r="10795" b="13335"/>
            <wp:docPr id="17" name="图片 16" descr="【高效办成一件事】 企业迁移登记一件事 网办操作指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 descr="【高效办成一件事】 企业迁移登记一件事 网办操作指南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8157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C4768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t>　　第十四步：选择领取方式，可选择现场领取或免费邮寄。</w:t>
      </w:r>
    </w:p>
    <w:p w14:paraId="6DFE8F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71770" cy="2366010"/>
            <wp:effectExtent l="0" t="0" r="5080" b="15240"/>
            <wp:docPr id="19" name="图片 17" descr="【高效办成一件事】 企业迁移登记一件事 网办操作指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7" descr="【高效办成一件事】 企业迁移登记一件事 网办操作指南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66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242F3F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t>　　第十五步：点击“电子签名”。（自然人使用已登录“掌上登记”APP扫描二维码签名，企业法人等法人组织使用法定代表人微信扫码并在“电子营业执照”小程序中完成电子营业执照签名，实名认证人员在支付宝中完成电子签名）完成所有签名、实名认证后，点击“提交”，完成申请。待迁入部门完成审核后，领取营业执照。</w:t>
      </w:r>
    </w:p>
    <w:p w14:paraId="3BFDFB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71770" cy="3994785"/>
            <wp:effectExtent l="0" t="0" r="5080" b="5715"/>
            <wp:docPr id="16" name="图片 18" descr="【高效办成一件事】 企业迁移登记一件事 网办操作指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8" descr="【高效办成一件事】 企业迁移登记一件事 网办操作指南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994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69230" cy="2505710"/>
            <wp:effectExtent l="0" t="0" r="7620" b="8890"/>
            <wp:docPr id="18" name="图片 19" descr="【高效办成一件事】 企业迁移登记一件事 网办操作指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9" descr="【高效办成一件事】 企业迁移登记一件事 网办操作指南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05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75273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4D7553"/>
    <w:rsid w:val="6BAA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29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2025-08-12T08:01:35Z</dcterms:created>
  <dc:creator>Administrator</dc:creator>
  <cp:lastModifiedBy>1</cp:lastModifiedBy>
  <dcterms:modified xsi:type="dcterms:W3CDTF">2025-08-12T08:32:44Z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eyJoZGlkIjoiZDU5YTI2NzJiNmMxMzZmMDBkZmY1YzY1NjliYmZlYzEiLCJ1c2VySWQiOiIxNDgzNzU0ODg1In0=</vt:lpwstr>
  </property>
  <property fmtid="{D5CDD505-2E9C-101B-9397-08002B2CF9AE}" pid="4" name="ICV">
    <vt:lpwstr>6AAE18454FAF4499BF529459086CA09E_12</vt:lpwstr>
  </property>
</Properties>
</file>