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38"/>
        <w:tblOverlap w:val="never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2"/>
        <w:gridCol w:w="5147"/>
      </w:tblGrid>
      <w:tr w14:paraId="21D3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3832" w:type="dxa"/>
            <w:vAlign w:val="center"/>
          </w:tcPr>
          <w:p w14:paraId="61930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bookmarkStart w:id="0" w:name="_GoBack" w:colFirst="1" w:colLast="1"/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行政处罚决定书文号</w:t>
            </w:r>
          </w:p>
        </w:tc>
        <w:tc>
          <w:tcPr>
            <w:tcW w:w="5147" w:type="dxa"/>
            <w:vAlign w:val="center"/>
          </w:tcPr>
          <w:p w14:paraId="5EDB9C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  <w:t>豫固城罚决字〔2026〕第G26009号</w:t>
            </w:r>
          </w:p>
        </w:tc>
      </w:tr>
      <w:tr w14:paraId="3B778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6FD4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处罚类别</w:t>
            </w:r>
          </w:p>
        </w:tc>
        <w:tc>
          <w:tcPr>
            <w:tcW w:w="5147" w:type="dxa"/>
            <w:vAlign w:val="center"/>
          </w:tcPr>
          <w:p w14:paraId="021E2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罚款</w:t>
            </w:r>
          </w:p>
        </w:tc>
      </w:tr>
      <w:tr w14:paraId="64A3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215F5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处罚决定日期</w:t>
            </w:r>
          </w:p>
        </w:tc>
        <w:tc>
          <w:tcPr>
            <w:tcW w:w="5147" w:type="dxa"/>
            <w:vAlign w:val="center"/>
          </w:tcPr>
          <w:p w14:paraId="31643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2026/06/24</w:t>
            </w:r>
          </w:p>
        </w:tc>
      </w:tr>
      <w:tr w14:paraId="66C2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3832" w:type="dxa"/>
            <w:vAlign w:val="center"/>
          </w:tcPr>
          <w:p w14:paraId="50F67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处罚内容</w:t>
            </w:r>
          </w:p>
        </w:tc>
        <w:tc>
          <w:tcPr>
            <w:tcW w:w="5147" w:type="dxa"/>
            <w:vAlign w:val="center"/>
          </w:tcPr>
          <w:p w14:paraId="6CB0C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罚款人民币柒万壹仟叁佰陆拾元</w:t>
            </w:r>
          </w:p>
        </w:tc>
      </w:tr>
      <w:tr w14:paraId="7B4E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6CAAE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罚款金额（万元）</w:t>
            </w:r>
          </w:p>
        </w:tc>
        <w:tc>
          <w:tcPr>
            <w:tcW w:w="5147" w:type="dxa"/>
            <w:vAlign w:val="center"/>
          </w:tcPr>
          <w:p w14:paraId="6AD14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  <w:t>7.136</w:t>
            </w:r>
          </w:p>
        </w:tc>
      </w:tr>
      <w:tr w14:paraId="65FAD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4E1D5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没收违法所得、没收非法财物的金额（万元）</w:t>
            </w:r>
          </w:p>
        </w:tc>
        <w:tc>
          <w:tcPr>
            <w:tcW w:w="5147" w:type="dxa"/>
            <w:vAlign w:val="center"/>
          </w:tcPr>
          <w:p w14:paraId="5F5C2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0.0</w:t>
            </w:r>
          </w:p>
        </w:tc>
      </w:tr>
      <w:tr w14:paraId="4A74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288B2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暂扣或吊销证照名称及编号</w:t>
            </w:r>
          </w:p>
        </w:tc>
        <w:tc>
          <w:tcPr>
            <w:tcW w:w="5147" w:type="dxa"/>
            <w:vAlign w:val="center"/>
          </w:tcPr>
          <w:p w14:paraId="54138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— —</w:t>
            </w:r>
          </w:p>
        </w:tc>
      </w:tr>
      <w:tr w14:paraId="51C9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3832" w:type="dxa"/>
            <w:vAlign w:val="center"/>
          </w:tcPr>
          <w:p w14:paraId="5B822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违法行为类型</w:t>
            </w:r>
          </w:p>
        </w:tc>
        <w:tc>
          <w:tcPr>
            <w:tcW w:w="5147" w:type="dxa"/>
            <w:vAlign w:val="center"/>
          </w:tcPr>
          <w:p w14:paraId="19C0B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position w:val="0"/>
                <w:sz w:val="32"/>
                <w:szCs w:val="32"/>
                <w:lang w:val="en-US" w:eastAsia="zh-CN" w:bidi="ar-SA"/>
              </w:rPr>
              <w:t>《中华人民共和国城乡规划法》第四十条</w:t>
            </w:r>
          </w:p>
        </w:tc>
      </w:tr>
      <w:tr w14:paraId="19F0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6" w:hRule="atLeast"/>
          <w:jc w:val="center"/>
        </w:trPr>
        <w:tc>
          <w:tcPr>
            <w:tcW w:w="3832" w:type="dxa"/>
            <w:vAlign w:val="center"/>
          </w:tcPr>
          <w:p w14:paraId="1B323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违法事实</w:t>
            </w:r>
          </w:p>
        </w:tc>
        <w:tc>
          <w:tcPr>
            <w:tcW w:w="5147" w:type="dxa"/>
            <w:vAlign w:val="center"/>
          </w:tcPr>
          <w:p w14:paraId="285B0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经调查核实,当事人违反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position w:val="0"/>
                <w:sz w:val="32"/>
                <w:szCs w:val="32"/>
                <w:lang w:val="en-US" w:eastAsia="zh-CN" w:bidi="ar-SA"/>
              </w:rPr>
              <w:t>《中华人民共和国城乡规划法》第四十条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：未取得《建设工程规划许可证》擅自进行建设，依据《中华人民共和国城乡规划法》第六十四条，处人民币柒万壹仟叁佰陆拾元罚款的行政处罚。</w:t>
            </w:r>
          </w:p>
        </w:tc>
      </w:tr>
      <w:tr w14:paraId="754F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4B71A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处罚依据</w:t>
            </w:r>
          </w:p>
        </w:tc>
        <w:tc>
          <w:tcPr>
            <w:tcW w:w="5147" w:type="dxa"/>
            <w:vAlign w:val="center"/>
          </w:tcPr>
          <w:p w14:paraId="73E7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《中华人民共和国城乡规划法》第六十四条</w:t>
            </w:r>
          </w:p>
        </w:tc>
      </w:tr>
      <w:tr w14:paraId="20376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2C886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处罚机关</w:t>
            </w:r>
          </w:p>
        </w:tc>
        <w:tc>
          <w:tcPr>
            <w:tcW w:w="5147" w:type="dxa"/>
            <w:vAlign w:val="center"/>
          </w:tcPr>
          <w:p w14:paraId="4FFDD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固始县城市管理局</w:t>
            </w:r>
          </w:p>
        </w:tc>
      </w:tr>
      <w:tr w14:paraId="0B24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3832" w:type="dxa"/>
            <w:vAlign w:val="center"/>
          </w:tcPr>
          <w:p w14:paraId="07A77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处罚机关统一社会信用代码</w:t>
            </w:r>
          </w:p>
        </w:tc>
        <w:tc>
          <w:tcPr>
            <w:tcW w:w="5147" w:type="dxa"/>
            <w:vAlign w:val="center"/>
          </w:tcPr>
          <w:p w14:paraId="038B1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11411525MB1B09138J</w:t>
            </w:r>
          </w:p>
        </w:tc>
      </w:tr>
      <w:bookmarkEnd w:id="0"/>
    </w:tbl>
    <w:p w14:paraId="5EA03B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82719"/>
    <w:rsid w:val="0F3E1570"/>
    <w:rsid w:val="19FB47DF"/>
    <w:rsid w:val="23BA766B"/>
    <w:rsid w:val="256E4F3B"/>
    <w:rsid w:val="2BFA1A01"/>
    <w:rsid w:val="2FBF11B5"/>
    <w:rsid w:val="333F0B89"/>
    <w:rsid w:val="37E224EC"/>
    <w:rsid w:val="43A27E82"/>
    <w:rsid w:val="55982719"/>
    <w:rsid w:val="5ADB2389"/>
    <w:rsid w:val="5DB1F1DD"/>
    <w:rsid w:val="7B7734BF"/>
    <w:rsid w:val="7CEFD83E"/>
    <w:rsid w:val="7F5E8C93"/>
    <w:rsid w:val="D71F58F4"/>
    <w:rsid w:val="FD6F5CF7"/>
    <w:rsid w:val="FE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306</Characters>
  <Lines>0</Lines>
  <Paragraphs>0</Paragraphs>
  <TotalTime>1</TotalTime>
  <ScaleCrop>false</ScaleCrop>
  <LinksUpToDate>false</LinksUpToDate>
  <CharactersWithSpaces>307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2022-02-17T01:58:00Z</dcterms:created>
  <dc:creator>Administrator</dc:creator>
  <cp:lastModifiedBy>y</cp:lastModifiedBy>
  <dcterms:modified xsi:type="dcterms:W3CDTF">2026-07-06T01:18:56Z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7A4271A0C0D04542AD04476A9D6A9856_43</vt:lpwstr>
  </property>
  <property fmtid="{D5CDD505-2E9C-101B-9397-08002B2CF9AE}" pid="4" name="KSOTemplateDocerSaveRecord">
    <vt:lpwstr>eyJoZGlkIjoiNjJhNTQwZmMwZWI5NmI3MjgxOTBlMjEwNTZjNWI0NmMiLCJ1c2VySWQiOiIxMjY0NTEzNjg5In0=</vt:lpwstr>
  </property>
</Properties>
</file>