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ascii="宋体" w:hAnsi="宋体" w:eastAsia="宋体" w:cs="宋体"/>
          <w:sz w:val="44"/>
          <w:szCs w:val="44"/>
        </w:rPr>
      </w:pPr>
      <w:r>
        <w:rPr>
          <w:rFonts w:hint="eastAsia" w:ascii="宋体" w:hAnsi="宋体" w:eastAsia="宋体" w:cs="宋体"/>
          <w:sz w:val="44"/>
          <w:szCs w:val="44"/>
        </w:rPr>
        <w:t>潢川县审计局审计结果公告</w:t>
      </w:r>
    </w:p>
    <w:p>
      <w:pPr>
        <w:jc w:val="center"/>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eastAsia="宋体" w:cs="宋体"/>
          <w:sz w:val="32"/>
          <w:szCs w:val="32"/>
          <w:lang w:val="en-US" w:eastAsia="zh-CN"/>
        </w:rPr>
        <w:t>1</w:t>
      </w:r>
      <w:r>
        <w:rPr>
          <w:rFonts w:hint="eastAsia" w:ascii="宋体" w:hAnsi="宋体" w:eastAsia="宋体" w:cs="宋体"/>
          <w:sz w:val="32"/>
          <w:szCs w:val="32"/>
        </w:rPr>
        <w:t>年第</w:t>
      </w:r>
      <w:r>
        <w:rPr>
          <w:rFonts w:hint="eastAsia" w:ascii="宋体" w:hAnsi="宋体" w:cs="宋体"/>
          <w:sz w:val="32"/>
          <w:szCs w:val="32"/>
          <w:lang w:val="en-US" w:eastAsia="zh-CN"/>
        </w:rPr>
        <w:t>8</w:t>
      </w:r>
      <w:r>
        <w:rPr>
          <w:rFonts w:hint="eastAsia" w:ascii="宋体" w:hAnsi="宋体" w:eastAsia="宋体" w:cs="宋体"/>
          <w:sz w:val="32"/>
          <w:szCs w:val="32"/>
        </w:rPr>
        <w:t xml:space="preserve">号） </w:t>
      </w:r>
    </w:p>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600" w:lineRule="atLeast"/>
        <w:ind w:left="0" w:right="0" w:firstLine="0"/>
        <w:jc w:val="center"/>
        <w:rPr>
          <w:rFonts w:hint="eastAsia" w:ascii="宋体" w:hAnsi="宋体" w:eastAsia="宋体" w:cs="宋体"/>
          <w:b w:val="0"/>
          <w:bCs w:val="0"/>
          <w:i w:val="0"/>
          <w:iCs w:val="0"/>
          <w:caps w:val="0"/>
          <w:color w:val="000000"/>
          <w:spacing w:val="0"/>
          <w:sz w:val="44"/>
          <w:szCs w:val="44"/>
        </w:rPr>
      </w:pPr>
      <w:r>
        <w:rPr>
          <w:rFonts w:hint="eastAsia" w:ascii="宋体" w:hAnsi="宋体" w:eastAsia="宋体" w:cs="宋体"/>
          <w:b w:val="0"/>
          <w:bCs w:val="0"/>
          <w:sz w:val="44"/>
          <w:szCs w:val="44"/>
          <w:lang w:val="en-US" w:eastAsia="zh-CN" w:bidi="ar-SA"/>
        </w:rPr>
        <w:t>潢川县卫生健康委员会</w:t>
      </w:r>
      <w:r>
        <w:rPr>
          <w:rFonts w:hint="eastAsia" w:ascii="宋体" w:hAnsi="宋体" w:eastAsia="宋体" w:cs="宋体"/>
          <w:b w:val="0"/>
          <w:bCs w:val="0"/>
          <w:i w:val="0"/>
          <w:iCs w:val="0"/>
          <w:caps w:val="0"/>
          <w:color w:val="000000"/>
          <w:spacing w:val="0"/>
          <w:sz w:val="44"/>
          <w:szCs w:val="44"/>
          <w:shd w:val="clear" w:color="0B0000" w:fill="FFFFFF"/>
        </w:rPr>
        <w:t>20</w:t>
      </w:r>
      <w:r>
        <w:rPr>
          <w:rFonts w:hint="eastAsia" w:ascii="宋体" w:hAnsi="宋体" w:eastAsia="宋体" w:cs="宋体"/>
          <w:b w:val="0"/>
          <w:bCs w:val="0"/>
          <w:i w:val="0"/>
          <w:iCs w:val="0"/>
          <w:caps w:val="0"/>
          <w:color w:val="000000"/>
          <w:spacing w:val="0"/>
          <w:sz w:val="44"/>
          <w:szCs w:val="44"/>
          <w:shd w:val="clear" w:color="0B0000" w:fill="FFFFFF"/>
          <w:lang w:val="en-US" w:eastAsia="zh-CN"/>
        </w:rPr>
        <w:t>20</w:t>
      </w:r>
      <w:r>
        <w:rPr>
          <w:rFonts w:hint="eastAsia" w:ascii="宋体" w:hAnsi="宋体" w:eastAsia="宋体" w:cs="宋体"/>
          <w:b w:val="0"/>
          <w:bCs w:val="0"/>
          <w:i w:val="0"/>
          <w:iCs w:val="0"/>
          <w:caps w:val="0"/>
          <w:color w:val="000000"/>
          <w:spacing w:val="0"/>
          <w:sz w:val="44"/>
          <w:szCs w:val="44"/>
          <w:shd w:val="clear" w:color="0B0000" w:fill="FFFFFF"/>
        </w:rPr>
        <w:t>年度预算执行和其他财政收支审计结果</w:t>
      </w:r>
    </w:p>
    <w:p>
      <w:pPr>
        <w:pStyle w:val="5"/>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555" w:lineRule="atLeast"/>
        <w:ind w:right="165"/>
        <w:jc w:val="left"/>
        <w:rPr>
          <w:rFonts w:ascii="仿宋_GB2312" w:hAnsi="微软雅黑" w:eastAsia="仿宋_GB2312" w:cs="仿宋_GB2312"/>
          <w:i w:val="0"/>
          <w:iCs w:val="0"/>
          <w:caps w:val="0"/>
          <w:color w:val="000000"/>
          <w:spacing w:val="0"/>
          <w:sz w:val="31"/>
          <w:szCs w:val="31"/>
          <w:shd w:val="clear" w:color="080000" w:fill="FFFFFF"/>
        </w:rPr>
      </w:pPr>
    </w:p>
    <w:p>
      <w:pPr>
        <w:pStyle w:val="5"/>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555" w:lineRule="atLeast"/>
        <w:ind w:left="0" w:right="165" w:firstLine="630"/>
        <w:jc w:val="left"/>
        <w:rPr>
          <w:rFonts w:ascii="微软雅黑" w:hAnsi="微软雅黑" w:eastAsia="微软雅黑" w:cs="微软雅黑"/>
          <w:i w:val="0"/>
          <w:iCs w:val="0"/>
          <w:caps w:val="0"/>
          <w:color w:val="000000"/>
          <w:spacing w:val="0"/>
          <w:sz w:val="21"/>
          <w:szCs w:val="21"/>
        </w:rPr>
      </w:pPr>
      <w:r>
        <w:rPr>
          <w:rFonts w:ascii="仿宋_GB2312" w:hAnsi="微软雅黑" w:eastAsia="仿宋_GB2312" w:cs="仿宋_GB2312"/>
          <w:i w:val="0"/>
          <w:iCs w:val="0"/>
          <w:caps w:val="0"/>
          <w:color w:val="000000"/>
          <w:spacing w:val="0"/>
          <w:sz w:val="31"/>
          <w:szCs w:val="31"/>
          <w:shd w:val="clear" w:color="080000" w:fill="FFFFFF"/>
        </w:rPr>
        <w:t>根据《中华人民共和国审计法》第十六条的规定，</w:t>
      </w:r>
      <w:r>
        <w:rPr>
          <w:rFonts w:hint="eastAsia" w:ascii="仿宋_GB2312" w:hAnsi="微软雅黑" w:eastAsia="仿宋_GB2312" w:cs="仿宋_GB2312"/>
          <w:i w:val="0"/>
          <w:iCs w:val="0"/>
          <w:caps w:val="0"/>
          <w:color w:val="000000"/>
          <w:spacing w:val="0"/>
          <w:sz w:val="31"/>
          <w:szCs w:val="31"/>
          <w:shd w:val="clear" w:color="080000" w:fill="FFFFFF"/>
          <w:lang w:val="en-US" w:eastAsia="zh-CN"/>
        </w:rPr>
        <w:t>潢川县</w:t>
      </w:r>
      <w:r>
        <w:rPr>
          <w:rFonts w:ascii="仿宋_GB2312" w:hAnsi="微软雅黑" w:eastAsia="仿宋_GB2312" w:cs="仿宋_GB2312"/>
          <w:i w:val="0"/>
          <w:iCs w:val="0"/>
          <w:caps w:val="0"/>
          <w:color w:val="000000"/>
          <w:spacing w:val="0"/>
          <w:sz w:val="31"/>
          <w:szCs w:val="31"/>
          <w:shd w:val="clear" w:color="080000" w:fill="FFFFFF"/>
        </w:rPr>
        <w:t>审计局派出审计组，自</w:t>
      </w:r>
      <w:r>
        <w:rPr>
          <w:rFonts w:hint="eastAsia" w:ascii="仿宋" w:hAnsi="仿宋" w:eastAsia="仿宋" w:cs="仿宋"/>
          <w:sz w:val="32"/>
          <w:szCs w:val="32"/>
          <w:lang w:val="en-US" w:eastAsia="zh-CN" w:bidi="ar-SA"/>
        </w:rPr>
        <w:t>2021年3月16日至4月26日</w:t>
      </w:r>
      <w:r>
        <w:rPr>
          <w:rFonts w:hint="default" w:ascii="仿宋_GB2312" w:hAnsi="微软雅黑" w:eastAsia="仿宋_GB2312" w:cs="仿宋_GB2312"/>
          <w:i w:val="0"/>
          <w:iCs w:val="0"/>
          <w:caps w:val="0"/>
          <w:color w:val="000000"/>
          <w:spacing w:val="0"/>
          <w:sz w:val="31"/>
          <w:szCs w:val="31"/>
          <w:shd w:val="clear" w:color="080000" w:fill="FFFFFF"/>
        </w:rPr>
        <w:t>，</w:t>
      </w:r>
      <w:r>
        <w:rPr>
          <w:rFonts w:hint="eastAsia" w:ascii="仿宋" w:hAnsi="仿宋" w:eastAsia="仿宋" w:cs="仿宋"/>
          <w:sz w:val="32"/>
          <w:szCs w:val="32"/>
          <w:lang w:val="en-US" w:eastAsia="zh-CN" w:bidi="ar-SA"/>
        </w:rPr>
        <w:t>对潢川县卫生健康委员会（以下简称县卫健委）2020年度预算执行及其他财政收支情况</w:t>
      </w:r>
      <w:r>
        <w:rPr>
          <w:rFonts w:hint="eastAsia" w:ascii="仿宋" w:hAnsi="仿宋" w:eastAsia="仿宋" w:cs="仿宋"/>
          <w:sz w:val="32"/>
          <w:szCs w:val="32"/>
          <w:lang w:val="zh-CN" w:eastAsia="zh-CN" w:bidi="ar-SA"/>
        </w:rPr>
        <w:t>进行了审计</w:t>
      </w:r>
      <w:r>
        <w:rPr>
          <w:rFonts w:hint="default" w:ascii="仿宋_GB2312" w:hAnsi="微软雅黑" w:eastAsia="仿宋_GB2312" w:cs="仿宋_GB2312"/>
          <w:i w:val="0"/>
          <w:iCs w:val="0"/>
          <w:caps w:val="0"/>
          <w:color w:val="000000"/>
          <w:spacing w:val="0"/>
          <w:sz w:val="31"/>
          <w:szCs w:val="31"/>
          <w:shd w:val="clear" w:color="080000" w:fill="FFFFFF"/>
        </w:rPr>
        <w:t>，对重要事项进行了必要的延伸和追溯。现将审计结果公告如下：</w:t>
      </w:r>
    </w:p>
    <w:p>
      <w:pPr>
        <w:pStyle w:val="5"/>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555" w:lineRule="atLeast"/>
        <w:ind w:left="0" w:right="165" w:firstLine="630"/>
        <w:jc w:val="left"/>
        <w:rPr>
          <w:rFonts w:hint="eastAsia" w:ascii="微软雅黑" w:hAnsi="微软雅黑" w:eastAsia="微软雅黑" w:cs="微软雅黑"/>
          <w:i w:val="0"/>
          <w:iCs w:val="0"/>
          <w:caps w:val="0"/>
          <w:color w:val="000000"/>
          <w:spacing w:val="0"/>
          <w:sz w:val="21"/>
          <w:szCs w:val="21"/>
        </w:rPr>
      </w:pPr>
      <w:r>
        <w:rPr>
          <w:rFonts w:ascii="黑体" w:hAnsi="宋体" w:eastAsia="黑体" w:cs="黑体"/>
          <w:i w:val="0"/>
          <w:iCs w:val="0"/>
          <w:caps w:val="0"/>
          <w:color w:val="000000"/>
          <w:spacing w:val="0"/>
          <w:sz w:val="31"/>
          <w:szCs w:val="31"/>
          <w:shd w:val="clear" w:color="080000" w:fill="FFFFFF"/>
        </w:rPr>
        <w:t>一、基本情况</w:t>
      </w:r>
    </w:p>
    <w:p>
      <w:pPr>
        <w:widowControl w:val="0"/>
        <w:adjustRightInd/>
        <w:snapToGrid/>
        <w:spacing w:before="0" w:after="0" w:line="360" w:lineRule="auto"/>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bidi="ar-SA"/>
        </w:rPr>
        <w:t>潢川县卫生健康委员会为全额供给的一级预算执行单位，主要职责：贯彻执行党和国家国民健康、卫生健康事业发展法律法规、政策、规划，组织实施卫生健康、中医药事业发展的地方性法规规章、政策和地方标准。统筹规划全县卫生健康资源配置，指导全县区域卫生健康规划编制和实施等。委机关内设办公室、等17个内设机构。下属城区计划生育办公室等36个事业单位。截至2020年底县卫健委机关行政编制24名，实有在职人员126人。</w:t>
      </w:r>
      <w:r>
        <w:rPr>
          <w:rFonts w:hint="default" w:ascii="仿宋_GB2312" w:hAnsi="微软雅黑" w:eastAsia="仿宋_GB2312" w:cs="仿宋_GB2312"/>
          <w:i w:val="0"/>
          <w:iCs w:val="0"/>
          <w:caps w:val="0"/>
          <w:color w:val="000000"/>
          <w:spacing w:val="0"/>
          <w:sz w:val="31"/>
          <w:szCs w:val="31"/>
          <w:shd w:val="clear" w:color="080000" w:fill="FFFFFF"/>
        </w:rPr>
        <w:t>20</w:t>
      </w:r>
      <w:r>
        <w:rPr>
          <w:rFonts w:hint="eastAsia" w:ascii="仿宋_GB2312" w:hAnsi="微软雅黑" w:eastAsia="仿宋_GB2312" w:cs="仿宋_GB2312"/>
          <w:i w:val="0"/>
          <w:iCs w:val="0"/>
          <w:caps w:val="0"/>
          <w:color w:val="000000"/>
          <w:spacing w:val="0"/>
          <w:sz w:val="31"/>
          <w:szCs w:val="31"/>
          <w:shd w:val="clear" w:color="080000" w:fill="FFFFFF"/>
          <w:lang w:val="en-US" w:eastAsia="zh-CN"/>
        </w:rPr>
        <w:t>20</w:t>
      </w:r>
      <w:r>
        <w:rPr>
          <w:rFonts w:hint="default" w:ascii="仿宋_GB2312" w:hAnsi="微软雅黑" w:eastAsia="仿宋_GB2312" w:cs="仿宋_GB2312"/>
          <w:i w:val="0"/>
          <w:iCs w:val="0"/>
          <w:caps w:val="0"/>
          <w:color w:val="000000"/>
          <w:spacing w:val="0"/>
          <w:sz w:val="31"/>
          <w:szCs w:val="31"/>
          <w:shd w:val="clear" w:color="080000" w:fill="FFFFFF"/>
        </w:rPr>
        <w:t>年</w:t>
      </w:r>
      <w:r>
        <w:rPr>
          <w:rFonts w:hint="eastAsia" w:ascii="仿宋_GB2312" w:hAnsi="微软雅黑" w:eastAsia="仿宋_GB2312" w:cs="仿宋_GB2312"/>
          <w:i w:val="0"/>
          <w:iCs w:val="0"/>
          <w:caps w:val="0"/>
          <w:color w:val="000000"/>
          <w:spacing w:val="0"/>
          <w:sz w:val="31"/>
          <w:szCs w:val="31"/>
          <w:shd w:val="clear" w:color="080000" w:fill="FFFFFF"/>
          <w:lang w:val="en-US" w:eastAsia="zh-CN"/>
        </w:rPr>
        <w:t>县</w:t>
      </w:r>
      <w:r>
        <w:rPr>
          <w:rFonts w:hint="default" w:ascii="仿宋_GB2312" w:hAnsi="微软雅黑" w:eastAsia="仿宋_GB2312" w:cs="仿宋_GB2312"/>
          <w:i w:val="0"/>
          <w:iCs w:val="0"/>
          <w:caps w:val="0"/>
          <w:color w:val="000000"/>
          <w:spacing w:val="0"/>
          <w:sz w:val="31"/>
          <w:szCs w:val="31"/>
          <w:shd w:val="clear" w:color="080000" w:fill="FFFFFF"/>
        </w:rPr>
        <w:t>财政预算拨款</w:t>
      </w:r>
      <w:r>
        <w:rPr>
          <w:rFonts w:hint="eastAsia" w:ascii="仿宋" w:hAnsi="仿宋" w:eastAsia="仿宋" w:cs="仿宋"/>
          <w:sz w:val="32"/>
          <w:szCs w:val="32"/>
          <w:lang w:val="en-US" w:eastAsia="zh-CN" w:bidi="ar-SA"/>
        </w:rPr>
        <w:t>6674.41</w:t>
      </w:r>
      <w:r>
        <w:rPr>
          <w:rFonts w:hint="default" w:ascii="仿宋_GB2312" w:hAnsi="微软雅黑" w:eastAsia="仿宋_GB2312" w:cs="仿宋_GB2312"/>
          <w:i w:val="0"/>
          <w:iCs w:val="0"/>
          <w:caps w:val="0"/>
          <w:color w:val="000000"/>
          <w:spacing w:val="0"/>
          <w:sz w:val="31"/>
          <w:szCs w:val="31"/>
          <w:shd w:val="clear" w:color="080000" w:fill="FFFFFF"/>
        </w:rPr>
        <w:t>万元。</w:t>
      </w:r>
    </w:p>
    <w:p>
      <w:pPr>
        <w:pStyle w:val="5"/>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555" w:lineRule="atLeast"/>
        <w:ind w:left="0" w:right="165" w:firstLine="630"/>
        <w:jc w:val="left"/>
        <w:rPr>
          <w:rFonts w:hint="eastAsia" w:ascii="微软雅黑" w:hAnsi="微软雅黑" w:eastAsia="微软雅黑" w:cs="微软雅黑"/>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color="080000" w:fill="FFFFFF"/>
        </w:rPr>
        <w:t>二、审计评价意见</w:t>
      </w:r>
    </w:p>
    <w:p>
      <w:pPr>
        <w:widowControl w:val="0"/>
        <w:numPr>
          <w:numId w:val="0"/>
        </w:numPr>
        <w:wordWrap/>
        <w:adjustRightInd/>
        <w:snapToGrid/>
        <w:spacing w:before="0" w:after="0" w:line="360" w:lineRule="auto"/>
        <w:ind w:left="0" w:leftChars="0" w:right="0" w:firstLine="620" w:firstLineChars="200"/>
        <w:textAlignment w:val="auto"/>
        <w:outlineLvl w:val="9"/>
        <w:rPr>
          <w:rFonts w:hint="eastAsia" w:ascii="仿宋" w:hAnsi="仿宋" w:eastAsia="仿宋" w:cs="仿宋"/>
          <w:sz w:val="32"/>
          <w:szCs w:val="32"/>
          <w:lang w:val="en-US" w:eastAsia="zh-CN" w:bidi="ar-SA"/>
        </w:rPr>
      </w:pPr>
      <w:r>
        <w:rPr>
          <w:rFonts w:hint="default" w:ascii="仿宋_GB2312" w:hAnsi="微软雅黑" w:eastAsia="仿宋_GB2312" w:cs="仿宋_GB2312"/>
          <w:i w:val="0"/>
          <w:iCs w:val="0"/>
          <w:caps w:val="0"/>
          <w:color w:val="000000"/>
          <w:spacing w:val="0"/>
          <w:sz w:val="31"/>
          <w:szCs w:val="31"/>
          <w:shd w:val="clear" w:color="080000" w:fill="FFFFFF"/>
        </w:rPr>
        <w:t>审计结果表明：</w:t>
      </w:r>
      <w:r>
        <w:rPr>
          <w:rFonts w:hint="eastAsia" w:ascii="仿宋" w:hAnsi="仿宋" w:eastAsia="仿宋" w:cs="仿宋"/>
          <w:sz w:val="32"/>
          <w:szCs w:val="32"/>
          <w:lang w:val="en-US" w:eastAsia="zh-CN" w:bidi="ar-SA"/>
        </w:rPr>
        <w:t>县卫健委及其所属二级机构2020年财务报表、帐薄等会计资料齐全，帐表、帐帐、帐证基本相符；会计核算基本真实反映2020年度财政收支情况；财政收支基本符合有关财经法规的规定；基本建立、健全并执行了有关内部控制制度；在审计中也发现存在专项资金未及时拨付、应收未收房租收入等亟待改进和纠正的问题。</w:t>
      </w:r>
    </w:p>
    <w:p>
      <w:pPr>
        <w:pStyle w:val="5"/>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555" w:lineRule="atLeast"/>
        <w:ind w:left="0" w:right="165" w:firstLine="0"/>
        <w:jc w:val="left"/>
        <w:rPr>
          <w:rFonts w:hint="eastAsia" w:ascii="微软雅黑" w:hAnsi="微软雅黑" w:eastAsia="微软雅黑" w:cs="微软雅黑"/>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color="080000" w:fill="FFFFFF"/>
        </w:rPr>
        <w:t>　　三、审计发现的主要问题</w:t>
      </w:r>
    </w:p>
    <w:p>
      <w:pPr>
        <w:pStyle w:val="2"/>
        <w:widowControl w:val="0"/>
        <w:numPr>
          <w:numId w:val="0"/>
        </w:numPr>
        <w:wordWrap/>
        <w:adjustRightInd/>
        <w:snapToGrid/>
        <w:spacing w:before="0" w:after="0" w:line="360" w:lineRule="auto"/>
        <w:ind w:left="0" w:leftChars="0" w:right="0" w:firstLine="620" w:firstLineChars="200"/>
        <w:jc w:val="left"/>
        <w:textAlignment w:val="auto"/>
        <w:outlineLvl w:val="9"/>
        <w:rPr>
          <w:rFonts w:hint="default" w:ascii="仿宋_GB2312" w:hAnsi="微软雅黑" w:eastAsia="仿宋_GB2312" w:cs="仿宋_GB2312"/>
          <w:i w:val="0"/>
          <w:iCs w:val="0"/>
          <w:caps w:val="0"/>
          <w:color w:val="000000"/>
          <w:spacing w:val="0"/>
          <w:kern w:val="2"/>
          <w:sz w:val="31"/>
          <w:szCs w:val="31"/>
          <w:shd w:val="clear" w:color="090000" w:fill="FFFFFF"/>
          <w:lang w:val="en-US" w:eastAsia="zh-CN" w:bidi="ar-SA"/>
        </w:rPr>
      </w:pPr>
      <w:r>
        <w:rPr>
          <w:rFonts w:hint="eastAsia" w:ascii="仿宋_GB2312" w:hAnsi="微软雅黑" w:eastAsia="仿宋_GB2312" w:cs="仿宋_GB2312"/>
          <w:i w:val="0"/>
          <w:iCs w:val="0"/>
          <w:caps w:val="0"/>
          <w:color w:val="000000"/>
          <w:spacing w:val="0"/>
          <w:kern w:val="2"/>
          <w:sz w:val="31"/>
          <w:szCs w:val="31"/>
          <w:shd w:val="clear" w:color="090000" w:fill="FFFFFF"/>
          <w:lang w:val="en-US" w:eastAsia="zh-CN" w:bidi="ar-SA"/>
        </w:rPr>
        <w:t>（一）资金未及时拨付使用290.62万元</w:t>
      </w:r>
    </w:p>
    <w:p>
      <w:pPr>
        <w:widowControl w:val="0"/>
        <w:numPr>
          <w:numId w:val="0"/>
        </w:numPr>
        <w:adjustRightInd/>
        <w:snapToGrid/>
        <w:spacing w:before="0" w:after="0" w:line="360" w:lineRule="auto"/>
        <w:ind w:left="0" w:leftChars="0" w:right="0" w:firstLine="620" w:firstLineChars="200"/>
        <w:textAlignment w:val="auto"/>
        <w:outlineLvl w:val="9"/>
        <w:rPr>
          <w:rFonts w:hint="eastAsia" w:ascii="仿宋_GB2312" w:hAnsi="微软雅黑" w:eastAsia="仿宋_GB2312" w:cs="仿宋_GB2312"/>
          <w:i w:val="0"/>
          <w:iCs w:val="0"/>
          <w:caps w:val="0"/>
          <w:color w:val="000000"/>
          <w:spacing w:val="0"/>
          <w:kern w:val="2"/>
          <w:sz w:val="31"/>
          <w:szCs w:val="31"/>
          <w:shd w:val="clear" w:color="090000" w:fill="FFFFFF"/>
          <w:lang w:val="en-US" w:eastAsia="zh-CN" w:bidi="ar-SA"/>
        </w:rPr>
      </w:pPr>
      <w:r>
        <w:rPr>
          <w:rFonts w:hint="eastAsia" w:ascii="仿宋_GB2312" w:hAnsi="微软雅黑" w:eastAsia="仿宋_GB2312" w:cs="仿宋_GB2312"/>
          <w:i w:val="0"/>
          <w:iCs w:val="0"/>
          <w:caps w:val="0"/>
          <w:color w:val="000000"/>
          <w:spacing w:val="0"/>
          <w:kern w:val="2"/>
          <w:sz w:val="31"/>
          <w:szCs w:val="31"/>
          <w:shd w:val="clear" w:color="090000" w:fill="FFFFFF"/>
          <w:lang w:val="en-US" w:eastAsia="zh-CN" w:bidi="ar-SA"/>
        </w:rPr>
        <w:t>（二）应收未收房租收入9.75万元</w:t>
      </w:r>
    </w:p>
    <w:p>
      <w:pPr>
        <w:widowControl w:val="0"/>
        <w:adjustRightInd/>
        <w:snapToGrid/>
        <w:spacing w:before="0" w:after="0" w:line="360" w:lineRule="auto"/>
        <w:ind w:left="0" w:leftChars="0" w:right="0" w:firstLine="620" w:firstLineChars="200"/>
        <w:textAlignment w:val="auto"/>
        <w:outlineLvl w:val="9"/>
        <w:rPr>
          <w:rFonts w:hint="eastAsia" w:ascii="仿宋_GB2312" w:hAnsi="微软雅黑" w:eastAsia="仿宋_GB2312" w:cs="仿宋_GB2312"/>
          <w:i w:val="0"/>
          <w:iCs w:val="0"/>
          <w:caps w:val="0"/>
          <w:color w:val="000000"/>
          <w:spacing w:val="0"/>
          <w:kern w:val="2"/>
          <w:sz w:val="31"/>
          <w:szCs w:val="31"/>
          <w:shd w:val="clear" w:color="090000" w:fill="FFFFFF"/>
          <w:lang w:val="en-US" w:eastAsia="zh-CN" w:bidi="ar-SA"/>
        </w:rPr>
      </w:pPr>
      <w:r>
        <w:rPr>
          <w:rFonts w:hint="eastAsia" w:ascii="仿宋_GB2312" w:hAnsi="微软雅黑" w:eastAsia="仿宋_GB2312" w:cs="仿宋_GB2312"/>
          <w:i w:val="0"/>
          <w:iCs w:val="0"/>
          <w:caps w:val="0"/>
          <w:color w:val="000000"/>
          <w:spacing w:val="0"/>
          <w:kern w:val="2"/>
          <w:sz w:val="31"/>
          <w:szCs w:val="31"/>
          <w:shd w:val="clear" w:color="090000" w:fill="FFFFFF"/>
          <w:lang w:val="en-US" w:eastAsia="zh-CN" w:bidi="ar-SA"/>
        </w:rPr>
        <w:t>（三）基本公共卫生服务补助资金拨付管理不规范</w:t>
      </w:r>
    </w:p>
    <w:p>
      <w:pPr>
        <w:widowControl w:val="0"/>
        <w:adjustRightInd/>
        <w:snapToGrid/>
        <w:spacing w:before="0" w:after="0" w:line="360" w:lineRule="auto"/>
        <w:ind w:left="0" w:leftChars="0" w:right="0" w:firstLine="620" w:firstLineChars="200"/>
        <w:textAlignment w:val="auto"/>
        <w:outlineLvl w:val="9"/>
        <w:rPr>
          <w:rFonts w:hint="default" w:ascii="仿宋_GB2312" w:hAnsi="微软雅黑" w:eastAsia="仿宋_GB2312" w:cs="仿宋_GB2312"/>
          <w:i w:val="0"/>
          <w:iCs w:val="0"/>
          <w:caps w:val="0"/>
          <w:color w:val="000000"/>
          <w:spacing w:val="0"/>
          <w:kern w:val="2"/>
          <w:sz w:val="31"/>
          <w:szCs w:val="31"/>
          <w:shd w:val="clear" w:color="090000" w:fill="FFFFFF"/>
          <w:lang w:val="en-US" w:eastAsia="zh-CN" w:bidi="ar-SA"/>
        </w:rPr>
      </w:pPr>
      <w:r>
        <w:rPr>
          <w:rFonts w:hint="eastAsia" w:ascii="仿宋_GB2312" w:hAnsi="微软雅黑" w:eastAsia="仿宋_GB2312" w:cs="仿宋_GB2312"/>
          <w:i w:val="0"/>
          <w:iCs w:val="0"/>
          <w:caps w:val="0"/>
          <w:color w:val="000000"/>
          <w:spacing w:val="0"/>
          <w:kern w:val="2"/>
          <w:sz w:val="31"/>
          <w:szCs w:val="31"/>
          <w:shd w:val="clear" w:color="090000" w:fill="FFFFFF"/>
          <w:lang w:val="en-US" w:eastAsia="zh-CN" w:bidi="ar-SA"/>
        </w:rPr>
        <w:t>（四）扩大费用支出范围0.73万元</w:t>
      </w:r>
    </w:p>
    <w:p>
      <w:pPr>
        <w:widowControl w:val="0"/>
        <w:adjustRightInd/>
        <w:snapToGrid/>
        <w:spacing w:before="0" w:after="0" w:line="360" w:lineRule="auto"/>
        <w:ind w:left="0" w:leftChars="0" w:right="0" w:firstLine="620" w:firstLineChars="200"/>
        <w:textAlignment w:val="auto"/>
        <w:outlineLvl w:val="9"/>
        <w:rPr>
          <w:rFonts w:hint="eastAsia" w:ascii="仿宋_GB2312" w:hAnsi="微软雅黑" w:eastAsia="仿宋_GB2312" w:cs="仿宋_GB2312"/>
          <w:i w:val="0"/>
          <w:iCs w:val="0"/>
          <w:caps w:val="0"/>
          <w:color w:val="000000"/>
          <w:spacing w:val="0"/>
          <w:kern w:val="2"/>
          <w:sz w:val="31"/>
          <w:szCs w:val="31"/>
          <w:shd w:val="clear" w:color="090000" w:fill="FFFFFF"/>
          <w:lang w:val="en-US" w:eastAsia="zh-CN" w:bidi="ar-SA"/>
        </w:rPr>
      </w:pPr>
      <w:r>
        <w:rPr>
          <w:rFonts w:hint="eastAsia" w:ascii="仿宋_GB2312" w:hAnsi="微软雅黑" w:eastAsia="仿宋_GB2312" w:cs="仿宋_GB2312"/>
          <w:i w:val="0"/>
          <w:iCs w:val="0"/>
          <w:caps w:val="0"/>
          <w:color w:val="000000"/>
          <w:spacing w:val="0"/>
          <w:kern w:val="2"/>
          <w:sz w:val="31"/>
          <w:szCs w:val="31"/>
          <w:shd w:val="clear" w:color="090000" w:fill="FFFFFF"/>
          <w:lang w:val="en-US" w:eastAsia="zh-CN" w:bidi="ar-SA"/>
        </w:rPr>
        <w:t>（五）财务支出手续不完善</w:t>
      </w:r>
    </w:p>
    <w:p>
      <w:pPr>
        <w:widowControl w:val="0"/>
        <w:adjustRightInd/>
        <w:snapToGrid/>
        <w:spacing w:before="0" w:after="0" w:line="360" w:lineRule="auto"/>
        <w:ind w:left="0" w:leftChars="0" w:right="0" w:firstLine="620" w:firstLineChars="200"/>
        <w:textAlignment w:val="auto"/>
        <w:outlineLvl w:val="9"/>
        <w:rPr>
          <w:rFonts w:hint="eastAsia" w:ascii="仿宋_GB2312" w:hAnsi="微软雅黑" w:eastAsia="仿宋_GB2312" w:cs="仿宋_GB2312"/>
          <w:i w:val="0"/>
          <w:iCs w:val="0"/>
          <w:caps w:val="0"/>
          <w:color w:val="000000"/>
          <w:spacing w:val="0"/>
          <w:kern w:val="2"/>
          <w:sz w:val="31"/>
          <w:szCs w:val="31"/>
          <w:shd w:val="clear" w:color="090000" w:fill="FFFFFF"/>
          <w:lang w:val="en-US" w:eastAsia="zh-CN" w:bidi="ar-SA"/>
        </w:rPr>
      </w:pPr>
      <w:r>
        <w:rPr>
          <w:rFonts w:hint="eastAsia" w:ascii="仿宋_GB2312" w:hAnsi="微软雅黑" w:eastAsia="仿宋_GB2312" w:cs="仿宋_GB2312"/>
          <w:i w:val="0"/>
          <w:iCs w:val="0"/>
          <w:caps w:val="0"/>
          <w:color w:val="000000"/>
          <w:spacing w:val="0"/>
          <w:kern w:val="2"/>
          <w:sz w:val="31"/>
          <w:szCs w:val="31"/>
          <w:shd w:val="clear" w:color="090000" w:fill="FFFFFF"/>
          <w:lang w:val="en-US" w:eastAsia="zh-CN" w:bidi="ar-SA"/>
        </w:rPr>
        <w:t>（六）超限额使用现金</w:t>
      </w:r>
    </w:p>
    <w:p>
      <w:pPr>
        <w:widowControl w:val="0"/>
        <w:adjustRightInd/>
        <w:snapToGrid/>
        <w:spacing w:before="0" w:after="0" w:line="360" w:lineRule="auto"/>
        <w:ind w:left="0" w:leftChars="0" w:right="0" w:firstLine="620" w:firstLineChars="200"/>
        <w:textAlignment w:val="auto"/>
        <w:outlineLvl w:val="9"/>
        <w:rPr>
          <w:rFonts w:hint="eastAsia" w:ascii="仿宋_GB2312" w:hAnsi="微软雅黑" w:eastAsia="仿宋_GB2312" w:cs="仿宋_GB2312"/>
          <w:i w:val="0"/>
          <w:iCs w:val="0"/>
          <w:caps w:val="0"/>
          <w:color w:val="000000"/>
          <w:spacing w:val="0"/>
          <w:kern w:val="2"/>
          <w:sz w:val="31"/>
          <w:szCs w:val="31"/>
          <w:shd w:val="clear" w:color="090000" w:fill="FFFFFF"/>
          <w:lang w:val="en-US" w:eastAsia="zh-CN" w:bidi="ar-SA"/>
        </w:rPr>
      </w:pPr>
      <w:r>
        <w:rPr>
          <w:rFonts w:hint="eastAsia" w:ascii="仿宋_GB2312" w:hAnsi="微软雅黑" w:eastAsia="仿宋_GB2312" w:cs="仿宋_GB2312"/>
          <w:i w:val="0"/>
          <w:iCs w:val="0"/>
          <w:caps w:val="0"/>
          <w:color w:val="000000"/>
          <w:spacing w:val="0"/>
          <w:kern w:val="2"/>
          <w:sz w:val="31"/>
          <w:szCs w:val="31"/>
          <w:shd w:val="clear" w:color="090000" w:fill="FFFFFF"/>
          <w:lang w:val="en-US" w:eastAsia="zh-CN" w:bidi="ar-SA"/>
        </w:rPr>
        <w:t>（七）往来款项未及时清理结算</w:t>
      </w:r>
    </w:p>
    <w:p>
      <w:pPr>
        <w:pStyle w:val="5"/>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555" w:lineRule="atLeast"/>
        <w:ind w:left="0" w:right="0" w:firstLine="555"/>
        <w:jc w:val="left"/>
        <w:rPr>
          <w:rFonts w:hint="eastAsia" w:ascii="微软雅黑" w:hAnsi="微软雅黑" w:eastAsia="微软雅黑" w:cs="微软雅黑"/>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color="080000" w:fill="FFFFFF"/>
        </w:rPr>
        <w:t>四、审计处理和整改情况</w:t>
      </w:r>
    </w:p>
    <w:p>
      <w:pPr>
        <w:widowControl w:val="0"/>
        <w:adjustRightInd/>
        <w:snapToGrid/>
        <w:spacing w:before="0" w:after="0" w:line="360" w:lineRule="auto"/>
        <w:ind w:left="0" w:leftChars="0" w:right="0" w:firstLine="620" w:firstLineChars="200"/>
        <w:textAlignment w:val="auto"/>
        <w:outlineLvl w:val="9"/>
        <w:rPr>
          <w:rFonts w:hint="eastAsia" w:ascii="仿宋_GB2312" w:hAnsi="微软雅黑" w:eastAsia="仿宋_GB2312" w:cs="仿宋_GB2312"/>
          <w:i w:val="0"/>
          <w:iCs w:val="0"/>
          <w:caps w:val="0"/>
          <w:color w:val="000000"/>
          <w:spacing w:val="0"/>
          <w:sz w:val="31"/>
          <w:szCs w:val="31"/>
          <w:shd w:val="clear" w:color="080000" w:fill="FFFFFF"/>
        </w:rPr>
      </w:pPr>
      <w:r>
        <w:rPr>
          <w:rFonts w:hint="default" w:ascii="仿宋_GB2312" w:hAnsi="微软雅黑" w:eastAsia="仿宋_GB2312" w:cs="仿宋_GB2312"/>
          <w:i w:val="0"/>
          <w:iCs w:val="0"/>
          <w:caps w:val="0"/>
          <w:color w:val="000000"/>
          <w:spacing w:val="0"/>
          <w:sz w:val="31"/>
          <w:szCs w:val="31"/>
          <w:shd w:val="clear" w:color="080000" w:fill="FFFFFF"/>
        </w:rPr>
        <w:t>对上述问题，</w:t>
      </w:r>
      <w:r>
        <w:rPr>
          <w:rFonts w:hint="eastAsia" w:ascii="仿宋_GB2312" w:hAnsi="微软雅黑" w:eastAsia="仿宋_GB2312" w:cs="仿宋_GB2312"/>
          <w:i w:val="0"/>
          <w:iCs w:val="0"/>
          <w:caps w:val="0"/>
          <w:color w:val="000000"/>
          <w:spacing w:val="0"/>
          <w:sz w:val="31"/>
          <w:szCs w:val="31"/>
          <w:shd w:val="clear" w:color="080000" w:fill="FFFFFF"/>
          <w:lang w:val="en-US" w:eastAsia="zh-CN"/>
        </w:rPr>
        <w:t>潢川县</w:t>
      </w:r>
      <w:r>
        <w:rPr>
          <w:rFonts w:hint="default" w:ascii="仿宋_GB2312" w:hAnsi="微软雅黑" w:eastAsia="仿宋_GB2312" w:cs="仿宋_GB2312"/>
          <w:i w:val="0"/>
          <w:iCs w:val="0"/>
          <w:caps w:val="0"/>
          <w:color w:val="000000"/>
          <w:spacing w:val="0"/>
          <w:sz w:val="31"/>
          <w:szCs w:val="31"/>
          <w:shd w:val="clear" w:color="080000" w:fill="FFFFFF"/>
        </w:rPr>
        <w:t>审计局已依法出具了审计报告。</w:t>
      </w:r>
      <w:r>
        <w:rPr>
          <w:rFonts w:hint="eastAsia" w:ascii="仿宋_GB2312" w:hAnsi="微软雅黑" w:eastAsia="仿宋_GB2312" w:cs="仿宋_GB2312"/>
          <w:i w:val="0"/>
          <w:iCs w:val="0"/>
          <w:caps w:val="0"/>
          <w:color w:val="000000"/>
          <w:spacing w:val="0"/>
          <w:sz w:val="31"/>
          <w:szCs w:val="31"/>
          <w:shd w:val="clear" w:color="080000" w:fill="FFFFFF"/>
          <w:lang w:val="en-US" w:eastAsia="zh-CN"/>
        </w:rPr>
        <w:t>资金未及时拨付使用的问题，审计期间发热哨点资金已拨付127.48万元，下一步发热门诊建设结余资金将依据决算审计报告支付，目前各建设单位正在组织决算审计，解决2015乡镇卫生院基础设施建设项目县级配套资金已进行了申请，审批手续正在办理中；应收未收房租收入的问题，已收缴入非税</w:t>
      </w:r>
      <w:r>
        <w:rPr>
          <w:rFonts w:hint="default" w:ascii="仿宋_GB2312" w:hAnsi="微软雅黑" w:eastAsia="仿宋_GB2312" w:cs="仿宋_GB2312"/>
          <w:i w:val="0"/>
          <w:iCs w:val="0"/>
          <w:caps w:val="0"/>
          <w:color w:val="000000"/>
          <w:spacing w:val="0"/>
          <w:sz w:val="31"/>
          <w:szCs w:val="31"/>
          <w:shd w:val="clear" w:color="080000" w:fill="FFFFFF"/>
          <w:lang w:val="en-US" w:eastAsia="zh-CN"/>
        </w:rPr>
        <w:t>；</w:t>
      </w:r>
      <w:r>
        <w:rPr>
          <w:rFonts w:hint="eastAsia" w:ascii="仿宋_GB2312" w:hAnsi="微软雅黑" w:eastAsia="仿宋_GB2312" w:cs="仿宋_GB2312"/>
          <w:i w:val="0"/>
          <w:iCs w:val="0"/>
          <w:caps w:val="0"/>
          <w:color w:val="000000"/>
          <w:spacing w:val="0"/>
          <w:sz w:val="31"/>
          <w:szCs w:val="31"/>
          <w:shd w:val="clear" w:color="080000" w:fill="FFFFFF"/>
          <w:lang w:val="en-US" w:eastAsia="zh-CN"/>
        </w:rPr>
        <w:t>基本公共卫生服务补助资金拨付管理不规范的问题，已拨付完毕，在未来年度严格要求基层医疗卫生机构按照相关制度规定及时足额拨付村室公卫经费；扩大费用支出范围的问题，以后年度严格遵守国家规定的开支范围和标准，不再发生类似行为；财务支出手续不完善的问题，已责成经办人补充完善，并严格支出凭证审核，今后对附件不全、不细等手续不完善的支出不予受理；超限额使用现金，已责成卜塔集镇卫生院从严控制大额现金支付，超过结算起点的进行转账结算或使用公务卡结算；往来款项未及时清理结算的问题，已进行清收、结算或调整账务。</w:t>
      </w:r>
      <w:r>
        <w:rPr>
          <w:rFonts w:hint="default" w:ascii="仿宋_GB2312" w:hAnsi="微软雅黑" w:eastAsia="仿宋_GB2312" w:cs="仿宋_GB2312"/>
          <w:i w:val="0"/>
          <w:iCs w:val="0"/>
          <w:caps w:val="0"/>
          <w:color w:val="000000"/>
          <w:spacing w:val="0"/>
          <w:sz w:val="31"/>
          <w:szCs w:val="31"/>
          <w:shd w:val="clear" w:color="080000" w:fill="FFFFFF"/>
        </w:rPr>
        <w:t>具体整改结果由</w:t>
      </w:r>
      <w:r>
        <w:rPr>
          <w:rFonts w:hint="eastAsia" w:ascii="仿宋_GB2312" w:hAnsi="微软雅黑" w:eastAsia="仿宋_GB2312" w:cs="仿宋_GB2312"/>
          <w:i w:val="0"/>
          <w:iCs w:val="0"/>
          <w:caps w:val="0"/>
          <w:color w:val="000000"/>
          <w:spacing w:val="0"/>
          <w:sz w:val="31"/>
          <w:szCs w:val="31"/>
          <w:shd w:val="clear" w:color="080000" w:fill="FFFFFF"/>
          <w:lang w:val="en-US" w:eastAsia="zh-CN"/>
        </w:rPr>
        <w:t>县卫健委</w:t>
      </w:r>
      <w:r>
        <w:rPr>
          <w:rFonts w:hint="default" w:ascii="仿宋_GB2312" w:hAnsi="微软雅黑" w:eastAsia="仿宋_GB2312" w:cs="仿宋_GB2312"/>
          <w:i w:val="0"/>
          <w:iCs w:val="0"/>
          <w:caps w:val="0"/>
          <w:color w:val="000000"/>
          <w:spacing w:val="0"/>
          <w:sz w:val="31"/>
          <w:szCs w:val="31"/>
          <w:shd w:val="clear" w:color="080000" w:fill="FFFFFF"/>
        </w:rPr>
        <w:t>向社会公告。</w:t>
      </w:r>
      <w:bookmarkStart w:id="0" w:name="_GoBack"/>
      <w:bookmarkEnd w:id="0"/>
    </w:p>
    <w:p/>
    <w:p>
      <w:pPr>
        <w:pStyle w:val="2"/>
      </w:pPr>
    </w:p>
    <w:p>
      <w:pPr>
        <w:pStyle w:val="2"/>
      </w:pPr>
    </w:p>
    <w:p>
      <w:pPr>
        <w:spacing w:line="560" w:lineRule="exact"/>
        <w:ind w:firstLine="640" w:firstLineChars="200"/>
        <w:jc w:val="center"/>
        <w:rPr>
          <w:rFonts w:ascii="仿宋" w:hAnsi="仿宋" w:eastAsia="仿宋" w:cs="仿宋"/>
          <w:sz w:val="32"/>
          <w:szCs w:val="32"/>
        </w:rPr>
      </w:pPr>
      <w:r>
        <w:rPr>
          <w:rFonts w:hint="eastAsia" w:ascii="仿宋" w:hAnsi="仿宋" w:eastAsia="仿宋" w:cs="仿宋"/>
          <w:sz w:val="32"/>
          <w:szCs w:val="32"/>
          <w:shd w:val="clear" w:color="auto" w:fill="FFFFFF"/>
          <w:lang w:val="en-US" w:eastAsia="zh-CN"/>
        </w:rPr>
        <w:t xml:space="preserve">                         </w:t>
      </w:r>
      <w:r>
        <w:rPr>
          <w:rFonts w:hint="eastAsia" w:ascii="仿宋" w:hAnsi="仿宋" w:eastAsia="仿宋" w:cs="仿宋"/>
          <w:sz w:val="32"/>
          <w:szCs w:val="32"/>
          <w:shd w:val="clear" w:color="auto" w:fill="FFFFFF"/>
        </w:rPr>
        <w:t>潢川</w:t>
      </w:r>
      <w:r>
        <w:rPr>
          <w:rFonts w:ascii="仿宋" w:hAnsi="仿宋" w:eastAsia="仿宋" w:cs="仿宋"/>
          <w:sz w:val="32"/>
          <w:szCs w:val="32"/>
          <w:shd w:val="clear" w:color="auto" w:fill="FFFFFF"/>
        </w:rPr>
        <w:t>县</w:t>
      </w:r>
      <w:r>
        <w:rPr>
          <w:rFonts w:hint="eastAsia" w:ascii="仿宋" w:hAnsi="仿宋" w:eastAsia="仿宋" w:cs="仿宋"/>
          <w:sz w:val="32"/>
          <w:szCs w:val="32"/>
          <w:shd w:val="clear" w:color="auto" w:fill="FFFFFF"/>
        </w:rPr>
        <w:t>审计局</w:t>
      </w:r>
      <w:r>
        <w:rPr>
          <w:rFonts w:ascii="Calibri" w:hAnsi="Calibri" w:eastAsia="仿宋" w:cs="Calibri"/>
          <w:sz w:val="32"/>
          <w:szCs w:val="32"/>
          <w:shd w:val="clear" w:color="auto" w:fill="FFFFFF"/>
        </w:rPr>
        <w:t> </w:t>
      </w:r>
      <w:r>
        <w:rPr>
          <w:rFonts w:hint="eastAsia" w:ascii="仿宋" w:hAnsi="仿宋" w:eastAsia="仿宋" w:cs="仿宋"/>
          <w:sz w:val="32"/>
          <w:szCs w:val="32"/>
        </w:rPr>
        <w:t xml:space="preserve">             </w:t>
      </w:r>
    </w:p>
    <w:p>
      <w:pPr>
        <w:pStyle w:val="2"/>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21</w:t>
      </w:r>
      <w:r>
        <w:rPr>
          <w:rFonts w:hint="eastAsia" w:ascii="仿宋" w:hAnsi="仿宋" w:eastAsia="仿宋" w:cs="仿宋"/>
          <w:sz w:val="32"/>
          <w:szCs w:val="32"/>
        </w:rPr>
        <w:t>日</w:t>
      </w:r>
    </w:p>
    <w:sectPr>
      <w:pgSz w:w="11906" w:h="16838"/>
      <w:pgMar w:top="1440" w:right="1800"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libri">
    <w:panose1 w:val="020F0502020204030204"/>
    <w:charset w:val="00"/>
    <w:family w:val="auto"/>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rPr>
  </w:style>
  <w:style w:type="character" w:default="1" w:styleId="6">
    <w:name w:val="Default Paragraph Font"/>
    <w:link w:val="7"/>
    <w:semiHidden/>
    <w:uiPriority w:val="0"/>
  </w:style>
  <w:style w:type="paragraph" w:styleId="2">
    <w:name w:val="Normal Indent"/>
    <w:basedOn w:val="1"/>
    <w:unhideWhenUsed/>
    <w:uiPriority w:val="99"/>
    <w:pPr>
      <w:spacing w:line="600" w:lineRule="exact"/>
      <w:ind w:firstLine="200" w:firstLineChars="200"/>
    </w:pPr>
    <w:rPr>
      <w:rFonts w:eastAsia="仿宋_GB2312"/>
      <w:sz w:val="32"/>
    </w:rPr>
  </w:style>
  <w:style w:type="paragraph" w:styleId="4">
    <w:name w:val="footer"/>
    <w:basedOn w:val="1"/>
    <w:uiPriority w:val="0"/>
    <w:pPr>
      <w:tabs>
        <w:tab w:val="center" w:pos="4153"/>
        <w:tab w:val="right" w:pos="8306"/>
      </w:tabs>
      <w:snapToGrid w:val="0"/>
      <w:jc w:val="left"/>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rPr>
  </w:style>
  <w:style w:type="paragraph" w:customStyle="1" w:styleId="7">
    <w:name w:val="Char Char Char1 Char"/>
    <w:basedOn w:val="1"/>
    <w:link w:val="6"/>
    <w:uiPriority w:val="0"/>
    <w:rPr>
      <w:rFonts w:eastAsia="仿宋_GB2312"/>
      <w:sz w:val="32"/>
      <w:szCs w:val="20"/>
    </w:rPr>
  </w:style>
  <w:style w:type="character" w:styleId="8">
    <w:name w:val="page number"/>
    <w:basedOn w:val="6"/>
    <w:uiPriority w:val="0"/>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2021-12-21T09:39:00Z</dcterms:created>
  <dc:creator>Lenovo</dc:creator>
  <cp:lastModifiedBy>lenovo78</cp:lastModifiedBy>
  <dcterms:modified xsi:type="dcterms:W3CDTF">2021-12-28T02:56:44Z</dcterms:modified>
  <dc:title>潢川县审计局审计结果公告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y fmtid="{D5CDD505-2E9C-101B-9397-08002B2CF9AE}" pid="3" name="ICV">
    <vt:lpwstr>A94C4B258CC94386AE332C493412D117</vt:lpwstr>
  </property>
</Properties>
</file>