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eastAsia="zh-CN"/>
        </w:rPr>
        <w:t>潢川县审计局审计结果公告</w:t>
      </w:r>
    </w:p>
    <w:p>
      <w:pPr>
        <w:widowControl/>
        <w:shd w:val="clear" w:color="auto" w:fill="FFFFFF"/>
        <w:spacing w:line="600" w:lineRule="atLeast"/>
        <w:jc w:val="center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（2021年第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号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eastAsia="zh-CN"/>
        </w:rPr>
        <w:t>）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0A0000" w:fill="FFFFFF"/>
          <w:lang w:val="en-US" w:eastAsia="zh-CN"/>
        </w:rPr>
        <w:t>潢川县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0A0000" w:fill="FFFFFF"/>
          <w:lang w:val="en-US" w:eastAsia="zh-CN"/>
        </w:rPr>
        <w:t>仁和镇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0A0000" w:fill="FFFFFF"/>
          <w:lang w:val="en-US" w:eastAsia="zh-CN"/>
        </w:rPr>
        <w:t>人民政府2020年度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0A0000" w:fill="FFFFFF"/>
          <w:lang w:val="en-US" w:eastAsia="zh-CN"/>
        </w:rPr>
        <w:t>财政决算及其他财政收支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0A0000" w:fill="FFFFFF"/>
        </w:rPr>
        <w:t>审计结果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right="165"/>
        <w:jc w:val="left"/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</w:pP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165" w:firstLine="63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根据《中华人民共和国审计法》第十六条的规定，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潢川县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审计局派出审计组，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自2021年6月2日至7月26日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对潢川县仁和镇2020年度财政决算及其他财政收支情况</w:t>
      </w:r>
      <w:r>
        <w:rPr>
          <w:rFonts w:hint="eastAsia" w:ascii="仿宋" w:hAnsi="仿宋" w:eastAsia="仿宋" w:cs="仿宋"/>
          <w:sz w:val="32"/>
          <w:szCs w:val="32"/>
          <w:lang w:val="zh-CN" w:eastAsia="zh-CN" w:bidi="ar-SA"/>
        </w:rPr>
        <w:t>进行了审计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，对重要事项进行了必要的延伸和追溯。现将审计结果公告如下：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165" w:firstLine="63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一、基本情况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165" w:firstLine="63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仁和镇地处县城南24公里，辖14个行政村1个街道居委会，总面积91.4平方公里，604个村民组，总人口4.1万人，耕地面积6.5万亩。行政事业编制77人，实有财政供给人员62人。2020年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仁和镇</w:t>
      </w:r>
      <w:r>
        <w:rPr>
          <w:rFonts w:hint="eastAsia" w:ascii="仿宋" w:hAnsi="仿宋" w:eastAsia="仿宋" w:cs="仿宋"/>
          <w:sz w:val="32"/>
          <w:szCs w:val="32"/>
        </w:rPr>
        <w:t>财政决算收入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完成1561.17万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财政决算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支出完成1561.17万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165" w:firstLine="63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二、审计评价意见</w:t>
      </w:r>
    </w:p>
    <w:p>
      <w:pPr>
        <w:widowControl w:val="0"/>
        <w:wordWrap/>
        <w:adjustRightInd/>
        <w:snapToGrid/>
        <w:spacing w:before="0" w:beforeAutospacing="0" w:after="0" w:afterAutospacing="0" w:line="360" w:lineRule="auto"/>
        <w:ind w:left="0" w:leftChars="0" w:right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审计结果表明：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潢川县仁和镇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2020年度财政决算帐薄、会计凭证齐全，帐帐、帐证基本相符；会计核算基本真实地反映了年度财政决算情况；财政决算情况基本符合有关财经法规的规定；与财政收支有关的内控制度基本健全，执行基本有效。但在审计过程中也发现了专项资金未及时拨付、不合规支出、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违规享受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低保待遇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等问题。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165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　　三、审计发现的主要问题</w:t>
      </w:r>
    </w:p>
    <w:p>
      <w:pPr>
        <w:pStyle w:val="2"/>
        <w:widowControl w:val="0"/>
        <w:wordWrap/>
        <w:adjustRightInd/>
        <w:snapToGrid/>
        <w:spacing w:before="0" w:after="0" w:line="360" w:lineRule="auto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>1.专项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 xml:space="preserve">资金未及时拨付94.35万元；       </w:t>
      </w:r>
    </w:p>
    <w:p>
      <w:pPr>
        <w:widowControl w:val="0"/>
        <w:shd w:val="solid" w:color="FFFFFF" w:fill="auto"/>
        <w:wordWrap/>
        <w:autoSpaceDN w:val="0"/>
        <w:adjustRightInd/>
        <w:snapToGrid/>
        <w:spacing w:before="0" w:beforeAutospacing="0" w:after="0" w:afterAutospacing="0" w:line="360" w:lineRule="auto"/>
        <w:ind w:left="0" w:leftChars="0" w:right="0"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2.违规享受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低保待遇； 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360" w:lineRule="auto"/>
        <w:ind w:left="0" w:leftChars="0" w:right="0" w:firstLine="640" w:firstLineChars="200"/>
        <w:jc w:val="both"/>
        <w:textAlignment w:val="center"/>
        <w:outlineLvl w:val="9"/>
        <w:rPr>
          <w:rFonts w:hint="default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 xml:space="preserve">3.一户两厕或以其他名义进行户厕改造，造成资源浪费； 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before="0" w:after="0" w:line="36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 xml:space="preserve">4.不合规支出0.12万元。 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55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四、审计处理和整改情况</w:t>
      </w:r>
    </w:p>
    <w:p>
      <w:pPr>
        <w:widowControl w:val="0"/>
        <w:adjustRightInd/>
        <w:snapToGrid/>
        <w:spacing w:before="0" w:after="0" w:line="360" w:lineRule="auto"/>
        <w:ind w:left="0" w:leftChars="0" w:right="0" w:firstLine="620" w:firstLineChars="200"/>
        <w:textAlignment w:val="auto"/>
        <w:outlineLvl w:val="9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对上述问题，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潢川县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审计局已依法出具了审计报告。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专项资金未及时拨付的问题，已作为存量资金上缴6万元、已拨付使用和调整账务40.25万元，剩余48.10万元将继续拨付使用；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违规享受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低保待遇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的问题，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现已取消9人，一人由于特殊情况暂时无法取消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一户两厕或以其他名义进行户厕改造，造成资源浪费的问题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，仁和镇政府已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责成农发中心下年度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精准实施户用厕所改造，避免资源错配；不合规支出的问题，已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已整改完成。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具体整改结果由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  <w:lang w:val="en-US" w:eastAsia="zh-CN"/>
        </w:rPr>
        <w:t>县仁和镇人民政府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080000" w:fill="FFFFFF"/>
        </w:rPr>
        <w:t>向社会公告。</w:t>
      </w:r>
    </w:p>
    <w:p/>
    <w:p>
      <w:pPr>
        <w:pStyle w:val="2"/>
      </w:pPr>
    </w:p>
    <w:p>
      <w:pPr>
        <w:widowControl/>
        <w:shd w:val="clear" w:color="auto" w:fill="FFFFFF"/>
        <w:wordWrap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潢川县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审计局</w:t>
      </w:r>
    </w:p>
    <w:p>
      <w:pPr>
        <w:widowControl/>
        <w:shd w:val="clear" w:color="auto" w:fill="FFFFFF"/>
        <w:wordWrap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             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年12月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21日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/>
    </w:rPr>
  </w:style>
  <w:style w:type="character" w:default="1" w:styleId="6">
    <w:name w:val="Default Paragraph Font"/>
    <w:semiHidden/>
    <w:uiPriority w:val="0"/>
  </w:style>
  <w:style w:type="paragraph" w:styleId="2">
    <w:name w:val="Normal Indent"/>
    <w:basedOn w:val="1"/>
    <w:unhideWhenUsed/>
    <w:uiPriority w:val="99"/>
    <w:pPr>
      <w:spacing w:line="600" w:lineRule="exact"/>
      <w:ind w:firstLine="200" w:firstLineChars="200"/>
    </w:pPr>
    <w:rPr>
      <w:rFonts w:eastAsia="仿宋_GB2312"/>
      <w:sz w:val="3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2021-12-21T09:39:00Z</dcterms:created>
  <dc:creator>Lenovo</dc:creator>
  <cp:lastModifiedBy>lenovo78</cp:lastModifiedBy>
  <dcterms:modified xsi:type="dcterms:W3CDTF">2021-12-29T00:23:08Z</dcterms:modified>
  <dc:title>潢川县审计局审计结果公告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181AFE37610540F59FB0DA4959E24DD7</vt:lpwstr>
  </property>
</Properties>
</file>