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FE9" w:rsidRDefault="00CA1FE9" w:rsidP="003812EA">
      <w:pPr>
        <w:adjustRightInd w:val="0"/>
        <w:snapToGrid w:val="0"/>
        <w:spacing w:line="576" w:lineRule="exact"/>
        <w:jc w:val="center"/>
        <w:rPr>
          <w:rFonts w:ascii="仿宋_GB2312" w:eastAsia="仿宋_GB2312" w:hint="eastAsia"/>
          <w:sz w:val="28"/>
          <w:szCs w:val="28"/>
        </w:rPr>
      </w:pPr>
    </w:p>
    <w:p w:rsidR="00CA1FE9" w:rsidRDefault="00CA1FE9" w:rsidP="003812EA">
      <w:pPr>
        <w:adjustRightInd w:val="0"/>
        <w:snapToGrid w:val="0"/>
        <w:spacing w:line="576" w:lineRule="exact"/>
        <w:jc w:val="center"/>
        <w:rPr>
          <w:rFonts w:ascii="仿宋_GB2312" w:eastAsia="仿宋_GB2312"/>
          <w:sz w:val="28"/>
          <w:szCs w:val="28"/>
        </w:rPr>
      </w:pPr>
    </w:p>
    <w:p w:rsidR="00CA1FE9" w:rsidRDefault="00CA1FE9" w:rsidP="003812EA">
      <w:pPr>
        <w:adjustRightInd w:val="0"/>
        <w:snapToGrid w:val="0"/>
        <w:spacing w:line="576" w:lineRule="exact"/>
        <w:jc w:val="center"/>
        <w:rPr>
          <w:rFonts w:ascii="仿宋_GB2312" w:eastAsia="仿宋_GB2312"/>
          <w:sz w:val="32"/>
          <w:szCs w:val="32"/>
        </w:rPr>
      </w:pPr>
    </w:p>
    <w:p w:rsidR="00CA1FE9" w:rsidRDefault="00CA1FE9" w:rsidP="003812EA">
      <w:pPr>
        <w:adjustRightInd w:val="0"/>
        <w:snapToGrid w:val="0"/>
        <w:spacing w:line="576" w:lineRule="exact"/>
        <w:jc w:val="center"/>
        <w:rPr>
          <w:rFonts w:ascii="仿宋_GB2312" w:eastAsia="仿宋_GB2312"/>
          <w:sz w:val="32"/>
          <w:szCs w:val="32"/>
        </w:rPr>
      </w:pPr>
    </w:p>
    <w:p w:rsidR="00CA1FE9" w:rsidRDefault="00CA1FE9" w:rsidP="003812EA">
      <w:pPr>
        <w:adjustRightInd w:val="0"/>
        <w:snapToGrid w:val="0"/>
        <w:spacing w:line="576" w:lineRule="exact"/>
        <w:jc w:val="center"/>
        <w:rPr>
          <w:rFonts w:ascii="仿宋_GB2312" w:eastAsia="仿宋_GB2312"/>
          <w:sz w:val="32"/>
          <w:szCs w:val="32"/>
        </w:rPr>
      </w:pPr>
    </w:p>
    <w:p w:rsidR="00CA1FE9" w:rsidRDefault="00CA1FE9" w:rsidP="003812EA">
      <w:pPr>
        <w:adjustRightInd w:val="0"/>
        <w:snapToGrid w:val="0"/>
        <w:spacing w:line="576" w:lineRule="exact"/>
        <w:jc w:val="center"/>
        <w:rPr>
          <w:rFonts w:ascii="仿宋_GB2312" w:eastAsia="仿宋_GB2312"/>
          <w:sz w:val="32"/>
          <w:szCs w:val="32"/>
        </w:rPr>
      </w:pPr>
    </w:p>
    <w:p w:rsidR="00CA1FE9" w:rsidRDefault="00CA1FE9" w:rsidP="003812EA">
      <w:pPr>
        <w:adjustRightInd w:val="0"/>
        <w:snapToGrid w:val="0"/>
        <w:spacing w:line="576" w:lineRule="exact"/>
        <w:jc w:val="center"/>
        <w:rPr>
          <w:rFonts w:ascii="仿宋_GB2312" w:eastAsia="仿宋_GB2312"/>
          <w:sz w:val="32"/>
          <w:szCs w:val="32"/>
        </w:rPr>
      </w:pPr>
    </w:p>
    <w:p w:rsidR="00CA1FE9" w:rsidRDefault="00CA1FE9" w:rsidP="003812EA">
      <w:pPr>
        <w:adjustRightInd w:val="0"/>
        <w:snapToGrid w:val="0"/>
        <w:spacing w:line="576" w:lineRule="exact"/>
        <w:jc w:val="center"/>
        <w:rPr>
          <w:rFonts w:ascii="仿宋_GB2312" w:eastAsia="仿宋_GB2312"/>
          <w:sz w:val="32"/>
          <w:szCs w:val="32"/>
        </w:rPr>
      </w:pPr>
    </w:p>
    <w:p w:rsidR="00CA1FE9" w:rsidRDefault="00CA1FE9" w:rsidP="003812EA">
      <w:pPr>
        <w:adjustRightInd w:val="0"/>
        <w:snapToGrid w:val="0"/>
        <w:spacing w:line="576" w:lineRule="exact"/>
        <w:jc w:val="center"/>
        <w:rPr>
          <w:rFonts w:ascii="方正小标宋简体" w:eastAsia="方正小标宋简体"/>
          <w:sz w:val="44"/>
          <w:szCs w:val="44"/>
        </w:rPr>
      </w:pPr>
      <w:bookmarkStart w:id="0" w:name="发文标题"/>
      <w:r>
        <w:rPr>
          <w:rFonts w:ascii="仿宋_GB2312" w:eastAsia="仿宋_GB2312" w:hint="eastAsia"/>
          <w:color w:val="000000"/>
          <w:sz w:val="32"/>
          <w:szCs w:val="32"/>
        </w:rPr>
        <w:t>潢财</w:t>
      </w:r>
      <w:r w:rsidR="0025160E">
        <w:rPr>
          <w:rFonts w:ascii="仿宋_GB2312" w:eastAsia="仿宋_GB2312" w:hint="eastAsia"/>
          <w:color w:val="000000"/>
          <w:sz w:val="32"/>
          <w:szCs w:val="32"/>
        </w:rPr>
        <w:t>购</w:t>
      </w:r>
      <w:r>
        <w:rPr>
          <w:rFonts w:ascii="仿宋_GB2312" w:eastAsia="仿宋_GB2312" w:hint="eastAsia"/>
          <w:color w:val="000000"/>
          <w:sz w:val="32"/>
          <w:szCs w:val="32"/>
        </w:rPr>
        <w:t>〔</w:t>
      </w:r>
      <w:r>
        <w:rPr>
          <w:rFonts w:ascii="仿宋_GB2312" w:eastAsia="仿宋_GB2312"/>
          <w:color w:val="000000"/>
          <w:sz w:val="32"/>
          <w:szCs w:val="32"/>
        </w:rPr>
        <w:t>20</w:t>
      </w:r>
      <w:r w:rsidR="00714C7D">
        <w:rPr>
          <w:rFonts w:ascii="仿宋_GB2312" w:eastAsia="仿宋_GB2312" w:hint="eastAsia"/>
          <w:color w:val="000000"/>
          <w:sz w:val="32"/>
          <w:szCs w:val="32"/>
        </w:rPr>
        <w:t>19</w:t>
      </w:r>
      <w:r>
        <w:rPr>
          <w:rFonts w:ascii="仿宋_GB2312" w:eastAsia="仿宋_GB2312" w:hint="eastAsia"/>
          <w:color w:val="000000"/>
          <w:sz w:val="32"/>
          <w:szCs w:val="32"/>
        </w:rPr>
        <w:t>〕</w:t>
      </w:r>
      <w:r w:rsidR="0025160E">
        <w:rPr>
          <w:rFonts w:ascii="仿宋_GB2312" w:eastAsia="仿宋_GB2312"/>
          <w:color w:val="000000"/>
          <w:sz w:val="32"/>
          <w:szCs w:val="32"/>
        </w:rPr>
        <w:t>2</w:t>
      </w:r>
      <w:r>
        <w:rPr>
          <w:rFonts w:ascii="仿宋_GB2312" w:eastAsia="仿宋_GB2312" w:hint="eastAsia"/>
          <w:color w:val="000000"/>
          <w:sz w:val="32"/>
          <w:szCs w:val="32"/>
        </w:rPr>
        <w:t>号</w:t>
      </w:r>
    </w:p>
    <w:p w:rsidR="00CA1FE9" w:rsidRDefault="00CA1FE9" w:rsidP="003812EA">
      <w:pPr>
        <w:adjustRightInd w:val="0"/>
        <w:snapToGrid w:val="0"/>
        <w:spacing w:line="576" w:lineRule="exact"/>
        <w:rPr>
          <w:rFonts w:ascii="方正小标宋简体" w:eastAsia="方正小标宋简体"/>
          <w:sz w:val="44"/>
          <w:szCs w:val="44"/>
        </w:rPr>
      </w:pPr>
    </w:p>
    <w:bookmarkEnd w:id="0"/>
    <w:p w:rsidR="00CA1FE9" w:rsidRDefault="00CA1FE9" w:rsidP="003812EA">
      <w:pPr>
        <w:spacing w:line="576" w:lineRule="exact"/>
      </w:pPr>
    </w:p>
    <w:p w:rsidR="00714C7D" w:rsidRPr="001B49E0" w:rsidRDefault="00714C7D" w:rsidP="00714C7D">
      <w:pPr>
        <w:jc w:val="center"/>
        <w:rPr>
          <w:rFonts w:ascii="宋体" w:hAnsi="宋体" w:cs="华文中宋"/>
          <w:sz w:val="44"/>
          <w:szCs w:val="44"/>
        </w:rPr>
      </w:pPr>
      <w:r w:rsidRPr="001B49E0">
        <w:rPr>
          <w:rFonts w:ascii="宋体" w:hAnsi="宋体" w:cs="华文中宋" w:hint="eastAsia"/>
          <w:sz w:val="44"/>
          <w:szCs w:val="44"/>
        </w:rPr>
        <w:t>关于</w:t>
      </w:r>
      <w:r>
        <w:rPr>
          <w:rFonts w:ascii="宋体" w:hAnsi="宋体" w:cs="华文中宋" w:hint="eastAsia"/>
          <w:sz w:val="44"/>
          <w:szCs w:val="44"/>
        </w:rPr>
        <w:t>优化</w:t>
      </w:r>
      <w:r w:rsidRPr="001B49E0">
        <w:rPr>
          <w:rFonts w:ascii="宋体" w:hAnsi="宋体" w:cs="华文中宋" w:hint="eastAsia"/>
          <w:sz w:val="44"/>
          <w:szCs w:val="44"/>
        </w:rPr>
        <w:t>潢川县政府采购领域营商环境的</w:t>
      </w:r>
      <w:r>
        <w:rPr>
          <w:rFonts w:ascii="宋体" w:hAnsi="宋体" w:cs="华文中宋" w:hint="eastAsia"/>
          <w:sz w:val="44"/>
          <w:szCs w:val="44"/>
        </w:rPr>
        <w:t xml:space="preserve">   </w:t>
      </w:r>
      <w:r w:rsidRPr="001B49E0">
        <w:rPr>
          <w:rFonts w:ascii="宋体" w:hAnsi="宋体" w:cs="华文中宋" w:hint="eastAsia"/>
          <w:sz w:val="44"/>
          <w:szCs w:val="44"/>
        </w:rPr>
        <w:t>通     知</w:t>
      </w:r>
    </w:p>
    <w:p w:rsidR="00CA1FE9" w:rsidRDefault="00CA1FE9" w:rsidP="003812EA">
      <w:pPr>
        <w:spacing w:line="576" w:lineRule="exact"/>
        <w:ind w:firstLineChars="200" w:firstLine="880"/>
        <w:jc w:val="center"/>
        <w:rPr>
          <w:rFonts w:ascii="黑体" w:eastAsia="黑体" w:hAnsi="黑体" w:cs="黑体"/>
          <w:sz w:val="44"/>
          <w:szCs w:val="44"/>
        </w:rPr>
      </w:pPr>
    </w:p>
    <w:p w:rsidR="00CA1FE9" w:rsidRDefault="00CA1FE9" w:rsidP="003812EA">
      <w:pPr>
        <w:spacing w:line="576" w:lineRule="exact"/>
        <w:ind w:firstLineChars="200" w:firstLine="880"/>
        <w:jc w:val="center"/>
        <w:rPr>
          <w:rFonts w:ascii="黑体" w:eastAsia="黑体" w:hAnsi="黑体" w:cs="黑体"/>
          <w:sz w:val="44"/>
          <w:szCs w:val="44"/>
        </w:rPr>
      </w:pPr>
    </w:p>
    <w:p w:rsidR="008643F3" w:rsidRDefault="008643F3" w:rsidP="008643F3">
      <w:pPr>
        <w:rPr>
          <w:rFonts w:ascii="仿宋" w:eastAsia="仿宋" w:hAnsi="仿宋" w:cs="仿宋"/>
          <w:bCs/>
          <w:sz w:val="32"/>
          <w:szCs w:val="32"/>
        </w:rPr>
      </w:pPr>
      <w:r>
        <w:rPr>
          <w:rFonts w:ascii="仿宋" w:eastAsia="仿宋" w:hAnsi="仿宋" w:cs="仿宋" w:hint="eastAsia"/>
          <w:bCs/>
          <w:sz w:val="32"/>
          <w:szCs w:val="32"/>
        </w:rPr>
        <w:t>县直各单位、各采购代理机构：</w:t>
      </w:r>
    </w:p>
    <w:p w:rsidR="008643F3" w:rsidRDefault="008643F3" w:rsidP="008643F3">
      <w:pPr>
        <w:ind w:firstLine="645"/>
        <w:rPr>
          <w:rFonts w:ascii="仿宋" w:eastAsia="仿宋" w:hAnsi="仿宋" w:cs="仿宋"/>
          <w:bCs/>
          <w:sz w:val="32"/>
          <w:szCs w:val="32"/>
        </w:rPr>
      </w:pPr>
      <w:r>
        <w:rPr>
          <w:rFonts w:ascii="仿宋" w:eastAsia="仿宋" w:hAnsi="仿宋" w:cs="仿宋" w:hint="eastAsia"/>
          <w:bCs/>
          <w:sz w:val="32"/>
          <w:szCs w:val="32"/>
        </w:rPr>
        <w:t>为进一步优化和规范政府采购流程，推进我县营商环境持续改善，现针对政府采购重点环节提出以下改进要求，各部门在进行采购活动同时，要确保以下重点环节优化到位。</w:t>
      </w:r>
    </w:p>
    <w:p w:rsidR="008643F3" w:rsidRPr="001B49E0" w:rsidRDefault="008643F3" w:rsidP="008643F3">
      <w:pPr>
        <w:numPr>
          <w:ilvl w:val="0"/>
          <w:numId w:val="2"/>
        </w:numPr>
        <w:jc w:val="left"/>
        <w:rPr>
          <w:rFonts w:ascii="宋体" w:hAnsi="宋体" w:cs="仿宋"/>
          <w:b/>
          <w:sz w:val="32"/>
          <w:szCs w:val="32"/>
        </w:rPr>
      </w:pPr>
      <w:r w:rsidRPr="001B49E0">
        <w:rPr>
          <w:rFonts w:ascii="宋体" w:hAnsi="宋体" w:cs="仿宋" w:hint="eastAsia"/>
          <w:b/>
          <w:sz w:val="32"/>
          <w:szCs w:val="32"/>
        </w:rPr>
        <w:t>关于采购文件编制方面</w:t>
      </w:r>
    </w:p>
    <w:p w:rsidR="008643F3" w:rsidRDefault="008643F3" w:rsidP="008643F3">
      <w:pPr>
        <w:ind w:firstLineChars="200" w:firstLine="640"/>
        <w:rPr>
          <w:rFonts w:ascii="仿宋" w:eastAsia="仿宋" w:hAnsi="仿宋" w:cs="仿宋"/>
          <w:bCs/>
          <w:sz w:val="32"/>
          <w:szCs w:val="32"/>
        </w:rPr>
      </w:pPr>
      <w:r>
        <w:rPr>
          <w:rFonts w:ascii="仿宋" w:eastAsia="仿宋" w:hAnsi="仿宋" w:cs="仿宋" w:hint="eastAsia"/>
          <w:bCs/>
          <w:sz w:val="32"/>
          <w:szCs w:val="32"/>
        </w:rPr>
        <w:t>（一）采购文件中要落实政府采购政策功能，列明对小微企业（含监狱企业）产品给予6%-10%价格扣除。</w:t>
      </w:r>
    </w:p>
    <w:p w:rsidR="008643F3" w:rsidRDefault="008643F3" w:rsidP="008643F3">
      <w:pPr>
        <w:ind w:firstLineChars="200" w:firstLine="640"/>
        <w:rPr>
          <w:rFonts w:ascii="仿宋" w:eastAsia="仿宋" w:hAnsi="仿宋" w:cs="仿宋"/>
          <w:bCs/>
          <w:sz w:val="32"/>
          <w:szCs w:val="32"/>
        </w:rPr>
      </w:pPr>
      <w:r>
        <w:rPr>
          <w:rFonts w:ascii="仿宋" w:eastAsia="仿宋" w:hAnsi="仿宋" w:cs="仿宋" w:hint="eastAsia"/>
          <w:bCs/>
          <w:sz w:val="32"/>
          <w:szCs w:val="32"/>
        </w:rPr>
        <w:t>（二）采购人应将预留采购份额落实到位，在满足采购需</w:t>
      </w:r>
      <w:r>
        <w:rPr>
          <w:rFonts w:ascii="仿宋" w:eastAsia="仿宋" w:hAnsi="仿宋" w:cs="仿宋" w:hint="eastAsia"/>
          <w:bCs/>
          <w:sz w:val="32"/>
          <w:szCs w:val="32"/>
        </w:rPr>
        <w:lastRenderedPageBreak/>
        <w:t>求的基础上，至少要向中小企业预留本部门年度采购预算总额的30%</w:t>
      </w:r>
      <w:r w:rsidR="008367C0">
        <w:rPr>
          <w:rFonts w:ascii="仿宋" w:eastAsia="仿宋" w:hAnsi="仿宋" w:cs="仿宋" w:hint="eastAsia"/>
          <w:bCs/>
          <w:sz w:val="32"/>
          <w:szCs w:val="32"/>
        </w:rPr>
        <w:t>；</w:t>
      </w:r>
      <w:r>
        <w:rPr>
          <w:rFonts w:ascii="仿宋" w:eastAsia="仿宋" w:hAnsi="仿宋" w:cs="仿宋" w:hint="eastAsia"/>
          <w:bCs/>
          <w:sz w:val="32"/>
          <w:szCs w:val="32"/>
        </w:rPr>
        <w:t>其中预留给小型微型企业的比例不低于采购预算总额的20%。招标文件需列明“只面向中小企业”或“只面向小微企业”，并规定为资格条款。</w:t>
      </w:r>
    </w:p>
    <w:p w:rsidR="008643F3" w:rsidRPr="001B49E0" w:rsidRDefault="008643F3" w:rsidP="008643F3">
      <w:pPr>
        <w:ind w:firstLineChars="196" w:firstLine="630"/>
        <w:rPr>
          <w:rFonts w:ascii="宋体" w:hAnsi="宋体" w:cs="仿宋"/>
          <w:b/>
          <w:sz w:val="32"/>
          <w:szCs w:val="32"/>
        </w:rPr>
      </w:pPr>
      <w:r w:rsidRPr="001B49E0">
        <w:rPr>
          <w:rFonts w:ascii="宋体" w:hAnsi="宋体" w:cs="仿宋" w:hint="eastAsia"/>
          <w:b/>
          <w:sz w:val="32"/>
          <w:szCs w:val="32"/>
        </w:rPr>
        <w:t>二</w:t>
      </w:r>
      <w:r>
        <w:rPr>
          <w:rFonts w:ascii="华文中宋" w:eastAsia="华文中宋" w:hAnsi="华文中宋" w:cs="仿宋" w:hint="eastAsia"/>
          <w:b/>
          <w:sz w:val="32"/>
          <w:szCs w:val="32"/>
        </w:rPr>
        <w:t>、</w:t>
      </w:r>
      <w:r w:rsidRPr="001B49E0">
        <w:rPr>
          <w:rFonts w:ascii="宋体" w:hAnsi="宋体" w:cs="仿宋" w:hint="eastAsia"/>
          <w:b/>
          <w:sz w:val="32"/>
          <w:szCs w:val="32"/>
        </w:rPr>
        <w:t>关于投标保证金及履约保证金等方面</w:t>
      </w:r>
    </w:p>
    <w:p w:rsidR="008643F3" w:rsidRDefault="008643F3" w:rsidP="008643F3">
      <w:pPr>
        <w:ind w:firstLineChars="200" w:firstLine="640"/>
        <w:rPr>
          <w:rFonts w:ascii="仿宋" w:eastAsia="仿宋" w:hAnsi="仿宋" w:cs="仿宋"/>
          <w:bCs/>
          <w:sz w:val="32"/>
          <w:szCs w:val="32"/>
        </w:rPr>
      </w:pPr>
      <w:r>
        <w:rPr>
          <w:rFonts w:ascii="仿宋" w:eastAsia="仿宋" w:hAnsi="仿宋" w:cs="仿宋" w:hint="eastAsia"/>
          <w:sz w:val="32"/>
          <w:szCs w:val="32"/>
        </w:rPr>
        <w:t>自2019年8月1日起，我县政府采购货物和服务项目不再向供应商收取投标保证金；10月1日起，提供招标文件下载的不再收取招标文件制作费用；合同中</w:t>
      </w:r>
      <w:r>
        <w:rPr>
          <w:rFonts w:ascii="仿宋" w:eastAsia="仿宋" w:hAnsi="仿宋" w:cs="仿宋" w:hint="eastAsia"/>
          <w:bCs/>
          <w:sz w:val="32"/>
          <w:szCs w:val="32"/>
        </w:rPr>
        <w:t>履约保证金不得超过政府采购合同金额的10%。</w:t>
      </w:r>
    </w:p>
    <w:p w:rsidR="008643F3" w:rsidRPr="001B49E0" w:rsidRDefault="008643F3" w:rsidP="008643F3">
      <w:pPr>
        <w:numPr>
          <w:ilvl w:val="0"/>
          <w:numId w:val="3"/>
        </w:numPr>
        <w:jc w:val="left"/>
        <w:rPr>
          <w:rFonts w:ascii="宋体" w:hAnsi="宋体" w:cs="仿宋"/>
          <w:b/>
          <w:sz w:val="32"/>
          <w:szCs w:val="32"/>
        </w:rPr>
      </w:pPr>
      <w:r w:rsidRPr="001B49E0">
        <w:rPr>
          <w:rFonts w:ascii="宋体" w:hAnsi="宋体" w:cs="仿宋" w:hint="eastAsia"/>
          <w:b/>
          <w:sz w:val="32"/>
          <w:szCs w:val="32"/>
        </w:rPr>
        <w:t>政府采购结果确定方面</w:t>
      </w:r>
    </w:p>
    <w:p w:rsidR="008643F3" w:rsidRDefault="008643F3" w:rsidP="008643F3">
      <w:pPr>
        <w:numPr>
          <w:ilvl w:val="0"/>
          <w:numId w:val="4"/>
        </w:numPr>
        <w:ind w:firstLine="640"/>
        <w:jc w:val="left"/>
        <w:rPr>
          <w:rFonts w:ascii="仿宋" w:eastAsia="仿宋" w:hAnsi="仿宋" w:cs="仿宋"/>
          <w:bCs/>
          <w:sz w:val="32"/>
          <w:szCs w:val="32"/>
        </w:rPr>
      </w:pPr>
      <w:r>
        <w:rPr>
          <w:rFonts w:ascii="仿宋" w:eastAsia="仿宋" w:hAnsi="仿宋" w:cs="仿宋" w:hint="eastAsia"/>
          <w:bCs/>
          <w:sz w:val="32"/>
          <w:szCs w:val="32"/>
        </w:rPr>
        <w:t>采购人要确保收到评标报告之日起5个工作日内确定中标人。</w:t>
      </w:r>
    </w:p>
    <w:p w:rsidR="008643F3" w:rsidRDefault="008643F3" w:rsidP="008643F3">
      <w:pPr>
        <w:numPr>
          <w:ilvl w:val="0"/>
          <w:numId w:val="4"/>
        </w:numPr>
        <w:ind w:firstLine="640"/>
        <w:jc w:val="left"/>
        <w:rPr>
          <w:rFonts w:ascii="仿宋" w:eastAsia="仿宋" w:hAnsi="仿宋" w:cs="仿宋"/>
          <w:bCs/>
          <w:sz w:val="32"/>
          <w:szCs w:val="32"/>
        </w:rPr>
      </w:pPr>
      <w:r>
        <w:rPr>
          <w:rFonts w:ascii="仿宋" w:eastAsia="仿宋" w:hAnsi="仿宋" w:cs="仿宋" w:hint="eastAsia"/>
          <w:bCs/>
          <w:sz w:val="32"/>
          <w:szCs w:val="32"/>
        </w:rPr>
        <w:t>采购人、代理机构需自中标人确定之日起2个工作日内，发出中标通知书，同时发布中标公告，采购文件需同时公告。</w:t>
      </w:r>
    </w:p>
    <w:p w:rsidR="008643F3" w:rsidRDefault="008643F3" w:rsidP="008643F3">
      <w:pPr>
        <w:numPr>
          <w:ilvl w:val="0"/>
          <w:numId w:val="4"/>
        </w:numPr>
        <w:ind w:firstLineChars="200" w:firstLine="640"/>
        <w:jc w:val="left"/>
        <w:rPr>
          <w:rFonts w:ascii="仿宋" w:eastAsia="仿宋" w:hAnsi="仿宋" w:cs="仿宋"/>
          <w:bCs/>
          <w:sz w:val="32"/>
          <w:szCs w:val="32"/>
        </w:rPr>
      </w:pPr>
      <w:r>
        <w:rPr>
          <w:rFonts w:ascii="仿宋" w:eastAsia="仿宋" w:hAnsi="仿宋" w:cs="仿宋" w:hint="eastAsia"/>
          <w:bCs/>
          <w:sz w:val="32"/>
          <w:szCs w:val="32"/>
        </w:rPr>
        <w:t>采购人需将中标通知书发出之日起30日内与中标供商签订采购合同，争取压缩为10日内签订合同。</w:t>
      </w:r>
    </w:p>
    <w:p w:rsidR="008643F3" w:rsidRDefault="008643F3" w:rsidP="008643F3">
      <w:pPr>
        <w:ind w:firstLineChars="200" w:firstLine="640"/>
        <w:rPr>
          <w:rFonts w:ascii="仿宋" w:eastAsia="仿宋" w:hAnsi="仿宋" w:cs="仿宋"/>
          <w:bCs/>
          <w:sz w:val="32"/>
          <w:szCs w:val="32"/>
        </w:rPr>
      </w:pPr>
      <w:r>
        <w:rPr>
          <w:rFonts w:ascii="仿宋" w:eastAsia="仿宋" w:hAnsi="仿宋" w:cs="仿宋" w:hint="eastAsia"/>
          <w:sz w:val="32"/>
          <w:szCs w:val="32"/>
        </w:rPr>
        <w:t>（四）采购人要提高合同签订效率，低价不能履行合同的，要及时报财政部门处理，防止恶意竞争扰乱市场行为。</w:t>
      </w:r>
    </w:p>
    <w:p w:rsidR="008643F3" w:rsidRPr="001B49E0" w:rsidRDefault="008643F3" w:rsidP="008643F3">
      <w:pPr>
        <w:numPr>
          <w:ilvl w:val="0"/>
          <w:numId w:val="3"/>
        </w:numPr>
        <w:jc w:val="left"/>
        <w:rPr>
          <w:rFonts w:ascii="宋体" w:hAnsi="宋体" w:cs="仿宋"/>
          <w:b/>
          <w:sz w:val="32"/>
          <w:szCs w:val="32"/>
        </w:rPr>
      </w:pPr>
      <w:r w:rsidRPr="001B49E0">
        <w:rPr>
          <w:rFonts w:ascii="宋体" w:hAnsi="宋体" w:cs="仿宋" w:hint="eastAsia"/>
          <w:b/>
          <w:sz w:val="32"/>
          <w:szCs w:val="32"/>
        </w:rPr>
        <w:t>合同管理方面</w:t>
      </w:r>
    </w:p>
    <w:p w:rsidR="008643F3" w:rsidRDefault="008643F3" w:rsidP="008643F3">
      <w:pPr>
        <w:ind w:firstLineChars="200" w:firstLine="640"/>
        <w:rPr>
          <w:rFonts w:ascii="仿宋" w:eastAsia="仿宋" w:hAnsi="仿宋" w:cs="仿宋"/>
          <w:bCs/>
          <w:sz w:val="32"/>
          <w:szCs w:val="32"/>
        </w:rPr>
      </w:pPr>
      <w:r>
        <w:rPr>
          <w:rFonts w:ascii="仿宋" w:eastAsia="仿宋" w:hAnsi="仿宋" w:cs="仿宋" w:hint="eastAsia"/>
          <w:bCs/>
          <w:sz w:val="32"/>
          <w:szCs w:val="32"/>
        </w:rPr>
        <w:t>（一）采购人需在政府采购合同签订之日起5个工作日内将政府采购合同在河南省电子化政府采购系统备案公告。</w:t>
      </w:r>
    </w:p>
    <w:p w:rsidR="008643F3" w:rsidRDefault="008643F3" w:rsidP="008643F3">
      <w:pPr>
        <w:ind w:firstLineChars="200" w:firstLine="640"/>
        <w:rPr>
          <w:rFonts w:ascii="仿宋" w:eastAsia="仿宋" w:hAnsi="仿宋" w:cs="仿宋"/>
          <w:bCs/>
          <w:sz w:val="32"/>
          <w:szCs w:val="32"/>
        </w:rPr>
      </w:pPr>
      <w:r>
        <w:rPr>
          <w:rFonts w:ascii="仿宋" w:eastAsia="仿宋" w:hAnsi="仿宋" w:cs="仿宋" w:hint="eastAsia"/>
          <w:bCs/>
          <w:sz w:val="32"/>
          <w:szCs w:val="32"/>
        </w:rPr>
        <w:lastRenderedPageBreak/>
        <w:t>（二）政府采购合同需要变更的，采购机关需将有关合同变更的内容及时书面报告潢川县财政局政府采购股备案。</w:t>
      </w:r>
    </w:p>
    <w:p w:rsidR="008643F3" w:rsidRPr="001B49E0" w:rsidRDefault="008643F3" w:rsidP="008643F3">
      <w:pPr>
        <w:rPr>
          <w:rFonts w:ascii="宋体" w:hAnsi="宋体" w:cs="仿宋"/>
          <w:b/>
          <w:sz w:val="32"/>
          <w:szCs w:val="32"/>
        </w:rPr>
      </w:pPr>
      <w:r w:rsidRPr="001B49E0">
        <w:rPr>
          <w:rFonts w:ascii="宋体" w:hAnsi="宋体" w:cs="仿宋" w:hint="eastAsia"/>
          <w:b/>
          <w:sz w:val="32"/>
          <w:szCs w:val="32"/>
        </w:rPr>
        <w:t xml:space="preserve">    五、给予中小企业合同融资支持方面</w:t>
      </w:r>
    </w:p>
    <w:p w:rsidR="008643F3" w:rsidRDefault="008643F3" w:rsidP="008643F3">
      <w:pPr>
        <w:ind w:firstLineChars="200" w:firstLine="640"/>
        <w:rPr>
          <w:rFonts w:ascii="仿宋" w:eastAsia="仿宋" w:hAnsi="仿宋" w:cs="仿宋"/>
          <w:bCs/>
          <w:sz w:val="32"/>
          <w:szCs w:val="32"/>
        </w:rPr>
      </w:pPr>
      <w:r>
        <w:rPr>
          <w:rFonts w:ascii="仿宋" w:eastAsia="仿宋" w:hAnsi="仿宋" w:cs="仿宋" w:hint="eastAsia"/>
          <w:sz w:val="32"/>
          <w:szCs w:val="32"/>
        </w:rPr>
        <w:t>各采购单位需及时通过电子化采购系统进行合同备案，以便银行抓取采购系统合同信息，给予中小微企业合同融资，各单位要积极支持中标企业合同融资工作。</w:t>
      </w:r>
    </w:p>
    <w:p w:rsidR="008643F3" w:rsidRPr="001B49E0" w:rsidRDefault="008643F3" w:rsidP="008643F3">
      <w:pPr>
        <w:numPr>
          <w:ilvl w:val="0"/>
          <w:numId w:val="5"/>
        </w:numPr>
        <w:jc w:val="left"/>
        <w:rPr>
          <w:rFonts w:ascii="宋体" w:hAnsi="宋体" w:cs="仿宋"/>
          <w:b/>
          <w:sz w:val="32"/>
          <w:szCs w:val="32"/>
        </w:rPr>
      </w:pPr>
      <w:r w:rsidRPr="001B49E0">
        <w:rPr>
          <w:rFonts w:ascii="宋体" w:hAnsi="宋体" w:cs="仿宋" w:hint="eastAsia"/>
          <w:b/>
          <w:sz w:val="32"/>
          <w:szCs w:val="32"/>
        </w:rPr>
        <w:t>合同货款支付方面</w:t>
      </w:r>
    </w:p>
    <w:p w:rsidR="008643F3" w:rsidRDefault="008643F3" w:rsidP="008643F3">
      <w:pPr>
        <w:ind w:firstLineChars="200" w:firstLine="640"/>
        <w:rPr>
          <w:rFonts w:ascii="仿宋" w:eastAsia="仿宋" w:hAnsi="仿宋" w:cs="仿宋"/>
          <w:b/>
          <w:sz w:val="32"/>
          <w:szCs w:val="32"/>
        </w:rPr>
      </w:pPr>
      <w:r>
        <w:rPr>
          <w:rFonts w:ascii="仿宋" w:eastAsia="仿宋" w:hAnsi="仿宋" w:cs="仿宋" w:hint="eastAsia"/>
          <w:sz w:val="32"/>
          <w:szCs w:val="32"/>
        </w:rPr>
        <w:t>（一）采购人需在供应商履行完合同义务之日起5个工作日内，组成验收小组验收。</w:t>
      </w:r>
    </w:p>
    <w:p w:rsidR="008643F3" w:rsidRDefault="008643F3" w:rsidP="008643F3">
      <w:pPr>
        <w:ind w:firstLineChars="200" w:firstLine="640"/>
        <w:rPr>
          <w:rFonts w:ascii="仿宋" w:eastAsia="仿宋" w:hAnsi="仿宋" w:cs="仿宋"/>
          <w:bCs/>
          <w:sz w:val="32"/>
          <w:szCs w:val="32"/>
        </w:rPr>
      </w:pPr>
      <w:r>
        <w:rPr>
          <w:rFonts w:ascii="仿宋" w:eastAsia="仿宋" w:hAnsi="仿宋" w:cs="仿宋" w:hint="eastAsia"/>
          <w:bCs/>
          <w:sz w:val="32"/>
          <w:szCs w:val="32"/>
        </w:rPr>
        <w:t>（二）采购人需按照政府采购合同规定，及时向中标人或者成交供应商支付采购资金。</w:t>
      </w:r>
    </w:p>
    <w:p w:rsidR="008643F3" w:rsidRDefault="008643F3" w:rsidP="008643F3">
      <w:pPr>
        <w:ind w:firstLineChars="200" w:firstLine="640"/>
        <w:rPr>
          <w:rFonts w:ascii="仿宋" w:eastAsia="仿宋" w:hAnsi="仿宋" w:cs="仿宋"/>
          <w:bCs/>
          <w:sz w:val="32"/>
          <w:szCs w:val="32"/>
        </w:rPr>
      </w:pPr>
      <w:r>
        <w:rPr>
          <w:rFonts w:ascii="仿宋" w:eastAsia="仿宋" w:hAnsi="仿宋" w:cs="仿宋" w:hint="eastAsia"/>
          <w:bCs/>
          <w:sz w:val="32"/>
          <w:szCs w:val="32"/>
        </w:rPr>
        <w:t>（三）采购人要提高履约及验收效率，要压缩验收合格后提交付款申请到获得付款时间（争取</w:t>
      </w:r>
      <w:r>
        <w:rPr>
          <w:rFonts w:ascii="仿宋" w:eastAsia="仿宋" w:hAnsi="仿宋" w:cs="仿宋" w:hint="eastAsia"/>
          <w:sz w:val="32"/>
          <w:szCs w:val="32"/>
        </w:rPr>
        <w:t>7个工作日内</w:t>
      </w:r>
      <w:r>
        <w:rPr>
          <w:rFonts w:ascii="仿宋" w:eastAsia="仿宋" w:hAnsi="仿宋" w:cs="仿宋" w:hint="eastAsia"/>
          <w:bCs/>
          <w:sz w:val="32"/>
          <w:szCs w:val="32"/>
        </w:rPr>
        <w:t>）。</w:t>
      </w:r>
    </w:p>
    <w:p w:rsidR="008643F3" w:rsidRDefault="008643F3" w:rsidP="008643F3">
      <w:pPr>
        <w:ind w:firstLineChars="200" w:firstLine="640"/>
        <w:rPr>
          <w:rFonts w:ascii="仿宋" w:eastAsia="仿宋" w:hAnsi="仿宋" w:cs="仿宋"/>
          <w:bCs/>
          <w:sz w:val="32"/>
          <w:szCs w:val="32"/>
        </w:rPr>
      </w:pPr>
      <w:r>
        <w:rPr>
          <w:rFonts w:ascii="仿宋" w:eastAsia="仿宋" w:hAnsi="仿宋" w:cs="仿宋" w:hint="eastAsia"/>
          <w:bCs/>
          <w:sz w:val="32"/>
          <w:szCs w:val="32"/>
        </w:rPr>
        <w:t>财政部门将对于支付进度较慢的单位进行通报。</w:t>
      </w:r>
    </w:p>
    <w:p w:rsidR="008643F3" w:rsidRPr="001B49E0" w:rsidRDefault="008643F3" w:rsidP="008643F3">
      <w:pPr>
        <w:ind w:firstLineChars="200" w:firstLine="643"/>
        <w:rPr>
          <w:rFonts w:ascii="宋体" w:hAnsi="宋体" w:cs="仿宋"/>
          <w:b/>
          <w:sz w:val="32"/>
          <w:szCs w:val="32"/>
        </w:rPr>
      </w:pPr>
      <w:r w:rsidRPr="001B49E0">
        <w:rPr>
          <w:rFonts w:ascii="宋体" w:hAnsi="宋体" w:cs="仿宋" w:hint="eastAsia"/>
          <w:b/>
          <w:sz w:val="32"/>
          <w:szCs w:val="32"/>
        </w:rPr>
        <w:t>七、质疑答复方面</w:t>
      </w:r>
    </w:p>
    <w:p w:rsidR="008643F3" w:rsidRDefault="008643F3" w:rsidP="008643F3">
      <w:pPr>
        <w:ind w:firstLineChars="200" w:firstLine="640"/>
        <w:rPr>
          <w:rFonts w:ascii="仿宋" w:eastAsia="仿宋" w:hAnsi="仿宋" w:cs="仿宋"/>
          <w:bCs/>
          <w:sz w:val="32"/>
          <w:szCs w:val="32"/>
        </w:rPr>
      </w:pPr>
      <w:r>
        <w:rPr>
          <w:rFonts w:ascii="仿宋" w:eastAsia="仿宋" w:hAnsi="仿宋" w:cs="仿宋" w:hint="eastAsia"/>
          <w:bCs/>
          <w:sz w:val="32"/>
          <w:szCs w:val="32"/>
        </w:rPr>
        <w:t>（一）采购人、采购代理机构需在采购文件中载明接收质疑函的方式、联系部门、联系电话和通讯地址等信息。</w:t>
      </w:r>
    </w:p>
    <w:p w:rsidR="008643F3" w:rsidRDefault="008643F3" w:rsidP="008643F3">
      <w:pPr>
        <w:ind w:firstLineChars="200" w:firstLine="640"/>
        <w:rPr>
          <w:rFonts w:ascii="仿宋" w:eastAsia="仿宋" w:hAnsi="仿宋" w:cs="仿宋"/>
          <w:bCs/>
          <w:sz w:val="32"/>
          <w:szCs w:val="32"/>
        </w:rPr>
      </w:pPr>
      <w:r>
        <w:rPr>
          <w:rFonts w:ascii="仿宋" w:eastAsia="仿宋" w:hAnsi="仿宋" w:cs="仿宋" w:hint="eastAsia"/>
          <w:bCs/>
          <w:sz w:val="32"/>
          <w:szCs w:val="32"/>
        </w:rPr>
        <w:t>（二）采购人、采购代理机构需在收到供应商质疑函后7个工作日内作出答复，并以书面形式通知质疑供应商和其他有关供应商（争取5个工作日内作出答复）。</w:t>
      </w:r>
    </w:p>
    <w:p w:rsidR="008643F3" w:rsidRPr="001B49E0" w:rsidRDefault="008643F3" w:rsidP="008643F3">
      <w:pPr>
        <w:pStyle w:val="a6"/>
        <w:spacing w:line="420" w:lineRule="atLeast"/>
        <w:ind w:firstLineChars="200" w:firstLine="643"/>
        <w:rPr>
          <w:rFonts w:cs="仿宋"/>
          <w:b/>
          <w:bCs/>
          <w:sz w:val="32"/>
          <w:szCs w:val="32"/>
        </w:rPr>
      </w:pPr>
      <w:r w:rsidRPr="001B49E0">
        <w:rPr>
          <w:rFonts w:cs="仿宋" w:hint="eastAsia"/>
          <w:b/>
          <w:bCs/>
          <w:sz w:val="32"/>
          <w:szCs w:val="32"/>
        </w:rPr>
        <w:t>八、强化采购人责任方面</w:t>
      </w:r>
    </w:p>
    <w:p w:rsidR="008367C0" w:rsidRDefault="008643F3" w:rsidP="008367C0">
      <w:pPr>
        <w:pStyle w:val="a6"/>
        <w:spacing w:line="420" w:lineRule="atLeast"/>
        <w:ind w:firstLineChars="200" w:firstLine="640"/>
        <w:rPr>
          <w:rFonts w:ascii="仿宋" w:eastAsia="仿宋" w:hAnsi="仿宋" w:cs="仿宋" w:hint="eastAsia"/>
          <w:sz w:val="32"/>
          <w:szCs w:val="32"/>
        </w:rPr>
      </w:pPr>
      <w:r>
        <w:rPr>
          <w:rFonts w:ascii="仿宋" w:eastAsia="仿宋" w:hAnsi="仿宋" w:cs="仿宋" w:hint="eastAsia"/>
          <w:sz w:val="32"/>
          <w:szCs w:val="32"/>
        </w:rPr>
        <w:lastRenderedPageBreak/>
        <w:t>要坚持“谁采购、谁负责”的原则，坚持“先预算后采购、无预算不采购”的原则，增强政府采购计划性，避免突击采购、临时采购。要建立政府采购与预算、财务（资金）、资产、使用等业务机构或岗位之间沟通协调的工作机制，共同做好编制采购预算和实施计划、确定采购需求、组织采购活动、履约验收、答复询问质疑、配合投诉处理及监督检查等工作。前期参与评审的采购人代表不得作为验收小组成员，验收小组应严格按履约验收标准进行验收，验收报告应经小组全体成员签署同意意见。</w:t>
      </w:r>
    </w:p>
    <w:p w:rsidR="008643F3" w:rsidRPr="008367C0" w:rsidRDefault="008643F3" w:rsidP="008367C0">
      <w:pPr>
        <w:pStyle w:val="a6"/>
        <w:spacing w:line="420" w:lineRule="atLeast"/>
        <w:ind w:firstLineChars="200" w:firstLine="643"/>
        <w:rPr>
          <w:rFonts w:ascii="仿宋" w:eastAsia="仿宋" w:hAnsi="仿宋" w:cs="仿宋"/>
          <w:sz w:val="32"/>
          <w:szCs w:val="32"/>
        </w:rPr>
      </w:pPr>
      <w:r w:rsidRPr="001B49E0">
        <w:rPr>
          <w:rFonts w:cs="仿宋" w:hint="eastAsia"/>
          <w:b/>
          <w:bCs/>
          <w:sz w:val="32"/>
          <w:szCs w:val="32"/>
        </w:rPr>
        <w:t>九、做好政府采购项目台帐</w:t>
      </w:r>
    </w:p>
    <w:p w:rsidR="008643F3" w:rsidRDefault="008643F3" w:rsidP="008643F3">
      <w:pPr>
        <w:ind w:firstLineChars="200" w:firstLine="640"/>
        <w:rPr>
          <w:rFonts w:ascii="仿宋" w:eastAsia="仿宋" w:hAnsi="仿宋" w:cs="仿宋"/>
          <w:sz w:val="32"/>
          <w:szCs w:val="32"/>
        </w:rPr>
      </w:pPr>
      <w:r>
        <w:rPr>
          <w:rFonts w:ascii="仿宋" w:eastAsia="仿宋" w:hAnsi="仿宋" w:cs="仿宋" w:hint="eastAsia"/>
          <w:sz w:val="32"/>
          <w:szCs w:val="32"/>
        </w:rPr>
        <w:t>各单位需做好政府采购招标项目台帐，具体包括：项目编号、项目名称、预算金额、中标金额、中标企业、企业性质（是否中小微企业）、企业统一社会信用代码、企业联系人、企业联系电话，开标时间、中标通知书签发时间、合同签订时间、提交合同备案时间、是否按合同约定付款（是/否）等信息，请将招标项目付款凭证复印件或原件图片单独归档，以便监督检查。</w:t>
      </w:r>
    </w:p>
    <w:p w:rsidR="008643F3" w:rsidRPr="001B49E0" w:rsidRDefault="008643F3" w:rsidP="008643F3">
      <w:pPr>
        <w:pStyle w:val="a6"/>
        <w:spacing w:line="420" w:lineRule="atLeast"/>
        <w:ind w:firstLineChars="200" w:firstLine="643"/>
        <w:rPr>
          <w:rFonts w:cs="仿宋"/>
          <w:b/>
          <w:bCs/>
          <w:sz w:val="32"/>
          <w:szCs w:val="32"/>
        </w:rPr>
      </w:pPr>
      <w:r w:rsidRPr="001B49E0">
        <w:rPr>
          <w:rFonts w:cs="仿宋" w:hint="eastAsia"/>
          <w:b/>
          <w:bCs/>
          <w:sz w:val="32"/>
          <w:szCs w:val="32"/>
        </w:rPr>
        <w:t>十、落实责任方面</w:t>
      </w:r>
    </w:p>
    <w:p w:rsidR="008643F3" w:rsidRDefault="008643F3" w:rsidP="008643F3">
      <w:pPr>
        <w:ind w:firstLineChars="200" w:firstLine="640"/>
        <w:rPr>
          <w:rFonts w:ascii="仿宋" w:eastAsia="仿宋" w:hAnsi="仿宋" w:cs="仿宋"/>
          <w:sz w:val="32"/>
          <w:szCs w:val="32"/>
        </w:rPr>
      </w:pPr>
      <w:r>
        <w:rPr>
          <w:rFonts w:ascii="仿宋" w:eastAsia="仿宋" w:hAnsi="仿宋" w:cs="仿宋" w:hint="eastAsia"/>
          <w:sz w:val="32"/>
          <w:szCs w:val="32"/>
        </w:rPr>
        <w:t>各单位应成立政府采购工作领导小组，明确具体责任领导和责任人员，加强对政府采购工作合法性、合规性的审查，落实营商环境优化措施，确保工作落实到位，县财政局将定期对</w:t>
      </w:r>
      <w:r>
        <w:rPr>
          <w:rFonts w:ascii="仿宋" w:eastAsia="仿宋" w:hAnsi="仿宋" w:cs="仿宋" w:hint="eastAsia"/>
          <w:sz w:val="32"/>
          <w:szCs w:val="32"/>
        </w:rPr>
        <w:lastRenderedPageBreak/>
        <w:t>单位执行情况进行监督检查。</w:t>
      </w:r>
    </w:p>
    <w:p w:rsidR="008643F3" w:rsidRDefault="008643F3" w:rsidP="008643F3">
      <w:pPr>
        <w:ind w:firstLineChars="200" w:firstLine="640"/>
        <w:rPr>
          <w:rFonts w:ascii="仿宋" w:eastAsia="仿宋" w:hAnsi="仿宋" w:cs="仿宋"/>
          <w:sz w:val="32"/>
          <w:szCs w:val="32"/>
        </w:rPr>
      </w:pPr>
    </w:p>
    <w:p w:rsidR="008643F3" w:rsidRDefault="008643F3" w:rsidP="008643F3">
      <w:pPr>
        <w:ind w:firstLineChars="200" w:firstLine="640"/>
        <w:rPr>
          <w:rFonts w:ascii="仿宋" w:eastAsia="仿宋" w:hAnsi="仿宋" w:cs="仿宋"/>
          <w:sz w:val="32"/>
          <w:szCs w:val="32"/>
        </w:rPr>
      </w:pPr>
      <w:r>
        <w:rPr>
          <w:rFonts w:ascii="仿宋" w:eastAsia="仿宋" w:hAnsi="仿宋" w:cs="仿宋" w:hint="eastAsia"/>
          <w:sz w:val="32"/>
          <w:szCs w:val="32"/>
        </w:rPr>
        <w:t xml:space="preserve">                              </w:t>
      </w:r>
    </w:p>
    <w:p w:rsidR="008643F3" w:rsidRDefault="008643F3" w:rsidP="008643F3">
      <w:pPr>
        <w:ind w:firstLineChars="200" w:firstLine="640"/>
        <w:rPr>
          <w:rFonts w:ascii="仿宋" w:eastAsia="仿宋" w:hAnsi="仿宋" w:cs="仿宋"/>
          <w:sz w:val="32"/>
          <w:szCs w:val="32"/>
        </w:rPr>
      </w:pPr>
      <w:r>
        <w:rPr>
          <w:rFonts w:ascii="仿宋" w:eastAsia="仿宋" w:hAnsi="仿宋" w:cs="仿宋" w:hint="eastAsia"/>
          <w:sz w:val="32"/>
          <w:szCs w:val="32"/>
        </w:rPr>
        <w:t xml:space="preserve">                              2019年</w:t>
      </w:r>
      <w:r w:rsidR="00E27A5C">
        <w:rPr>
          <w:rFonts w:ascii="仿宋" w:eastAsia="仿宋" w:hAnsi="仿宋" w:cs="仿宋" w:hint="eastAsia"/>
          <w:sz w:val="32"/>
          <w:szCs w:val="32"/>
        </w:rPr>
        <w:t>12</w:t>
      </w:r>
      <w:r>
        <w:rPr>
          <w:rFonts w:ascii="仿宋" w:eastAsia="仿宋" w:hAnsi="仿宋" w:cs="仿宋" w:hint="eastAsia"/>
          <w:sz w:val="32"/>
          <w:szCs w:val="32"/>
        </w:rPr>
        <w:t>月</w:t>
      </w:r>
      <w:r w:rsidR="00E27A5C">
        <w:rPr>
          <w:rFonts w:ascii="仿宋" w:eastAsia="仿宋" w:hAnsi="仿宋" w:cs="仿宋" w:hint="eastAsia"/>
          <w:sz w:val="32"/>
          <w:szCs w:val="32"/>
        </w:rPr>
        <w:t>10</w:t>
      </w:r>
      <w:r>
        <w:rPr>
          <w:rFonts w:ascii="仿宋" w:eastAsia="仿宋" w:hAnsi="仿宋" w:cs="仿宋" w:hint="eastAsia"/>
          <w:sz w:val="32"/>
          <w:szCs w:val="32"/>
        </w:rPr>
        <w:t>日</w:t>
      </w:r>
    </w:p>
    <w:p w:rsidR="008643F3" w:rsidRDefault="008643F3" w:rsidP="008643F3"/>
    <w:p w:rsidR="00CA1FE9" w:rsidRDefault="00CA1FE9" w:rsidP="003812EA">
      <w:pPr>
        <w:spacing w:line="576" w:lineRule="exact"/>
      </w:pPr>
    </w:p>
    <w:sectPr w:rsidR="00CA1FE9" w:rsidSect="008E3947">
      <w:headerReference w:type="default" r:id="rId7"/>
      <w:footerReference w:type="default" r:id="rId8"/>
      <w:pgSz w:w="11906" w:h="16838"/>
      <w:pgMar w:top="1440"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1ED" w:rsidRDefault="00E311ED" w:rsidP="008E3947">
      <w:r>
        <w:separator/>
      </w:r>
    </w:p>
  </w:endnote>
  <w:endnote w:type="continuationSeparator" w:id="0">
    <w:p w:rsidR="00E311ED" w:rsidRDefault="00E311ED" w:rsidP="008E39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fixed"/>
    <w:sig w:usb0="00000001" w:usb1="080E0000" w:usb2="00000010" w:usb3="00000000" w:csb0="00040000" w:csb1="00000000"/>
  </w:font>
  <w:font w:name="方正小标宋简体">
    <w:altName w:val="微软雅黑"/>
    <w:charset w:val="86"/>
    <w:family w:val="script"/>
    <w:pitch w:val="fixed"/>
    <w:sig w:usb0="00000000" w:usb1="080E0000" w:usb2="00000010" w:usb3="00000000" w:csb0="00040000" w:csb1="00000000"/>
  </w:font>
  <w:font w:name="华文中宋">
    <w:altName w:val="hakuyoxingshu7000"/>
    <w:charset w:val="86"/>
    <w:family w:val="auto"/>
    <w:pitch w:val="default"/>
    <w:sig w:usb0="00000000" w:usb1="080F0000" w:usb2="00000000" w:usb3="00000000" w:csb0="0004009F" w:csb1="DFD7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FE9" w:rsidRDefault="0096078B">
    <w:pPr>
      <w:pStyle w:val="a4"/>
      <w:jc w:val="center"/>
    </w:pPr>
    <w:r w:rsidRPr="0096078B">
      <w:fldChar w:fldCharType="begin"/>
    </w:r>
    <w:r w:rsidR="005F69A2">
      <w:instrText>PAGE   \* MERGEFORMAT</w:instrText>
    </w:r>
    <w:r w:rsidRPr="0096078B">
      <w:fldChar w:fldCharType="separate"/>
    </w:r>
    <w:r w:rsidR="00E27A5C" w:rsidRPr="00E27A5C">
      <w:rPr>
        <w:noProof/>
        <w:lang w:val="zh-CN"/>
      </w:rPr>
      <w:t>2</w:t>
    </w:r>
    <w:r>
      <w:rPr>
        <w:noProof/>
        <w:lang w:val="zh-CN"/>
      </w:rPr>
      <w:fldChar w:fldCharType="end"/>
    </w:r>
  </w:p>
  <w:p w:rsidR="00CA1FE9" w:rsidRDefault="00CA1FE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1ED" w:rsidRDefault="00E311ED" w:rsidP="008E3947">
      <w:r>
        <w:separator/>
      </w:r>
    </w:p>
  </w:footnote>
  <w:footnote w:type="continuationSeparator" w:id="0">
    <w:p w:rsidR="00E311ED" w:rsidRDefault="00E311ED" w:rsidP="008E39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FE9" w:rsidRDefault="00CA1FE9" w:rsidP="0025160E">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DDF0AA"/>
    <w:multiLevelType w:val="singleLevel"/>
    <w:tmpl w:val="82DDF0AA"/>
    <w:lvl w:ilvl="0">
      <w:start w:val="1"/>
      <w:numFmt w:val="chineseCounting"/>
      <w:suff w:val="nothing"/>
      <w:lvlText w:val="%1、"/>
      <w:lvlJc w:val="left"/>
      <w:rPr>
        <w:rFonts w:cs="Times New Roman" w:hint="eastAsia"/>
      </w:rPr>
    </w:lvl>
  </w:abstractNum>
  <w:abstractNum w:abstractNumId="1">
    <w:nsid w:val="256138A1"/>
    <w:multiLevelType w:val="multilevel"/>
    <w:tmpl w:val="256138A1"/>
    <w:lvl w:ilvl="0">
      <w:start w:val="1"/>
      <w:numFmt w:val="japaneseCounting"/>
      <w:lvlText w:val="%1、"/>
      <w:lvlJc w:val="left"/>
      <w:pPr>
        <w:ind w:left="1350" w:hanging="7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2">
    <w:nsid w:val="5DE8BA7D"/>
    <w:multiLevelType w:val="singleLevel"/>
    <w:tmpl w:val="5DE8BA7D"/>
    <w:lvl w:ilvl="0">
      <w:start w:val="1"/>
      <w:numFmt w:val="japaneseCounting"/>
      <w:suff w:val="nothing"/>
      <w:lvlText w:val="（%1）"/>
      <w:lvlJc w:val="left"/>
      <w:rPr>
        <w:rFonts w:ascii="仿宋" w:eastAsia="仿宋" w:hAnsi="仿宋" w:cs="仿宋"/>
        <w:lang w:val="en-US"/>
      </w:rPr>
    </w:lvl>
  </w:abstractNum>
  <w:abstractNum w:abstractNumId="3">
    <w:nsid w:val="62AD5F66"/>
    <w:multiLevelType w:val="multilevel"/>
    <w:tmpl w:val="62AD5F66"/>
    <w:lvl w:ilvl="0">
      <w:start w:val="6"/>
      <w:numFmt w:val="japaneseCounting"/>
      <w:lvlText w:val="%1、"/>
      <w:lvlJc w:val="left"/>
      <w:pPr>
        <w:ind w:left="1350" w:hanging="7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4">
    <w:nsid w:val="6DDE3997"/>
    <w:multiLevelType w:val="multilevel"/>
    <w:tmpl w:val="6DDE3997"/>
    <w:lvl w:ilvl="0">
      <w:start w:val="3"/>
      <w:numFmt w:val="japaneseCounting"/>
      <w:lvlText w:val="%1、"/>
      <w:lvlJc w:val="left"/>
      <w:pPr>
        <w:ind w:left="1350" w:hanging="720"/>
      </w:pPr>
      <w:rPr>
        <w:rFonts w:hint="default"/>
        <w:lang w:val="en-US"/>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C2CB0"/>
    <w:rsid w:val="000538C5"/>
    <w:rsid w:val="00106E58"/>
    <w:rsid w:val="00152AC9"/>
    <w:rsid w:val="0015606D"/>
    <w:rsid w:val="0025160E"/>
    <w:rsid w:val="002A2B0B"/>
    <w:rsid w:val="00370339"/>
    <w:rsid w:val="003812EA"/>
    <w:rsid w:val="0042347C"/>
    <w:rsid w:val="005B306D"/>
    <w:rsid w:val="005C2CB0"/>
    <w:rsid w:val="005F69A2"/>
    <w:rsid w:val="00675B18"/>
    <w:rsid w:val="00714C7D"/>
    <w:rsid w:val="008367C0"/>
    <w:rsid w:val="008643F3"/>
    <w:rsid w:val="008D137B"/>
    <w:rsid w:val="008E3947"/>
    <w:rsid w:val="0096078B"/>
    <w:rsid w:val="0098104A"/>
    <w:rsid w:val="009C00B2"/>
    <w:rsid w:val="009E1BFF"/>
    <w:rsid w:val="00A0578D"/>
    <w:rsid w:val="00C66735"/>
    <w:rsid w:val="00CA1FE9"/>
    <w:rsid w:val="00DC3658"/>
    <w:rsid w:val="00E27A5C"/>
    <w:rsid w:val="00E311ED"/>
    <w:rsid w:val="00E50057"/>
    <w:rsid w:val="00E71E0A"/>
    <w:rsid w:val="00EC57CE"/>
    <w:rsid w:val="00F1708D"/>
    <w:rsid w:val="00F96EA6"/>
    <w:rsid w:val="00FB64EB"/>
    <w:rsid w:val="07A97466"/>
    <w:rsid w:val="0ABA329B"/>
    <w:rsid w:val="0F8268A5"/>
    <w:rsid w:val="114524BF"/>
    <w:rsid w:val="11C75E9B"/>
    <w:rsid w:val="1A3901F9"/>
    <w:rsid w:val="2415020C"/>
    <w:rsid w:val="24236C74"/>
    <w:rsid w:val="271058F8"/>
    <w:rsid w:val="28DD42AB"/>
    <w:rsid w:val="31CC67C3"/>
    <w:rsid w:val="3C2107D6"/>
    <w:rsid w:val="3F3671A1"/>
    <w:rsid w:val="42CB6E0A"/>
    <w:rsid w:val="45E403D5"/>
    <w:rsid w:val="4F4F4240"/>
    <w:rsid w:val="4F82174A"/>
    <w:rsid w:val="545B2410"/>
    <w:rsid w:val="599909AB"/>
    <w:rsid w:val="5F451044"/>
    <w:rsid w:val="607962EF"/>
    <w:rsid w:val="60AA71E0"/>
    <w:rsid w:val="62255647"/>
    <w:rsid w:val="6ABD1F85"/>
    <w:rsid w:val="6E994C86"/>
    <w:rsid w:val="6F9C7181"/>
    <w:rsid w:val="702826CC"/>
    <w:rsid w:val="70A13FE1"/>
    <w:rsid w:val="772077C7"/>
    <w:rsid w:val="7C2748E1"/>
    <w:rsid w:val="7C5664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uiPriority="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947"/>
    <w:pPr>
      <w:widowControl w:val="0"/>
      <w:jc w:val="both"/>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8E3947"/>
    <w:rPr>
      <w:sz w:val="18"/>
      <w:szCs w:val="18"/>
    </w:rPr>
  </w:style>
  <w:style w:type="character" w:customStyle="1" w:styleId="Char">
    <w:name w:val="批注框文本 Char"/>
    <w:basedOn w:val="a0"/>
    <w:link w:val="a3"/>
    <w:uiPriority w:val="99"/>
    <w:semiHidden/>
    <w:locked/>
    <w:rsid w:val="008E3947"/>
    <w:rPr>
      <w:rFonts w:ascii="Calibri" w:eastAsia="宋体" w:hAnsi="Calibri" w:cs="Times New Roman"/>
      <w:sz w:val="18"/>
      <w:szCs w:val="18"/>
    </w:rPr>
  </w:style>
  <w:style w:type="paragraph" w:styleId="a4">
    <w:name w:val="footer"/>
    <w:basedOn w:val="a"/>
    <w:link w:val="Char0"/>
    <w:uiPriority w:val="99"/>
    <w:rsid w:val="008E3947"/>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8E3947"/>
    <w:rPr>
      <w:rFonts w:cs="Times New Roman"/>
      <w:sz w:val="18"/>
      <w:szCs w:val="18"/>
    </w:rPr>
  </w:style>
  <w:style w:type="paragraph" w:styleId="a5">
    <w:name w:val="header"/>
    <w:basedOn w:val="a"/>
    <w:link w:val="Char1"/>
    <w:uiPriority w:val="99"/>
    <w:rsid w:val="008E394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locked/>
    <w:rsid w:val="008E3947"/>
    <w:rPr>
      <w:rFonts w:cs="Times New Roman"/>
      <w:sz w:val="18"/>
      <w:szCs w:val="18"/>
    </w:rPr>
  </w:style>
  <w:style w:type="paragraph" w:styleId="a6">
    <w:name w:val="Normal (Web)"/>
    <w:basedOn w:val="a"/>
    <w:rsid w:val="008E3947"/>
    <w:pPr>
      <w:widowControl/>
      <w:spacing w:before="100" w:beforeAutospacing="1" w:after="100" w:afterAutospacing="1"/>
      <w:jc w:val="left"/>
    </w:pPr>
    <w:rPr>
      <w:rFonts w:ascii="宋体" w:hAnsi="宋体" w:cs="宋体"/>
      <w:kern w:val="0"/>
      <w:sz w:val="24"/>
    </w:rPr>
  </w:style>
  <w:style w:type="paragraph" w:customStyle="1" w:styleId="Char2">
    <w:name w:val="Char"/>
    <w:basedOn w:val="a"/>
    <w:uiPriority w:val="99"/>
    <w:rsid w:val="008E3947"/>
    <w:rPr>
      <w:rFonts w:ascii="Times New Roman" w:hAnsi="Times New Roman"/>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255</Words>
  <Characters>1454</Characters>
  <Application>Microsoft Office Word</Application>
  <DocSecurity>0</DocSecurity>
  <Lines>12</Lines>
  <Paragraphs>3</Paragraphs>
  <ScaleCrop>false</ScaleCrop>
  <Company>P R C</Company>
  <LinksUpToDate>false</LinksUpToDate>
  <CharactersWithSpaces>1706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朱津磊</dc:creator>
  <cp:keywords/>
  <dc:description/>
  <cp:lastModifiedBy>Administrator</cp:lastModifiedBy>
  <cp:revision>7</cp:revision>
  <cp:lastPrinted>2021-12-08T08:28:00Z</cp:lastPrinted>
  <dcterms:created xsi:type="dcterms:W3CDTF">2020-09-02T09:06:00Z</dcterms:created>
  <dcterms:modified xsi:type="dcterms:W3CDTF">2021-12-08T08:29:00Z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