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ED" w:rsidRPr="00214751" w:rsidRDefault="00CF254E">
      <w:pPr>
        <w:tabs>
          <w:tab w:val="left" w:pos="5054"/>
        </w:tabs>
        <w:spacing w:before="1320"/>
        <w:jc w:val="center"/>
        <w:rPr>
          <w:rFonts w:ascii="方正小标宋简体" w:eastAsia="方正小标宋简体" w:hAnsi="方正大标宋简体" w:cs="方正大标宋简体"/>
          <w:color w:val="FF0000"/>
          <w:spacing w:val="-30"/>
          <w:w w:val="80"/>
          <w:sz w:val="144"/>
          <w:szCs w:val="144"/>
        </w:rPr>
      </w:pPr>
      <w:r w:rsidRPr="00214751">
        <w:rPr>
          <w:rFonts w:ascii="方正小标宋简体" w:eastAsia="方正小标宋简体" w:hAnsi="方正大标宋简体" w:cs="方正大标宋简体" w:hint="eastAsia"/>
          <w:color w:val="FF0000"/>
          <w:spacing w:val="-30"/>
          <w:w w:val="68"/>
          <w:sz w:val="144"/>
          <w:szCs w:val="144"/>
        </w:rPr>
        <w:t>潢川县财政局文件</w:t>
      </w:r>
    </w:p>
    <w:p w:rsidR="00214751" w:rsidRDefault="000C0738" w:rsidP="00214751">
      <w:pPr>
        <w:tabs>
          <w:tab w:val="left" w:pos="5054"/>
        </w:tabs>
        <w:spacing w:line="840" w:lineRule="exact"/>
        <w:jc w:val="center"/>
        <w:rPr>
          <w:rFonts w:ascii="方正小标宋_GBK" w:eastAsia="方正小标宋_GBK" w:hAnsi="黑体" w:cs="华文中宋"/>
          <w:bCs/>
          <w:sz w:val="44"/>
          <w:szCs w:val="44"/>
        </w:rPr>
      </w:pPr>
      <w:r w:rsidRPr="000C0738">
        <w:rPr>
          <w:noProof/>
          <w:sz w:val="88"/>
        </w:rPr>
        <w:pict>
          <v:shapetype id="_x0000_t202" coordsize="21600,21600" o:spt="202" path="m,l,21600r21600,l21600,xe">
            <v:stroke joinstyle="miter"/>
            <v:path gradientshapeok="t" o:connecttype="rect"/>
          </v:shapetype>
          <v:shape id="文本框 4" o:spid="_x0000_s2053" type="#_x0000_t202" style="position:absolute;left:0;text-align:left;margin-left:136.2pt;margin-top:11.75pt;width:171.85pt;height:35.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" strokecolor="white">
            <v:textbox>
              <w:txbxContent>
                <w:p w:rsidR="00214751" w:rsidRPr="00BB139B" w:rsidRDefault="00214751" w:rsidP="00214751">
                  <w:pPr>
                    <w:ind w:rightChars="28" w:right="88"/>
                    <w:rPr>
                      <w:rFonts w:ascii="仿宋" w:eastAsia="仿宋" w:hAnsi="仿宋"/>
                      <w:szCs w:val="32"/>
                    </w:rPr>
                  </w:pPr>
                  <w:r w:rsidRPr="00BB139B">
                    <w:rPr>
                      <w:rFonts w:ascii="仿宋" w:eastAsia="仿宋" w:hAnsi="仿宋"/>
                      <w:szCs w:val="32"/>
                    </w:rPr>
                    <w:t>潢</w:t>
                  </w:r>
                  <w:r w:rsidRPr="00BB139B">
                    <w:rPr>
                      <w:rFonts w:ascii="仿宋" w:eastAsia="仿宋" w:hAnsi="仿宋" w:hint="eastAsia"/>
                      <w:szCs w:val="32"/>
                    </w:rPr>
                    <w:t>财</w:t>
                  </w:r>
                  <w:r>
                    <w:rPr>
                      <w:rFonts w:ascii="仿宋" w:eastAsia="仿宋" w:hAnsi="仿宋" w:hint="eastAsia"/>
                      <w:szCs w:val="32"/>
                    </w:rPr>
                    <w:t>购</w:t>
                  </w:r>
                  <w:r w:rsidRPr="00BB139B">
                    <w:rPr>
                      <w:rFonts w:ascii="仿宋" w:eastAsia="仿宋" w:hAnsi="仿宋" w:hint="eastAsia"/>
                      <w:szCs w:val="32"/>
                    </w:rPr>
                    <w:t>〔20</w:t>
                  </w:r>
                  <w:r w:rsidR="00B10338">
                    <w:rPr>
                      <w:rFonts w:ascii="仿宋" w:eastAsia="仿宋" w:hAnsi="仿宋" w:hint="eastAsia"/>
                      <w:szCs w:val="32"/>
                    </w:rPr>
                    <w:t>19</w:t>
                  </w:r>
                  <w:r w:rsidRPr="00BB139B">
                    <w:rPr>
                      <w:rFonts w:ascii="仿宋" w:eastAsia="仿宋" w:hAnsi="仿宋"/>
                      <w:szCs w:val="32"/>
                    </w:rPr>
                    <w:t>〕</w:t>
                  </w:r>
                  <w:r w:rsidR="00B10338">
                    <w:rPr>
                      <w:rFonts w:ascii="仿宋" w:eastAsia="仿宋" w:hAnsi="仿宋" w:hint="eastAsia"/>
                      <w:szCs w:val="32"/>
                    </w:rPr>
                    <w:t>4</w:t>
                  </w:r>
                  <w:r w:rsidRPr="00BB139B">
                    <w:rPr>
                      <w:rFonts w:ascii="仿宋" w:eastAsia="仿宋" w:hAnsi="仿宋" w:hint="eastAsia"/>
                      <w:szCs w:val="32"/>
                    </w:rPr>
                    <w:t>号</w:t>
                  </w:r>
                </w:p>
                <w:p w:rsidR="00543BED" w:rsidRDefault="00543BED"/>
              </w:txbxContent>
            </v:textbox>
          </v:shape>
        </w:pict>
      </w:r>
    </w:p>
    <w:p w:rsidR="00214751" w:rsidRDefault="000C0738" w:rsidP="00214751">
      <w:pPr>
        <w:tabs>
          <w:tab w:val="left" w:pos="5054"/>
        </w:tabs>
        <w:spacing w:line="840" w:lineRule="exact"/>
        <w:jc w:val="center"/>
        <w:rPr>
          <w:rFonts w:ascii="方正小标宋_GBK" w:eastAsia="方正小标宋_GBK" w:hAnsi="黑体" w:cs="华文中宋"/>
          <w:bCs/>
          <w:sz w:val="44"/>
          <w:szCs w:val="44"/>
        </w:rPr>
      </w:pPr>
      <w:r w:rsidRPr="000C0738">
        <w:rPr>
          <w:noProof/>
          <w:sz w:val="88"/>
        </w:rPr>
        <w:pict>
          <v:line id="直线 2" o:spid="_x0000_s2052" style="position:absolute;left:0;text-align:left;flip:y;z-index:251657728;visibility:visible" from="-5.55pt,17.15pt" to="196.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" strokecolor="red" strokeweight="2.5pt">
            <v:fill o:detectmouseclick="t"/>
          </v:line>
        </w:pict>
      </w:r>
      <w:r w:rsidRPr="000C0738">
        <w:rPr>
          <w:noProof/>
          <w:sz w:val="88"/>
        </w:rPr>
        <w:pict>
          <v:line id="直线 3" o:spid="_x0000_s2051" style="position:absolute;left:0;text-align:left;flip:y;z-index:251658752;visibility:visible" from="249.45pt,15.65pt" to="45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" strokecolor="red" strokeweight="2.5pt"/>
        </w:pict>
      </w:r>
      <w:r>
        <w:rPr>
          <w:rFonts w:ascii="方正小标宋_GBK" w:eastAsia="方正小标宋_GBK" w:hAnsi="黑体" w:cs="华文中宋"/>
          <w:bCs/>
          <w:noProof/>
          <w:sz w:val="44"/>
          <w:szCs w:val="44"/>
        </w:rPr>
        <w:pict>
          <v:shape id="AutoShape 6" o:spid="_x0000_s2050" style="position:absolute;left:0;text-align:left;margin-left:209.4pt;margin-top:5.35pt;width:29.55pt;height:2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52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" path="m,136312r143347,1l187643,r44295,136313l375285,136312,259314,220557r44298,136312l187643,272623,71673,356869,115971,220557,,136312xe" fillcolor="red" strokecolor="white [3212]">
            <v:stroke joinstyle="miter"/>
            <v:path o:connecttype="custom" o:connectlocs="0,136312;143347,136313;187643,0;231938,136313;375285,136312;259314,220557;303612,356869;187643,272623;71673,356869;115971,220557;0,136312" o:connectangles="0,0,0,0,0,0,0,0,0,0,0"/>
          </v:shape>
        </w:pict>
      </w:r>
    </w:p>
    <w:p w:rsidR="00C775D1" w:rsidRDefault="00C775D1" w:rsidP="00C775D1">
      <w:pPr>
        <w:spacing w:line="576" w:lineRule="exact"/>
        <w:jc w:val="center"/>
        <w:rPr>
          <w:rFonts w:ascii="方正小标宋简体" w:eastAsia="方正小标宋简体" w:hAnsi="黑体" w:cs="黑体"/>
          <w:sz w:val="44"/>
          <w:szCs w:val="44"/>
        </w:rPr>
      </w:pPr>
      <w:r w:rsidRPr="0025160E">
        <w:rPr>
          <w:rFonts w:ascii="方正小标宋简体" w:eastAsia="方正小标宋简体" w:hAnsi="黑体" w:cs="黑体" w:hint="eastAsia"/>
          <w:sz w:val="44"/>
          <w:szCs w:val="44"/>
        </w:rPr>
        <w:t>关于转发</w:t>
      </w:r>
      <w:r>
        <w:rPr>
          <w:rFonts w:ascii="方正小标宋简体" w:eastAsia="方正小标宋简体" w:hAnsi="黑体" w:cs="黑体" w:hint="eastAsia"/>
          <w:sz w:val="44"/>
          <w:szCs w:val="44"/>
        </w:rPr>
        <w:t>《河南省财政厅关于进一步规范政府采购信息公开工作有关事项的通知》的</w:t>
      </w:r>
    </w:p>
    <w:p w:rsidR="00C775D1" w:rsidRPr="0025160E" w:rsidRDefault="00C775D1" w:rsidP="00C775D1">
      <w:pPr>
        <w:spacing w:line="576" w:lineRule="exact"/>
        <w:jc w:val="center"/>
        <w:rPr>
          <w:rFonts w:ascii="方正小标宋简体" w:eastAsia="方正小标宋简体" w:hAnsi="黑体" w:cs="黑体"/>
          <w:sz w:val="44"/>
          <w:szCs w:val="44"/>
        </w:rPr>
      </w:pPr>
      <w:r>
        <w:rPr>
          <w:rFonts w:ascii="方正小标宋简体" w:eastAsia="方正小标宋简体" w:hAnsi="黑体" w:cs="黑体"/>
          <w:sz w:val="44"/>
          <w:szCs w:val="44"/>
        </w:rPr>
        <w:t>通</w:t>
      </w:r>
      <w:r>
        <w:rPr>
          <w:rFonts w:ascii="方正小标宋简体" w:eastAsia="方正小标宋简体" w:hAnsi="黑体" w:cs="黑体" w:hint="eastAsia"/>
          <w:sz w:val="44"/>
          <w:szCs w:val="44"/>
        </w:rPr>
        <w:t xml:space="preserve">        </w:t>
      </w:r>
      <w:r>
        <w:rPr>
          <w:rFonts w:ascii="方正小标宋简体" w:eastAsia="方正小标宋简体" w:hAnsi="黑体" w:cs="黑体"/>
          <w:sz w:val="44"/>
          <w:szCs w:val="44"/>
        </w:rPr>
        <w:t>知</w:t>
      </w:r>
    </w:p>
    <w:p w:rsidR="00047D27" w:rsidRDefault="00047D27" w:rsidP="00047D27">
      <w:pPr>
        <w:jc w:val="center"/>
        <w:rPr>
          <w:rFonts w:ascii="仿宋" w:eastAsia="仿宋" w:hAnsi="仿宋"/>
          <w:szCs w:val="32"/>
        </w:rPr>
      </w:pPr>
    </w:p>
    <w:p w:rsidR="00047D27" w:rsidRPr="002D4416" w:rsidRDefault="00047D27" w:rsidP="00047D27">
      <w:pPr>
        <w:autoSpaceDE w:val="0"/>
        <w:autoSpaceDN w:val="0"/>
        <w:spacing w:line="560" w:lineRule="exact"/>
        <w:rPr>
          <w:rFonts w:ascii="仿宋_GB2312" w:hAnsi="仿宋"/>
          <w:szCs w:val="32"/>
        </w:rPr>
      </w:pPr>
      <w:r>
        <w:rPr>
          <w:rFonts w:ascii="仿宋" w:eastAsia="仿宋" w:hAnsi="仿宋" w:cs="FangSong" w:hint="eastAsia"/>
          <w:color w:val="000000"/>
          <w:szCs w:val="32"/>
        </w:rPr>
        <w:t>县直各单位、代理机构</w:t>
      </w:r>
      <w:r>
        <w:rPr>
          <w:rFonts w:ascii="仿宋" w:eastAsia="仿宋" w:hAnsi="仿宋" w:hint="eastAsia"/>
          <w:color w:val="2B2B2B"/>
          <w:szCs w:val="32"/>
        </w:rPr>
        <w:t>：</w:t>
      </w:r>
    </w:p>
    <w:p w:rsidR="001539CE" w:rsidRDefault="001539CE" w:rsidP="001539CE">
      <w:pPr>
        <w:spacing w:line="576" w:lineRule="exact"/>
        <w:ind w:firstLine="645"/>
        <w:rPr>
          <w:rFonts w:ascii="仿宋" w:eastAsia="仿宋" w:hAnsi="仿宋"/>
          <w:szCs w:val="32"/>
        </w:rPr>
      </w:pPr>
      <w:r>
        <w:rPr>
          <w:rFonts w:ascii="仿宋" w:eastAsia="仿宋" w:hAnsi="仿宋" w:hint="eastAsia"/>
          <w:szCs w:val="32"/>
        </w:rPr>
        <w:t>现将《</w:t>
      </w:r>
      <w:r w:rsidRPr="001539CE">
        <w:rPr>
          <w:rFonts w:ascii="仿宋" w:eastAsia="仿宋" w:hAnsi="仿宋" w:hint="eastAsia"/>
          <w:szCs w:val="32"/>
        </w:rPr>
        <w:t>河南省财政厅关于进一步规范政府采购信息公开工作有关事项的通知</w:t>
      </w:r>
      <w:r>
        <w:rPr>
          <w:rFonts w:ascii="仿宋" w:eastAsia="仿宋" w:hAnsi="仿宋" w:hint="eastAsia"/>
          <w:szCs w:val="32"/>
        </w:rPr>
        <w:t>》转发你们，请遵照执行。</w:t>
      </w:r>
    </w:p>
    <w:p w:rsidR="001539CE" w:rsidRDefault="001539CE" w:rsidP="001539CE">
      <w:pPr>
        <w:spacing w:line="576" w:lineRule="exact"/>
        <w:ind w:firstLineChars="150" w:firstLine="474"/>
        <w:rPr>
          <w:rFonts w:ascii="仿宋" w:eastAsia="仿宋" w:hAnsi="仿宋"/>
          <w:szCs w:val="32"/>
        </w:rPr>
      </w:pPr>
    </w:p>
    <w:p w:rsidR="001539CE" w:rsidRDefault="001539CE" w:rsidP="001539CE">
      <w:pPr>
        <w:spacing w:line="576" w:lineRule="exact"/>
        <w:ind w:firstLineChars="150" w:firstLine="474"/>
        <w:rPr>
          <w:rFonts w:ascii="仿宋" w:eastAsia="仿宋" w:hAnsi="仿宋"/>
          <w:szCs w:val="32"/>
        </w:rPr>
      </w:pPr>
      <w:r>
        <w:rPr>
          <w:rFonts w:ascii="仿宋" w:eastAsia="仿宋" w:hAnsi="仿宋" w:hint="eastAsia"/>
          <w:szCs w:val="32"/>
        </w:rPr>
        <w:t>附件：</w:t>
      </w:r>
      <w:r w:rsidRPr="001539CE">
        <w:rPr>
          <w:rFonts w:ascii="仿宋" w:eastAsia="仿宋" w:hAnsi="仿宋" w:hint="eastAsia"/>
          <w:szCs w:val="32"/>
        </w:rPr>
        <w:t>河南省财政厅关于进一步规范政府采购信息公开工作有关事项的通知</w:t>
      </w:r>
    </w:p>
    <w:p w:rsidR="00047D27" w:rsidRDefault="00047D27" w:rsidP="00047D27">
      <w:pPr>
        <w:autoSpaceDE w:val="0"/>
        <w:autoSpaceDN w:val="0"/>
        <w:adjustRightInd w:val="0"/>
        <w:ind w:firstLineChars="200" w:firstLine="632"/>
        <w:rPr>
          <w:rFonts w:ascii="仿宋" w:eastAsia="仿宋" w:hAnsi="仿宋" w:cs="FangSong"/>
          <w:color w:val="000000"/>
          <w:szCs w:val="32"/>
        </w:rPr>
      </w:pPr>
      <w:r>
        <w:rPr>
          <w:rFonts w:ascii="仿宋" w:eastAsia="仿宋" w:hAnsi="仿宋" w:cs="FangSong" w:hint="eastAsia"/>
          <w:noProof/>
          <w:color w:val="000000"/>
          <w:szCs w:val="32"/>
        </w:rPr>
        <w:drawing>
          <wp:anchor distT="0" distB="0" distL="114300" distR="114300" simplePos="0" relativeHeight="251663872" behindDoc="1" locked="0" layoutInCell="1" allowOverlap="1">
            <wp:simplePos x="0" y="0"/>
            <wp:positionH relativeFrom="column">
              <wp:posOffset>3402330</wp:posOffset>
            </wp:positionH>
            <wp:positionV relativeFrom="paragraph">
              <wp:posOffset>-334010</wp:posOffset>
            </wp:positionV>
            <wp:extent cx="1343025" cy="1352550"/>
            <wp:effectExtent l="0" t="0" r="952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1352550"/>
                    </a:xfrm>
                    <a:prstGeom prst="rect">
                      <a:avLst/>
                    </a:prstGeom>
                    <a:noFill/>
                    <a:ln>
                      <a:noFill/>
                    </a:ln>
                  </pic:spPr>
                </pic:pic>
              </a:graphicData>
            </a:graphic>
          </wp:anchor>
        </w:drawing>
      </w:r>
    </w:p>
    <w:p w:rsidR="00047D27" w:rsidRPr="00A40D00" w:rsidRDefault="00047D27" w:rsidP="00047D27">
      <w:pPr>
        <w:autoSpaceDE w:val="0"/>
        <w:autoSpaceDN w:val="0"/>
        <w:adjustRightInd w:val="0"/>
        <w:ind w:firstLineChars="200" w:firstLine="632"/>
        <w:rPr>
          <w:rFonts w:ascii="仿宋" w:eastAsia="仿宋" w:hAnsi="仿宋" w:cs="FangSong"/>
          <w:color w:val="000000"/>
          <w:szCs w:val="32"/>
        </w:rPr>
      </w:pPr>
      <w:r>
        <w:rPr>
          <w:rFonts w:ascii="仿宋" w:eastAsia="仿宋" w:hAnsi="仿宋" w:cs="FangSong" w:hint="eastAsia"/>
          <w:color w:val="000000"/>
          <w:szCs w:val="32"/>
        </w:rPr>
        <w:t xml:space="preserve">                               潢川县财政局</w:t>
      </w:r>
    </w:p>
    <w:p w:rsidR="00CF254E" w:rsidRPr="001539CE" w:rsidRDefault="00047D27" w:rsidP="001539CE">
      <w:pPr>
        <w:ind w:firstLineChars="200" w:firstLine="632"/>
        <w:rPr>
          <w:rFonts w:ascii="仿宋" w:eastAsia="仿宋" w:hAnsi="仿宋" w:cs="FangSong"/>
          <w:color w:val="000000"/>
          <w:szCs w:val="32"/>
        </w:rPr>
      </w:pPr>
      <w:r w:rsidRPr="002950A2">
        <w:rPr>
          <w:rFonts w:ascii="仿宋" w:eastAsia="仿宋" w:hAnsi="仿宋" w:cs="FangSong" w:hint="eastAsia"/>
          <w:color w:val="000000"/>
          <w:szCs w:val="32"/>
        </w:rPr>
        <w:t xml:space="preserve">                             20</w:t>
      </w:r>
      <w:r w:rsidR="001539CE">
        <w:rPr>
          <w:rFonts w:ascii="仿宋" w:eastAsia="仿宋" w:hAnsi="仿宋" w:cs="FangSong" w:hint="eastAsia"/>
          <w:color w:val="000000"/>
          <w:szCs w:val="32"/>
        </w:rPr>
        <w:t>19</w:t>
      </w:r>
      <w:r w:rsidRPr="002950A2">
        <w:rPr>
          <w:rFonts w:ascii="仿宋" w:eastAsia="仿宋" w:hAnsi="仿宋" w:cs="FangSong" w:hint="eastAsia"/>
          <w:color w:val="000000"/>
          <w:szCs w:val="32"/>
        </w:rPr>
        <w:t>年12月</w:t>
      </w:r>
      <w:r w:rsidR="001539CE">
        <w:rPr>
          <w:rFonts w:ascii="仿宋" w:eastAsia="仿宋" w:hAnsi="仿宋" w:cs="FangSong" w:hint="eastAsia"/>
          <w:color w:val="000000"/>
          <w:szCs w:val="32"/>
        </w:rPr>
        <w:t>25</w:t>
      </w:r>
      <w:r w:rsidRPr="002950A2">
        <w:rPr>
          <w:rFonts w:ascii="仿宋" w:eastAsia="仿宋" w:hAnsi="仿宋" w:cs="FangSong" w:hint="eastAsia"/>
          <w:color w:val="000000"/>
          <w:szCs w:val="32"/>
        </w:rPr>
        <w:t>日</w:t>
      </w:r>
    </w:p>
    <w:sectPr w:rsidR="00CF254E" w:rsidRPr="001539CE" w:rsidSect="00543BED">
      <w:pgSz w:w="11906" w:h="16838"/>
      <w:pgMar w:top="2098" w:right="1474" w:bottom="1984" w:left="1587" w:header="851" w:footer="1417"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6F" w:rsidRDefault="00924A6F" w:rsidP="00214751">
      <w:r>
        <w:separator/>
      </w:r>
    </w:p>
  </w:endnote>
  <w:endnote w:type="continuationSeparator" w:id="0">
    <w:p w:rsidR="00924A6F" w:rsidRDefault="00924A6F" w:rsidP="00214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charset w:val="86"/>
    <w:family w:val="auto"/>
    <w:pitch w:val="variable"/>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FangSong">
    <w:altName w:val="hakuyoxingshu7000"/>
    <w:panose1 w:val="00000000000000000000"/>
    <w:charset w:val="86"/>
    <w:family w:val="auto"/>
    <w:notTrueType/>
    <w:pitch w:val="default"/>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6F" w:rsidRDefault="00924A6F" w:rsidP="00214751">
      <w:r>
        <w:separator/>
      </w:r>
    </w:p>
  </w:footnote>
  <w:footnote w:type="continuationSeparator" w:id="0">
    <w:p w:rsidR="00924A6F" w:rsidRDefault="00924A6F" w:rsidP="00214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156"/>
  <w:displayHorizontalDrawingGridEvery w:val="2"/>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751"/>
    <w:rsid w:val="00047D27"/>
    <w:rsid w:val="0006610D"/>
    <w:rsid w:val="000C0738"/>
    <w:rsid w:val="001539CE"/>
    <w:rsid w:val="00214751"/>
    <w:rsid w:val="002916AA"/>
    <w:rsid w:val="00536400"/>
    <w:rsid w:val="00543BED"/>
    <w:rsid w:val="00924A6F"/>
    <w:rsid w:val="009F5168"/>
    <w:rsid w:val="00B10338"/>
    <w:rsid w:val="00C775D1"/>
    <w:rsid w:val="00CF254E"/>
    <w:rsid w:val="1C203349"/>
    <w:rsid w:val="1CD34583"/>
    <w:rsid w:val="208E56CF"/>
    <w:rsid w:val="23011A84"/>
    <w:rsid w:val="2EB6552D"/>
    <w:rsid w:val="310677F1"/>
    <w:rsid w:val="35F17EFB"/>
    <w:rsid w:val="4CC14F88"/>
    <w:rsid w:val="51535971"/>
    <w:rsid w:val="6B3E437C"/>
    <w:rsid w:val="6DEF2FBB"/>
    <w:rsid w:val="79E17529"/>
    <w:rsid w:val="7B641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BE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43BED"/>
    <w:pPr>
      <w:tabs>
        <w:tab w:val="center" w:pos="4153"/>
        <w:tab w:val="right" w:pos="8306"/>
      </w:tabs>
      <w:snapToGrid w:val="0"/>
      <w:jc w:val="left"/>
    </w:pPr>
    <w:rPr>
      <w:sz w:val="18"/>
      <w:szCs w:val="18"/>
    </w:rPr>
  </w:style>
  <w:style w:type="paragraph" w:styleId="a4">
    <w:name w:val="header"/>
    <w:basedOn w:val="a"/>
    <w:qFormat/>
    <w:rsid w:val="00543B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214751"/>
    <w:pPr>
      <w:ind w:firstLineChars="200" w:firstLine="420"/>
    </w:pPr>
    <w:rPr>
      <w:rFonts w:eastAsia="宋体" w:cs="黑体"/>
      <w:sz w:val="21"/>
      <w:szCs w:val="22"/>
    </w:rPr>
  </w:style>
  <w:style w:type="paragraph" w:customStyle="1" w:styleId="15">
    <w:name w:val="15"/>
    <w:basedOn w:val="a"/>
    <w:rsid w:val="00214751"/>
    <w:pPr>
      <w:widowControl/>
      <w:spacing w:before="100" w:beforeAutospacing="1" w:after="100" w:afterAutospacing="1"/>
      <w:jc w:val="left"/>
    </w:pPr>
    <w:rPr>
      <w:rFonts w:ascii="宋体" w:eastAsia="宋体" w:hAnsi="宋体" w:cs="宋体"/>
      <w:kern w:val="0"/>
      <w:sz w:val="24"/>
    </w:rPr>
  </w:style>
  <w:style w:type="paragraph" w:styleId="a5">
    <w:name w:val="Normal (Web)"/>
    <w:basedOn w:val="a"/>
    <w:qFormat/>
    <w:rsid w:val="00214751"/>
    <w:pPr>
      <w:widowControl/>
      <w:spacing w:before="100" w:beforeAutospacing="1" w:after="100" w:afterAutospacing="1"/>
      <w:jc w:val="left"/>
    </w:pPr>
    <w:rPr>
      <w:rFonts w:ascii="宋体" w:eastAsia="宋体" w:hAnsi="宋体" w:cs="宋体"/>
      <w:kern w:val="0"/>
      <w:sz w:val="24"/>
    </w:rPr>
  </w:style>
  <w:style w:type="character" w:customStyle="1" w:styleId="NormalCharacter">
    <w:name w:val="NormalCharacter"/>
    <w:qFormat/>
    <w:rsid w:val="00214751"/>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6</cp:revision>
  <cp:lastPrinted>2022-02-18T03:00:00Z</cp:lastPrinted>
  <dcterms:created xsi:type="dcterms:W3CDTF">2022-02-18T03:04:00Z</dcterms:created>
  <dcterms:modified xsi:type="dcterms:W3CDTF">2022-02-19T09:23:00Z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1010587842_btnclosed</vt:lpwstr>
  </property>
  <property fmtid="{D5CDD505-2E9C-101B-9397-08002B2CF9AE}" pid="4" name="ICV">
    <vt:lpwstr>A6B41B15579647F0818222D2ECF8E984</vt:lpwstr>
  </property>
</Properties>
</file>