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简体" w:hAnsi="方正小标宋简体" w:eastAsia="方正小标宋简体" w:cs="方正小标宋简体"/>
          <w:b w:val="0"/>
          <w:bCs w:val="0"/>
          <w:color w:val="323534"/>
          <w:kern w:val="0"/>
          <w:sz w:val="32"/>
          <w:szCs w:val="32"/>
          <w:lang w:val="en-US" w:eastAsia="zh-CN" w:bidi="ar"/>
        </w:rPr>
      </w:pPr>
      <w:r>
        <w:rPr>
          <w:rFonts w:hint="eastAsia" w:ascii="方正小标宋简体" w:hAnsi="方正小标宋简体" w:eastAsia="方正小标宋简体" w:cs="方正小标宋简体"/>
          <w:b w:val="0"/>
          <w:bCs w:val="0"/>
          <w:color w:val="323534"/>
          <w:kern w:val="0"/>
          <w:sz w:val="44"/>
          <w:szCs w:val="44"/>
          <w:lang w:val="en-US" w:eastAsia="zh-CN" w:bidi="ar"/>
        </w:rPr>
        <w:t>国家税务总局 自然资源部关于进一步深化信息共享 便利不动产登记和办税的通知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楷体" w:hAnsi="楷体" w:eastAsia="楷体" w:cs="楷体"/>
          <w:b w:val="0"/>
          <w:bCs w:val="0"/>
          <w:color w:val="323534"/>
          <w:kern w:val="0"/>
          <w:sz w:val="32"/>
          <w:szCs w:val="32"/>
          <w:lang w:val="en-US" w:eastAsia="zh-CN" w:bidi="ar"/>
        </w:rPr>
        <w:t>税总财行发〔2022〕1号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color w:val="005DDC"/>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国家税务总局各省、自治区、直辖市和计划单列市税务局，国家税务总局驻各地特派员办事处，各省、自治区、直辖市及计划单列市自然资源主管部门，新疆生产建设兵团自然资源局: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为深入推进不动产登记便利化改革，根据党中央、国务院关于优化营商环境的决策部署，按照中办、国办印发的《关于进一步深化税收征管改革的意见》以及《国务院办公厅关于压缩不动产登记办理时间的通知》（国办发〔2019〕8号）工作要求，不断巩固拓展党史学习教育成果，现就进一步深化税务部门和自然资源主管部门协作、加强信息共享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3" w:firstLineChars="200"/>
        <w:jc w:val="both"/>
        <w:rPr>
          <w:rFonts w:hint="eastAsia" w:ascii="楷体" w:hAnsi="楷体" w:eastAsia="楷体" w:cs="楷体"/>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shd w:val="clear" w:fill="FFFFFF"/>
        </w:rPr>
        <w:t>一、深化部门信息共享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税务部门和自然资源主管部门要立足本地信息化建设实际，密切加强合作，以解决实际问题为导向，合理确定信息共享方式，及时实现共享实时化。2022年底前，全国所有市县税务部门和自然资源主管部门应实现不动产登记涉税业务的全流程信息实时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信息共享内容。自然资源主管部门应向税务部门推送统一受理的不动产登记申请和办税信息。主要包括：权利人、证件号、共有情况、不动产单元号、坐落、面积、交易价格、权利类型、登记类型、登记时间等不动产登记信息，以及办理纳税申报时所需的其他登记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税务部门应向自然资源主管部门推送完税信息。主要包括：纳税人名称、证件号、不动产单元号、是否完税、完税时间，以及办理不动产登记时所需的其他完税信息。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信息共享方式。各省、自治区、直辖市和计划单列市（以下简称各省）税务部门和自然资源主管部门原则上应通过构建“省对省”模式实现信息共享，即两部门在省级层面打通共享路径，通过政务服务平台或连接专线实现不动产登记和办税信息实时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条件暂不具备的，可由省税务部门与自然资源主管部门协商，以接口方式实现信息实时共享；对不动产登记信息管理基础平台已迁移至电子政务外网的市县，可通过调用省税务部门部署于电子政务外网的数据接口实现信息实时共享；已实现信息实时共享的市县暂可保持原有共享方式。各省自然资源主管部门要积极创造条件，会同税务部门推动实现“省对省”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信息共享要求。各省税务部门和自然资源主管部门要强化部门协作，共同研究确定信息共享方式、制定接口规范标准、完成接口开发，确保不动产登记和办税所需信息实时共享到位。要建立安全的信息共享物理环境、网络环境、数据加密与传输机制，保障数据安全。要制定信息共享安全制度，共享信息仅用于不动产登记和办税工作，防止数据外泄，确保信息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各省税务部门和自然资源主管部门要深入推进“以地控税、以税节地”工作，以不动产单元代码为关键字段，加强地籍数据信息的共享。税务部门要加快构建基于地理信息系统的城镇土地使用税、房产税税源数据库，不断提升税收征管质效；自然资源主管部门要加强地籍调查工作，在不动产登记信息管理基础平台上，建立健全地籍数据库，推进地籍数据信息的共享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3" w:firstLineChars="200"/>
        <w:jc w:val="both"/>
        <w:rPr>
          <w:rFonts w:hint="eastAsia" w:ascii="楷体" w:hAnsi="楷体" w:eastAsia="楷体" w:cs="楷体"/>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shd w:val="clear" w:fill="FFFFFF"/>
        </w:rPr>
        <w:t>二、大力推进“一窗办事”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税务部门和自然资源主管部门要在巩固“一窗受理、并行办理”工作成果基础上，以部门信息实时共享为突破口，大力推进信息化技术支撑下的线上线下“一窗办事”。不动产登记和办税联办业务原则上应该通过“一窗办事”综合窗口受理，不得通过单一窗口分别受理、串联办理。2022年底前，全国所有市县应实现不动产登记和办税线下“一窗办事”；2023年底前，全国所有市县力争实现不动产登记和办税“网上（掌上）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线下实现“一窗办事”。各省税务部门和自然资源主管部门要统一线下综合受理窗口业务规范，坚决取消违法违规的前置环节、合并相近环节，对退税、争议处理等特殊业务，可单独设置业务窗口，进一步改善企业群众办事体验。要积极推动税务部门税收征管系统与自然资源主管部门不动产登记系统对接，应用信息化手段整合各部门业务，将纸质资料“现场传递”提升为电子资料“线上流转”。要认真梳理优化办理流程，在综合受理窗口统一收件、统一录入后，自然资源主管部门不动产登记系统自动将税务部门所需信息推送至税收征管系统。税务部门并行办理税收业务，及时确定税额，为纳税人提供多渠道缴纳方式，力争实现税费业务现场即时办结。纳税人完税后，税收征管系统向自然资源主管部门不动产登记系统实时反馈完税信息，自然资源主管部门依法登簿、发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积极推进线上“一窗办事”。各省税务部门和自然资源主管部门要围绕智慧税务建设和“互联网＋不动产登记”的目标，加强网上不同业务系统相互融合，实行“一次受理、自动分发、集成办理、顺畅衔接”，实现登记、办税网上申请、现场核验“最多跑一次”或全程网办“一次不用跑”。各省要结合本地区实际，明确“一窗办事”平台开发层级和应用范围，统筹加快手机APP、小程序等开发应用，逐步实现不动产登记和办税全程“掌上办理”。要打通信息数据壁垒、统一流程环节，实现线上线下业务办理有机贯通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3" w:firstLineChars="200"/>
        <w:jc w:val="both"/>
        <w:rPr>
          <w:rFonts w:hint="eastAsia" w:ascii="楷体" w:hAnsi="楷体" w:eastAsia="楷体" w:cs="楷体"/>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shd w:val="clear" w:fill="FFFFFF"/>
        </w:rPr>
        <w:t>三、切实保障各项任务有序落地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税务部门和自然资源主管部门要从党史学习教育中汲取继续前进的智慧和力量，切实为群众办实事解难题，增强群众的获得感和满意度。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提高政治站位。各省税务部门和自然资源主管部门要高度重视不动产登记和办税便利化，将此项工作作为巩固拓展党史学习教育成果的有力措施。要向当地党委、政府主动汇报工作情况，积极争取党委和政府在信息数据、经费、技术、场地等方面给予支持。要努力将不动产登记和办税打造为本地优化营商环境的“排头兵”，持续规范办事流程，不断提升服务质效，营造和谐稳定、可持续的政务服务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细化任务措施。各省税务部门和自然资源主管部门要尽快研究制定适合本地区的实施方案，明确目标任务，细化具体措施。对本辖区范围内尚未实现信息共享的市县，要及时统计梳理，分析原因，制定时间表、任务图，逐一挂账销号。要坚持问题导向，因地制宜采取创新举措，及时解决存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狠抓责任落实。各省税务部门和自然资源主管部门要围绕目标加大绩效考评和督导力度，严格工作标准，压实职责任务。必要时联合开展实地督查，跟踪指导，督促工作落实，确保各市县按期实现工作任务，及时将便利化改革成效惠及广大群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仿宋_GB2312" w:hAnsi="仿宋_GB2312" w:eastAsia="仿宋_GB2312" w:cs="仿宋_GB2312"/>
          <w:i w:val="0"/>
          <w:iCs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国家税务总局 自然资源部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2022年1月7日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333333"/>
          <w:spacing w:val="0"/>
          <w:sz w:val="32"/>
          <w:szCs w:val="32"/>
        </w:rPr>
      </w:pPr>
    </w:p>
    <w:p>
      <w:pPr>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6174CB"/>
    <w:rsid w:val="2E5B6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2022-02-18T08:00:00Z</dcterms:created>
  <dc:creator>huang</dc:creator>
  <cp:lastModifiedBy>huang</cp:lastModifiedBy>
  <dcterms:modified xsi:type="dcterms:W3CDTF">2022-03-19T01:15:56Z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EE3B52E9CE154C539E526B8E04CE051C</vt:lpwstr>
  </property>
</Properties>
</file>