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center"/>
        <w:rPr>
          <w:rFonts w:hint="eastAsia" w:ascii="宋体" w:hAnsi="宋体" w:eastAsia="宋体" w:cs="宋体"/>
          <w:b/>
          <w:bCs/>
          <w:sz w:val="44"/>
          <w:szCs w:val="44"/>
        </w:rPr>
      </w:pPr>
      <w:r>
        <w:rPr>
          <w:rFonts w:hint="eastAsia" w:ascii="宋体" w:hAnsi="宋体" w:eastAsia="宋体" w:cs="宋体"/>
          <w:b/>
          <w:bCs/>
          <w:i w:val="0"/>
          <w:iCs w:val="0"/>
          <w:caps w:val="0"/>
          <w:color w:val="000000"/>
          <w:spacing w:val="0"/>
          <w:sz w:val="44"/>
          <w:szCs w:val="44"/>
          <w:shd w:val="clear" w:fill="FFFFFF"/>
        </w:rPr>
        <w:t>关于推进</w:t>
      </w:r>
      <w:r>
        <w:rPr>
          <w:rFonts w:hint="eastAsia" w:ascii="宋体" w:hAnsi="宋体" w:eastAsia="宋体" w:cs="宋体"/>
          <w:b/>
          <w:bCs/>
          <w:i w:val="0"/>
          <w:iCs w:val="0"/>
          <w:caps w:val="0"/>
          <w:color w:val="000000"/>
          <w:spacing w:val="0"/>
          <w:sz w:val="44"/>
          <w:szCs w:val="44"/>
          <w:shd w:val="clear" w:fill="FFFFFF"/>
          <w:lang w:val="en-US" w:eastAsia="zh-CN"/>
        </w:rPr>
        <w:t>潢川县</w:t>
      </w:r>
      <w:r>
        <w:rPr>
          <w:rFonts w:hint="eastAsia" w:ascii="宋体" w:hAnsi="宋体" w:eastAsia="宋体" w:cs="宋体"/>
          <w:b/>
          <w:bCs/>
          <w:i w:val="0"/>
          <w:iCs w:val="0"/>
          <w:caps w:val="0"/>
          <w:color w:val="000000"/>
          <w:spacing w:val="0"/>
          <w:sz w:val="44"/>
          <w:szCs w:val="44"/>
          <w:shd w:val="clear" w:fill="FFFFFF"/>
        </w:rPr>
        <w:t>养老服务业信用体系建设的实施意见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全县各</w:t>
      </w:r>
      <w:r>
        <w:rPr>
          <w:rFonts w:hint="eastAsia" w:ascii="仿宋" w:hAnsi="仿宋" w:eastAsia="仿宋" w:cs="仿宋"/>
          <w:i w:val="0"/>
          <w:iCs w:val="0"/>
          <w:caps w:val="0"/>
          <w:color w:val="000000"/>
          <w:spacing w:val="0"/>
          <w:sz w:val="32"/>
          <w:szCs w:val="32"/>
          <w:shd w:val="clear" w:fill="FFFFFF"/>
        </w:rPr>
        <w:t>类养老</w:t>
      </w:r>
      <w:r>
        <w:rPr>
          <w:rFonts w:hint="eastAsia" w:ascii="仿宋" w:hAnsi="仿宋" w:eastAsia="仿宋" w:cs="仿宋"/>
          <w:i w:val="0"/>
          <w:iCs w:val="0"/>
          <w:caps w:val="0"/>
          <w:color w:val="000000"/>
          <w:spacing w:val="0"/>
          <w:sz w:val="32"/>
          <w:szCs w:val="32"/>
          <w:shd w:val="clear" w:fill="FFFFFF"/>
          <w:lang w:val="en-US" w:eastAsia="zh-CN"/>
        </w:rPr>
        <w:t>服务机构</w:t>
      </w:r>
      <w:r>
        <w:rPr>
          <w:rFonts w:hint="eastAsia" w:ascii="仿宋" w:hAnsi="仿宋" w:eastAsia="仿宋" w:cs="仿宋"/>
          <w:i w:val="0"/>
          <w:iCs w:val="0"/>
          <w:caps w:val="0"/>
          <w:color w:val="000000"/>
          <w:spacing w:val="0"/>
          <w:sz w:val="32"/>
          <w:szCs w:val="32"/>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为贯彻落实</w:t>
      </w:r>
      <w:r>
        <w:rPr>
          <w:rFonts w:hint="eastAsia" w:ascii="仿宋" w:hAnsi="仿宋" w:eastAsia="仿宋" w:cs="仿宋"/>
          <w:b w:val="0"/>
          <w:bCs w:val="0"/>
          <w:i w:val="0"/>
          <w:iCs w:val="0"/>
          <w:caps w:val="0"/>
          <w:color w:val="444444"/>
          <w:spacing w:val="0"/>
          <w:kern w:val="0"/>
          <w:sz w:val="32"/>
          <w:szCs w:val="32"/>
          <w:lang w:val="en-US" w:eastAsia="zh-CN" w:bidi="ar"/>
        </w:rPr>
        <w:t xml:space="preserve">《国务院关于印发社会信用体系建设规划纲要 （2014—2020年）的通知》（国发〔2014〕21号） </w:t>
      </w:r>
      <w:r>
        <w:rPr>
          <w:rFonts w:hint="eastAsia" w:ascii="仿宋" w:hAnsi="仿宋" w:eastAsia="仿宋" w:cs="仿宋"/>
          <w:b w:val="0"/>
          <w:bCs w:val="0"/>
          <w:i w:val="0"/>
          <w:iCs w:val="0"/>
          <w:caps w:val="0"/>
          <w:color w:val="000000"/>
          <w:spacing w:val="0"/>
          <w:sz w:val="32"/>
          <w:szCs w:val="32"/>
          <w:shd w:val="clear" w:fill="FFFFFF"/>
          <w:lang w:val="en-US" w:eastAsia="zh-CN"/>
        </w:rPr>
        <w:t xml:space="preserve">民政部关于印发《养老服务市场失信联合惩戒对象名单管理办法（试行）》的通知 </w:t>
      </w:r>
      <w:r>
        <w:rPr>
          <w:rStyle w:val="6"/>
          <w:rFonts w:hint="eastAsia" w:ascii="仿宋" w:hAnsi="仿宋" w:eastAsia="仿宋" w:cs="仿宋"/>
          <w:b w:val="0"/>
          <w:bCs w:val="0"/>
          <w:sz w:val="32"/>
          <w:szCs w:val="32"/>
        </w:rPr>
        <w:t>河南省人民政府办公厅</w:t>
      </w:r>
      <w:r>
        <w:rPr>
          <w:rStyle w:val="6"/>
          <w:rFonts w:hint="eastAsia" w:ascii="仿宋" w:hAnsi="仿宋" w:eastAsia="仿宋" w:cs="仿宋"/>
          <w:b w:val="0"/>
          <w:bCs w:val="0"/>
          <w:sz w:val="32"/>
          <w:szCs w:val="32"/>
          <w:lang w:eastAsia="zh-CN"/>
        </w:rPr>
        <w:t>《</w:t>
      </w:r>
      <w:r>
        <w:rPr>
          <w:rStyle w:val="6"/>
          <w:rFonts w:hint="eastAsia" w:ascii="仿宋" w:hAnsi="仿宋" w:eastAsia="仿宋" w:cs="仿宋"/>
          <w:b w:val="0"/>
          <w:bCs w:val="0"/>
          <w:sz w:val="32"/>
          <w:szCs w:val="32"/>
        </w:rPr>
        <w:t>关于全面放开养老服务市场提升养老服务质量的实施意见</w:t>
      </w:r>
      <w:r>
        <w:rPr>
          <w:rStyle w:val="6"/>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豫政办〔2017〕112号</w:t>
      </w:r>
      <w:r>
        <w:rPr>
          <w:rFonts w:hint="eastAsia" w:ascii="仿宋" w:hAnsi="仿宋" w:eastAsia="仿宋" w:cs="仿宋"/>
          <w:b w:val="0"/>
          <w:bCs w:val="0"/>
          <w:sz w:val="32"/>
          <w:szCs w:val="32"/>
          <w:lang w:val="en-US" w:eastAsia="zh-CN"/>
        </w:rPr>
        <w:t>等</w:t>
      </w:r>
      <w:r>
        <w:rPr>
          <w:rFonts w:hint="eastAsia" w:ascii="仿宋" w:hAnsi="仿宋" w:eastAsia="仿宋" w:cs="仿宋"/>
          <w:b w:val="0"/>
          <w:bCs w:val="0"/>
          <w:i w:val="0"/>
          <w:iCs w:val="0"/>
          <w:caps w:val="0"/>
          <w:color w:val="000000"/>
          <w:spacing w:val="0"/>
          <w:sz w:val="32"/>
          <w:szCs w:val="32"/>
          <w:shd w:val="clear" w:fill="FFFFFF"/>
        </w:rPr>
        <w:t>文件精神，大力拓展信用应用场景，加快推进养老服务业信用体系建设，结合本</w:t>
      </w:r>
      <w:r>
        <w:rPr>
          <w:rFonts w:hint="eastAsia" w:ascii="仿宋" w:hAnsi="仿宋" w:eastAsia="仿宋" w:cs="仿宋"/>
          <w:b w:val="0"/>
          <w:bCs w:val="0"/>
          <w:i w:val="0"/>
          <w:iCs w:val="0"/>
          <w:caps w:val="0"/>
          <w:color w:val="000000"/>
          <w:spacing w:val="0"/>
          <w:sz w:val="32"/>
          <w:szCs w:val="32"/>
          <w:shd w:val="clear" w:fill="FFFFFF"/>
          <w:lang w:val="en-US" w:eastAsia="zh-CN"/>
        </w:rPr>
        <w:t>县</w:t>
      </w:r>
      <w:r>
        <w:rPr>
          <w:rFonts w:hint="eastAsia" w:ascii="仿宋" w:hAnsi="仿宋" w:eastAsia="仿宋" w:cs="仿宋"/>
          <w:b w:val="0"/>
          <w:bCs w:val="0"/>
          <w:i w:val="0"/>
          <w:iCs w:val="0"/>
          <w:caps w:val="0"/>
          <w:color w:val="000000"/>
          <w:spacing w:val="0"/>
          <w:sz w:val="32"/>
          <w:szCs w:val="32"/>
          <w:shd w:val="clear" w:fill="FFFFFF"/>
        </w:rPr>
        <w:t>实际，现提出如下意见。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right="0" w:firstLine="640" w:firstLineChars="200"/>
        <w:jc w:val="both"/>
        <w:textAlignment w:val="auto"/>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一、重要意义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近年来，</w:t>
      </w:r>
      <w:r>
        <w:rPr>
          <w:rFonts w:hint="eastAsia" w:ascii="仿宋" w:hAnsi="仿宋" w:eastAsia="仿宋" w:cs="仿宋"/>
          <w:b w:val="0"/>
          <w:bCs w:val="0"/>
          <w:i w:val="0"/>
          <w:iCs w:val="0"/>
          <w:caps w:val="0"/>
          <w:color w:val="000000"/>
          <w:spacing w:val="0"/>
          <w:sz w:val="32"/>
          <w:szCs w:val="32"/>
          <w:shd w:val="clear" w:fill="FFFFFF"/>
          <w:lang w:val="en-US" w:eastAsia="zh-CN"/>
        </w:rPr>
        <w:t>潢川县</w:t>
      </w:r>
      <w:r>
        <w:rPr>
          <w:rFonts w:hint="eastAsia" w:ascii="仿宋" w:hAnsi="仿宋" w:eastAsia="仿宋" w:cs="仿宋"/>
          <w:b w:val="0"/>
          <w:bCs w:val="0"/>
          <w:i w:val="0"/>
          <w:iCs w:val="0"/>
          <w:caps w:val="0"/>
          <w:color w:val="000000"/>
          <w:spacing w:val="0"/>
          <w:sz w:val="32"/>
          <w:szCs w:val="32"/>
          <w:shd w:val="clear" w:fill="FFFFFF"/>
        </w:rPr>
        <w:t>积极构建以居家为基础、社区为依托、机构为补充、医养相结合的养老服务体系，推进养老服务业信息化、科学化、专业化建设，大力培育养老服务业专业型人才和队伍，取得了长足的发展和进步，服务质量和服务水平得到明显提升。但是，在一定程度上，养老服务业存在着供给结构与需求不匹配、供给市场化程度不高、信用制度不健全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推进养老服务业信用体系建设，建立以信用监管为核心的新型管理体制，有助于深化养老服务业“放管服”改革，提升养老服务的质量和效益；同时加强养老服务行业治理，优化养老服务业发展方式，创新养老服务业发展模式，有利于整顿并规范市场秩序，推动养老服务业市场健康可持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sz w:val="32"/>
          <w:szCs w:val="32"/>
          <w:shd w:val="clear" w:fill="FFFFFF"/>
        </w:rPr>
        <w:t>　　二、总体要求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以习近平新时代中国特色社会主义思想为指引，全面贯彻落实习近平总书记系列重要讲话、党的十九大精神，深入学习贯彻习近平总书记对民政工作作出的重要指示，结合养老院服务质量建设专项行动及</w:t>
      </w:r>
      <w:r>
        <w:rPr>
          <w:rFonts w:hint="eastAsia" w:ascii="仿宋" w:hAnsi="仿宋" w:eastAsia="仿宋" w:cs="仿宋"/>
          <w:b w:val="0"/>
          <w:bCs w:val="0"/>
          <w:i w:val="0"/>
          <w:iCs w:val="0"/>
          <w:caps w:val="0"/>
          <w:color w:val="000000"/>
          <w:spacing w:val="0"/>
          <w:sz w:val="32"/>
          <w:szCs w:val="32"/>
          <w:shd w:val="clear" w:fill="FFFFFF"/>
          <w:lang w:val="en-US" w:eastAsia="zh-CN"/>
        </w:rPr>
        <w:t>潢川县</w:t>
      </w:r>
      <w:r>
        <w:rPr>
          <w:rFonts w:hint="eastAsia" w:ascii="仿宋" w:hAnsi="仿宋" w:eastAsia="仿宋" w:cs="仿宋"/>
          <w:b w:val="0"/>
          <w:bCs w:val="0"/>
          <w:i w:val="0"/>
          <w:iCs w:val="0"/>
          <w:caps w:val="0"/>
          <w:color w:val="000000"/>
          <w:spacing w:val="0"/>
          <w:sz w:val="32"/>
          <w:szCs w:val="32"/>
          <w:shd w:val="clear" w:fill="FFFFFF"/>
        </w:rPr>
        <w:t>养老布局总体规划要求，以养老服务需求为导向，充分深化简政放权、放管结合、优化服务改革，加强和创新养老服务行业治理，构建以信用监管为核心的新型管理体制，整顿并规范养老服务业市场秩序，提升养老服务业诚信水平和服务质量，营造诚实守信的良好发展环境，推动养老服务业市场健康可持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（二）基本原则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1.政府主导，多元共建。充分发挥政府部门在养老服务业信用体系建设中的组织、引导、推动和监督作用，鼓励养老服务业市场主体、社会组织和信用服务机构等社会力量积极参与，共同推进养老服务业信用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2.健全制度，规范发展。建立健全养老服务业信用制度体系和标准体系，规范“红黑名单”管理与应用，完善守信联合激励和失信联合惩戒机制，加强信用信息管理，维护市场主体合法权益，推动养老服务业市场健康可持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3.探索创新，重点应用。以养老服务机构及其从业人员的信用建设为基础，强化信用信息和信用产品在行政管理和公共服务中的应用，建立健全养老服务业信用监管机制，探索创新养老服务业管理模式。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（三）建设目标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到202</w:t>
      </w:r>
      <w:r>
        <w:rPr>
          <w:rFonts w:hint="eastAsia" w:ascii="仿宋" w:hAnsi="仿宋" w:eastAsia="仿宋" w:cs="仿宋"/>
          <w:b w:val="0"/>
          <w:bCs w:val="0"/>
          <w:i w:val="0"/>
          <w:iCs w:val="0"/>
          <w:caps w:val="0"/>
          <w:color w:val="000000"/>
          <w:spacing w:val="0"/>
          <w:sz w:val="32"/>
          <w:szCs w:val="32"/>
          <w:shd w:val="clear" w:fill="FFFFFF"/>
          <w:lang w:val="en-US" w:eastAsia="zh-CN"/>
        </w:rPr>
        <w:t>2</w:t>
      </w:r>
      <w:r>
        <w:rPr>
          <w:rFonts w:hint="eastAsia" w:ascii="仿宋" w:hAnsi="仿宋" w:eastAsia="仿宋" w:cs="仿宋"/>
          <w:b w:val="0"/>
          <w:bCs w:val="0"/>
          <w:i w:val="0"/>
          <w:iCs w:val="0"/>
          <w:caps w:val="0"/>
          <w:color w:val="000000"/>
          <w:spacing w:val="0"/>
          <w:sz w:val="32"/>
          <w:szCs w:val="32"/>
          <w:shd w:val="clear" w:fill="FFFFFF"/>
        </w:rPr>
        <w:t>年，进一步完善养老服务业信用制度体系和标准体系，基本建成养老服务业信用管理系统，全面发挥守信联合激励和失信联合惩戒等监管机制作用，初步形成养老信用服务市场，增强养老服务业市场主体诚信意识，信用建设方面取得明显进展，在全</w:t>
      </w:r>
      <w:r>
        <w:rPr>
          <w:rFonts w:hint="eastAsia" w:ascii="仿宋" w:hAnsi="仿宋" w:eastAsia="仿宋" w:cs="仿宋"/>
          <w:b w:val="0"/>
          <w:bCs w:val="0"/>
          <w:i w:val="0"/>
          <w:iCs w:val="0"/>
          <w:caps w:val="0"/>
          <w:color w:val="000000"/>
          <w:spacing w:val="0"/>
          <w:sz w:val="32"/>
          <w:szCs w:val="32"/>
          <w:shd w:val="clear" w:fill="FFFFFF"/>
          <w:lang w:val="en-US" w:eastAsia="zh-CN"/>
        </w:rPr>
        <w:t>县</w:t>
      </w:r>
      <w:r>
        <w:rPr>
          <w:rFonts w:hint="eastAsia" w:ascii="仿宋" w:hAnsi="仿宋" w:eastAsia="仿宋" w:cs="仿宋"/>
          <w:b w:val="0"/>
          <w:bCs w:val="0"/>
          <w:i w:val="0"/>
          <w:iCs w:val="0"/>
          <w:caps w:val="0"/>
          <w:color w:val="000000"/>
          <w:spacing w:val="0"/>
          <w:sz w:val="32"/>
          <w:szCs w:val="32"/>
          <w:shd w:val="clear" w:fill="FFFFFF"/>
        </w:rPr>
        <w:t>乃至全</w:t>
      </w:r>
      <w:r>
        <w:rPr>
          <w:rFonts w:hint="eastAsia" w:ascii="仿宋" w:hAnsi="仿宋" w:eastAsia="仿宋" w:cs="仿宋"/>
          <w:b w:val="0"/>
          <w:bCs w:val="0"/>
          <w:i w:val="0"/>
          <w:iCs w:val="0"/>
          <w:caps w:val="0"/>
          <w:color w:val="000000"/>
          <w:spacing w:val="0"/>
          <w:sz w:val="32"/>
          <w:szCs w:val="32"/>
          <w:shd w:val="clear" w:fill="FFFFFF"/>
          <w:lang w:val="en-US" w:eastAsia="zh-CN"/>
        </w:rPr>
        <w:t>市</w:t>
      </w:r>
      <w:r>
        <w:rPr>
          <w:rFonts w:hint="eastAsia" w:ascii="仿宋" w:hAnsi="仿宋" w:eastAsia="仿宋" w:cs="仿宋"/>
          <w:b w:val="0"/>
          <w:bCs w:val="0"/>
          <w:i w:val="0"/>
          <w:iCs w:val="0"/>
          <w:caps w:val="0"/>
          <w:color w:val="000000"/>
          <w:spacing w:val="0"/>
          <w:sz w:val="32"/>
          <w:szCs w:val="32"/>
          <w:shd w:val="clear" w:fill="FFFFFF"/>
        </w:rPr>
        <w:t>具有示范引领作用。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黑体" w:hAnsi="黑体" w:eastAsia="黑体" w:cs="黑体"/>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w:t>
      </w:r>
      <w:r>
        <w:rPr>
          <w:rFonts w:hint="eastAsia" w:ascii="黑体" w:hAnsi="黑体" w:eastAsia="黑体" w:cs="黑体"/>
          <w:b w:val="0"/>
          <w:bCs w:val="0"/>
          <w:i w:val="0"/>
          <w:iCs w:val="0"/>
          <w:caps w:val="0"/>
          <w:color w:val="000000"/>
          <w:spacing w:val="0"/>
          <w:sz w:val="32"/>
          <w:szCs w:val="32"/>
          <w:shd w:val="clear" w:fill="FFFFFF"/>
        </w:rPr>
        <w:t>三、重点任务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（一）推进养老服务业公共信用信息归集和共享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依托市公共信用信息共享服务平台和市网上政务服务平台，整合行政管理和公共服务中产生的公共信用信息，建立养老服务业信用管理系统，逐步实现与</w:t>
      </w:r>
      <w:r>
        <w:rPr>
          <w:rFonts w:hint="eastAsia" w:ascii="仿宋" w:hAnsi="仿宋" w:eastAsia="仿宋" w:cs="仿宋"/>
          <w:b w:val="0"/>
          <w:bCs w:val="0"/>
          <w:i w:val="0"/>
          <w:iCs w:val="0"/>
          <w:caps w:val="0"/>
          <w:color w:val="000000"/>
          <w:spacing w:val="0"/>
          <w:sz w:val="32"/>
          <w:szCs w:val="32"/>
          <w:shd w:val="clear" w:fill="FFFFFF"/>
          <w:lang w:val="en-US" w:eastAsia="zh-CN"/>
        </w:rPr>
        <w:t>县</w:t>
      </w:r>
      <w:r>
        <w:rPr>
          <w:rFonts w:hint="eastAsia" w:ascii="仿宋" w:hAnsi="仿宋" w:eastAsia="仿宋" w:cs="仿宋"/>
          <w:b w:val="0"/>
          <w:bCs w:val="0"/>
          <w:i w:val="0"/>
          <w:iCs w:val="0"/>
          <w:caps w:val="0"/>
          <w:color w:val="000000"/>
          <w:spacing w:val="0"/>
          <w:sz w:val="32"/>
          <w:szCs w:val="32"/>
          <w:shd w:val="clear" w:fill="FFFFFF"/>
        </w:rPr>
        <w:t>公共信用信息共享服务平台自动交换共享数据，为养老服务业信用监管提供数据支撑。加强与相关社会组织、信用服务机构建立社会征信系统的信用信息共享合作机制，补充、完善养老服务业信用管理系统记录。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（二）推进信用信息和信用产品应用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在行政许可、政府采购、招标投标、市场准入、资质审核等行政管理事项中，将养老服务业市场主体信用信息作为行政管理的重要参考。开展养老服务机构及其从业人员信用评价工作，依法公开信用评价结果，为养老服务业信用监管工作和社会公众选择养老服务机构提供参考信息。鼓励社会组织积极使用养老服务业信用信息，强化行业自律。鼓励信用服务机构应用养老服务业信用信息，开发和创新信用产品，为养老服务业市场主体提供优质服务。相关部门为社会机构查询养老服务业市场主体信用信息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（三）构建守信联合激励和失信联合惩戒机制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依据养老服务业市场主体信用评价结果，建立守信联合激励和失信联合惩戒机制。在行政许可审批、日常监管、政府购买服务、政府采购、招投标等工作中，依法对守信主体提供优惠政策和便利条件，对严重失信主体依法采取相应限制或惩戒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建立养老服务业信用“红黑名单”制度，依托全市守信联合激励和失信联合惩戒机制，实现对诚实守信典型的联合激励和对严重失信市场主体的联合惩戒。对诚实守信市场主体，探索建立行政审批“绿色通道”，优先安排财政资金项目，提供公共服务便利，优化日常检查、专项检查等行政监管措施，降低市场监管成本。对严重失信市场主体，从严审核行政许可审批项目，严格限制申请财政性资金项目，限制参与有关公共资源交易活动，限制参与基础设施和公用事业特许经营，取消评先评优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（四）建立信用协同监管机制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建设以政府为主、社会组织和信用服务机构为辅的养老服务业信用协同监管机制，充分发挥社会组织和信用服务机构作用，协助相关部门完善市场主体信用记录、开展信用监管模式和方案设计、开展信用监测和预警、协助核查相关市场主体守信和失信信息等，完善事中事后监管措施，提高政府监管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（五）开展信用建设试点示范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发挥社会组织和信用服务机构作用，推动开展养老服务机构内部信用管理建设，建立诚信承诺制度，完善信用管理制度，开展多形式的信用专项培训，培养信用管理人才，建立信用风险防范机制，提升诚信经营意识，树立诚信典型，开展诚信主题活动，促进本</w:t>
      </w:r>
      <w:r>
        <w:rPr>
          <w:rFonts w:hint="eastAsia" w:ascii="仿宋" w:hAnsi="仿宋" w:eastAsia="仿宋" w:cs="仿宋"/>
          <w:b w:val="0"/>
          <w:bCs w:val="0"/>
          <w:i w:val="0"/>
          <w:iCs w:val="0"/>
          <w:caps w:val="0"/>
          <w:color w:val="000000"/>
          <w:spacing w:val="0"/>
          <w:sz w:val="32"/>
          <w:szCs w:val="32"/>
          <w:shd w:val="clear" w:fill="FFFFFF"/>
          <w:lang w:val="en-US" w:eastAsia="zh-CN"/>
        </w:rPr>
        <w:t>县</w:t>
      </w:r>
      <w:r>
        <w:rPr>
          <w:rFonts w:hint="eastAsia" w:ascii="仿宋" w:hAnsi="仿宋" w:eastAsia="仿宋" w:cs="仿宋"/>
          <w:b w:val="0"/>
          <w:bCs w:val="0"/>
          <w:i w:val="0"/>
          <w:iCs w:val="0"/>
          <w:caps w:val="0"/>
          <w:color w:val="000000"/>
          <w:spacing w:val="0"/>
          <w:sz w:val="32"/>
          <w:szCs w:val="32"/>
          <w:shd w:val="clear" w:fill="FFFFFF"/>
        </w:rPr>
        <w:t>养老服务业诚信水平整体提升。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（六）加强诚信道德教育和宣传引导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广泛利用新闻媒体、门户网站、社交平台等媒介宣传养老服务业信用体系建设，开展信用建设主题宣传活动，树立养老服务业诚信典范，曝光严重失信行为，弘扬诚信文化，凝聚社会共识，营造“守信者处处畅通，失信者寸步难行”的社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黑体" w:hAnsi="黑体" w:eastAsia="黑体" w:cs="黑体"/>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w:t>
      </w:r>
      <w:r>
        <w:rPr>
          <w:rFonts w:hint="eastAsia" w:ascii="黑体" w:hAnsi="黑体" w:eastAsia="黑体" w:cs="黑体"/>
          <w:b w:val="0"/>
          <w:bCs w:val="0"/>
          <w:i w:val="0"/>
          <w:iCs w:val="0"/>
          <w:caps w:val="0"/>
          <w:color w:val="000000"/>
          <w:spacing w:val="0"/>
          <w:sz w:val="32"/>
          <w:szCs w:val="32"/>
          <w:shd w:val="clear" w:fill="FFFFFF"/>
        </w:rPr>
        <w:t>四、保障措施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（一）加强组织领导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lang w:val="en-US" w:eastAsia="zh-CN"/>
        </w:rPr>
        <w:t>县</w:t>
      </w:r>
      <w:r>
        <w:rPr>
          <w:rFonts w:hint="eastAsia" w:ascii="仿宋" w:hAnsi="仿宋" w:eastAsia="仿宋" w:cs="仿宋"/>
          <w:b w:val="0"/>
          <w:bCs w:val="0"/>
          <w:i w:val="0"/>
          <w:iCs w:val="0"/>
          <w:caps w:val="0"/>
          <w:color w:val="000000"/>
          <w:spacing w:val="0"/>
          <w:sz w:val="32"/>
          <w:szCs w:val="32"/>
          <w:shd w:val="clear" w:fill="FFFFFF"/>
        </w:rPr>
        <w:t>民政局承担对养老服务业信用体系建设的组织、领导、协调等职责，</w:t>
      </w:r>
      <w:r>
        <w:rPr>
          <w:rFonts w:hint="eastAsia" w:ascii="仿宋" w:hAnsi="仿宋" w:eastAsia="仿宋" w:cs="仿宋"/>
          <w:b w:val="0"/>
          <w:bCs w:val="0"/>
          <w:i w:val="0"/>
          <w:iCs w:val="0"/>
          <w:caps w:val="0"/>
          <w:color w:val="000000"/>
          <w:spacing w:val="0"/>
          <w:sz w:val="32"/>
          <w:szCs w:val="32"/>
          <w:shd w:val="clear" w:fill="FFFFFF"/>
          <w:lang w:val="en-US" w:eastAsia="zh-CN"/>
        </w:rPr>
        <w:t>各机构</w:t>
      </w:r>
      <w:r>
        <w:rPr>
          <w:rFonts w:hint="eastAsia" w:ascii="仿宋" w:hAnsi="仿宋" w:eastAsia="仿宋" w:cs="仿宋"/>
          <w:b w:val="0"/>
          <w:bCs w:val="0"/>
          <w:i w:val="0"/>
          <w:iCs w:val="0"/>
          <w:caps w:val="0"/>
          <w:color w:val="000000"/>
          <w:spacing w:val="0"/>
          <w:sz w:val="32"/>
          <w:szCs w:val="32"/>
          <w:shd w:val="clear" w:fill="FFFFFF"/>
        </w:rPr>
        <w:t>要建立健全工作机制，负责本</w:t>
      </w:r>
      <w:r>
        <w:rPr>
          <w:rFonts w:hint="eastAsia" w:ascii="仿宋" w:hAnsi="仿宋" w:eastAsia="仿宋" w:cs="仿宋"/>
          <w:b w:val="0"/>
          <w:bCs w:val="0"/>
          <w:i w:val="0"/>
          <w:iCs w:val="0"/>
          <w:caps w:val="0"/>
          <w:color w:val="000000"/>
          <w:spacing w:val="0"/>
          <w:sz w:val="32"/>
          <w:szCs w:val="32"/>
          <w:shd w:val="clear" w:fill="FFFFFF"/>
          <w:lang w:val="en-US" w:eastAsia="zh-CN"/>
        </w:rPr>
        <w:t>机构</w:t>
      </w:r>
      <w:r>
        <w:rPr>
          <w:rFonts w:hint="eastAsia" w:ascii="仿宋" w:hAnsi="仿宋" w:eastAsia="仿宋" w:cs="仿宋"/>
          <w:b w:val="0"/>
          <w:bCs w:val="0"/>
          <w:i w:val="0"/>
          <w:iCs w:val="0"/>
          <w:caps w:val="0"/>
          <w:color w:val="000000"/>
          <w:spacing w:val="0"/>
          <w:sz w:val="32"/>
          <w:szCs w:val="32"/>
          <w:shd w:val="clear" w:fill="FFFFFF"/>
        </w:rPr>
        <w:t>工作落实。明确工作职责，建立协调联动机制，按照本指导意见提出的总体要求制定具体方案，在本单位职责范围内落实各项工作任务。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（二）完善制度标准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建立健全本</w:t>
      </w:r>
      <w:r>
        <w:rPr>
          <w:rFonts w:hint="eastAsia" w:ascii="仿宋" w:hAnsi="仿宋" w:eastAsia="仿宋" w:cs="仿宋"/>
          <w:b w:val="0"/>
          <w:bCs w:val="0"/>
          <w:i w:val="0"/>
          <w:iCs w:val="0"/>
          <w:caps w:val="0"/>
          <w:color w:val="000000"/>
          <w:spacing w:val="0"/>
          <w:sz w:val="32"/>
          <w:szCs w:val="32"/>
          <w:shd w:val="clear" w:fill="FFFFFF"/>
          <w:lang w:val="en-US" w:eastAsia="zh-CN"/>
        </w:rPr>
        <w:t>县</w:t>
      </w:r>
      <w:r>
        <w:rPr>
          <w:rFonts w:hint="eastAsia" w:ascii="仿宋" w:hAnsi="仿宋" w:eastAsia="仿宋" w:cs="仿宋"/>
          <w:b w:val="0"/>
          <w:bCs w:val="0"/>
          <w:i w:val="0"/>
          <w:iCs w:val="0"/>
          <w:caps w:val="0"/>
          <w:color w:val="000000"/>
          <w:spacing w:val="0"/>
          <w:sz w:val="32"/>
          <w:szCs w:val="32"/>
          <w:shd w:val="clear" w:fill="FFFFFF"/>
        </w:rPr>
        <w:t>养老服务业信用建设相关政策制度，组织制定养老服务业信用信息管理、信用监管、守信联合激励和失信联合惩戒机制等相关制度，加快编制养老服务业公共信用信息目录、养老服务业信用管理系统技术规范等标准，为养老服务业信用建设创造良好的制度与标准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（三）强化信息安全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健全养老服务业信用信息安全规章制度，加强信用信息安全基础设施建设，强化信息资源和个人信息保护，加大信用信息安全教育培训，提升信用信息安全监管能力，依法依规做好信用信息安全管理工作。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（四）加大资金支持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lang w:val="en-US" w:eastAsia="zh-CN"/>
        </w:rPr>
        <w:t>县民政局</w:t>
      </w:r>
      <w:r>
        <w:rPr>
          <w:rFonts w:hint="eastAsia" w:ascii="仿宋" w:hAnsi="仿宋" w:eastAsia="仿宋" w:cs="仿宋"/>
          <w:b w:val="0"/>
          <w:bCs w:val="0"/>
          <w:i w:val="0"/>
          <w:iCs w:val="0"/>
          <w:caps w:val="0"/>
          <w:color w:val="000000"/>
          <w:spacing w:val="0"/>
          <w:sz w:val="32"/>
          <w:szCs w:val="32"/>
          <w:shd w:val="clear" w:fill="FFFFFF"/>
        </w:rPr>
        <w:t>要根据养老服务业信用体系建设需要，完善资金投入保障机制，重点加大对养老服务业信用管理系统建设、信用信息和信用产品应用、宣传教育和人才培养、诚信创建活动等各方面的资金投入，将应由政府负担的经费纳入财政预算予以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0" w:lineRule="atLeast"/>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0"/>
          <w:sz w:val="32"/>
          <w:szCs w:val="32"/>
          <w:shd w:val="clear" w:fill="FFFFFF"/>
        </w:rPr>
        <w:t>　　（五）加强监督考核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300" w:afterAutospacing="0" w:line="30" w:lineRule="atLeas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建立健全养老服务业信用体系建设工作考核评估机制，强化目标责任，加强督促检查，定期对各</w:t>
      </w:r>
      <w:r>
        <w:rPr>
          <w:rFonts w:hint="eastAsia" w:ascii="仿宋" w:hAnsi="仿宋" w:eastAsia="仿宋" w:cs="仿宋"/>
          <w:b w:val="0"/>
          <w:bCs w:val="0"/>
          <w:i w:val="0"/>
          <w:iCs w:val="0"/>
          <w:caps w:val="0"/>
          <w:color w:val="000000"/>
          <w:spacing w:val="0"/>
          <w:sz w:val="32"/>
          <w:szCs w:val="32"/>
          <w:shd w:val="clear" w:fill="FFFFFF"/>
          <w:lang w:val="en-US" w:eastAsia="zh-CN"/>
        </w:rPr>
        <w:t>机构</w:t>
      </w:r>
      <w:r>
        <w:rPr>
          <w:rFonts w:hint="eastAsia" w:ascii="仿宋" w:hAnsi="仿宋" w:eastAsia="仿宋" w:cs="仿宋"/>
          <w:b w:val="0"/>
          <w:bCs w:val="0"/>
          <w:i w:val="0"/>
          <w:iCs w:val="0"/>
          <w:caps w:val="0"/>
          <w:color w:val="000000"/>
          <w:spacing w:val="0"/>
          <w:sz w:val="32"/>
          <w:szCs w:val="32"/>
          <w:shd w:val="clear" w:fill="FFFFFF"/>
        </w:rPr>
        <w:t>进行考核评估，不断总结经验，及时发现问题，改进工作措施，确保各项任务有序推进和有效落实。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5440" w:firstLineChars="170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lang w:val="en-US" w:eastAsia="zh-CN"/>
        </w:rPr>
        <w:t>潢川县</w:t>
      </w:r>
      <w:r>
        <w:rPr>
          <w:rFonts w:hint="eastAsia" w:ascii="仿宋" w:hAnsi="仿宋" w:eastAsia="仿宋" w:cs="仿宋"/>
          <w:i w:val="0"/>
          <w:iCs w:val="0"/>
          <w:caps w:val="0"/>
          <w:color w:val="000000"/>
          <w:spacing w:val="0"/>
          <w:sz w:val="32"/>
          <w:szCs w:val="32"/>
          <w:shd w:val="clear" w:fill="FFFFFF"/>
        </w:rPr>
        <w:t>民政局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right="0" w:firstLine="5120" w:firstLineChars="160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2021年10</w:t>
      </w:r>
      <w:bookmarkStart w:id="0" w:name="_GoBack"/>
      <w:bookmarkEnd w:id="0"/>
      <w:r>
        <w:rPr>
          <w:rFonts w:hint="eastAsia" w:ascii="仿宋" w:hAnsi="仿宋" w:eastAsia="仿宋" w:cs="仿宋"/>
          <w:i w:val="0"/>
          <w:iCs w:val="0"/>
          <w:caps w:val="0"/>
          <w:color w:val="000000"/>
          <w:spacing w:val="0"/>
          <w:sz w:val="32"/>
          <w:szCs w:val="32"/>
          <w:shd w:val="clear" w:fill="FFFFFF"/>
          <w:lang w:val="en-US" w:eastAsia="zh-CN"/>
        </w:rPr>
        <w:t>月24号</w:t>
      </w:r>
      <w:r>
        <w:rPr>
          <w:rFonts w:hint="eastAsia" w:ascii="仿宋" w:hAnsi="仿宋" w:eastAsia="仿宋" w:cs="仿宋"/>
          <w:i w:val="0"/>
          <w:iCs w:val="0"/>
          <w:caps w:val="0"/>
          <w:color w:val="000000"/>
          <w:spacing w:val="0"/>
          <w:sz w:val="32"/>
          <w:szCs w:val="32"/>
          <w:shd w:val="clear" w:fill="FFFFFF"/>
        </w:rPr>
        <w:t> </w:t>
      </w:r>
    </w:p>
    <w:p>
      <w:pPr>
        <w:keepNext w:val="0"/>
        <w:keepLines w:val="0"/>
        <w:pageBreakBefore w:val="0"/>
        <w:widowControl/>
        <w:kinsoku/>
        <w:wordWrap/>
        <w:overflowPunct/>
        <w:topLinePunct w:val="0"/>
        <w:autoSpaceDE/>
        <w:autoSpaceDN/>
        <w:bidi w:val="0"/>
        <w:adjustRightInd w:val="0"/>
        <w:snapToGrid/>
        <w:spacing w:after="0" w:line="30" w:lineRule="atLeast"/>
        <w:textAlignment w:val="auto"/>
        <w:rPr>
          <w:rFonts w:hint="eastAsia" w:ascii="仿宋" w:hAnsi="仿宋" w:eastAsia="仿宋" w:cs="仿宋"/>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7223B"/>
    <w:rsid w:val="021D2940"/>
    <w:rsid w:val="04AC5145"/>
    <w:rsid w:val="0C9C0DBE"/>
    <w:rsid w:val="0F6972E0"/>
    <w:rsid w:val="11E4687D"/>
    <w:rsid w:val="13CF5FFD"/>
    <w:rsid w:val="15D1503C"/>
    <w:rsid w:val="1DFC375A"/>
    <w:rsid w:val="2C2B5431"/>
    <w:rsid w:val="30DC003C"/>
    <w:rsid w:val="342A5DA5"/>
    <w:rsid w:val="3C0417FB"/>
    <w:rsid w:val="5011178E"/>
    <w:rsid w:val="58CA6E5D"/>
    <w:rsid w:val="634D0F62"/>
    <w:rsid w:val="71A7223B"/>
    <w:rsid w:val="72FB7D90"/>
    <w:rsid w:val="74DD707F"/>
    <w:rsid w:val="7BC95311"/>
    <w:rsid w:val="7F18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仿宋"/>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2021-12-04T02:15:00Z</dcterms:created>
  <dc:creator>Administrator</dc:creator>
  <cp:lastModifiedBy>AA胡杰18790101518</cp:lastModifiedBy>
  <dcterms:modified xsi:type="dcterms:W3CDTF">2021-12-16T03:21:21Z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08351D6651A24D5590D61380C094E51F</vt:lpwstr>
  </property>
</Properties>
</file>