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20" w:after="20" w:line="640" w:lineRule="exact"/>
        <w:textAlignment w:val="auto"/>
        <w:rPr>
          <w:rFonts w:hint="eastAsia"/>
          <w:lang w:val="en-US" w:eastAsia="zh-CN"/>
        </w:rPr>
      </w:pPr>
      <w:r>
        <w:rPr>
          <w:rFonts w:hint="eastAsia"/>
          <w:lang w:val="en-US" w:eastAsia="zh-CN"/>
        </w:rPr>
        <w:t>潢川县农业农村局</w:t>
      </w:r>
    </w:p>
    <w:p>
      <w:pPr>
        <w:pStyle w:val="2"/>
        <w:keepNext/>
        <w:keepLines/>
        <w:pageBreakBefore w:val="0"/>
        <w:widowControl/>
        <w:kinsoku/>
        <w:wordWrap/>
        <w:overflowPunct/>
        <w:topLinePunct w:val="0"/>
        <w:autoSpaceDE/>
        <w:autoSpaceDN/>
        <w:bidi w:val="0"/>
        <w:adjustRightInd/>
        <w:snapToGrid/>
        <w:spacing w:before="20" w:after="20" w:line="640" w:lineRule="exact"/>
        <w:textAlignment w:val="auto"/>
        <w:rPr>
          <w:rFonts w:hint="eastAsia"/>
          <w:lang w:val="en-US" w:eastAsia="zh-CN"/>
        </w:rPr>
      </w:pPr>
      <w:bookmarkStart w:id="0" w:name="_GoBack"/>
      <w:r>
        <w:rPr>
          <w:rFonts w:hint="eastAsia"/>
          <w:lang w:val="en-US" w:eastAsia="zh-CN"/>
        </w:rPr>
        <w:t>诚信建设专题宣传教育活动实施方案</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诚实守信是社会主义核心价值观的重要内容，也是公民道德规范的基本要求，更是构建社会主义和谐社会的必然要求。为进一步在系统营造“守信光荣、失信可耻”的氛围，着力推进诚信建设规范化、长效化，决定开展以“诚实做人、诚信做事”为主题的宣传教育活动，具体方案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党的十九大和习近平总书记系列重要讲话精神为指导，以建设社会主义核心价值体系为根本，深入贯彻落实《公民道德建设实施纲要》，坚持宣传教育和实践活动相结合，长效管理与集中整治相结合，全面推进与重点突破相结合，积极倡导和弘扬诚实守信的良好风尚，强化责任意识、诚信意识、敬畏意识、服务意识，提升广大干部职工的文明素质，促进农业农村事业的健康可持续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二、工作目标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通过开展以“诚实做人、诚信做事”为主题的宣传教育实践活动，重点抓好农业投入品监管、农资生产经营企业监督管理、农民专业合作组织管理等领域的诚信建设。探索建立奖励诚信、约束失信的工作机制，推进全局诚信体系建设，推进信用信息平台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（一）教育深入。</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加强诚实守信教育，不断强化干部职工诚实守信意识和文明服务意识，教育干部职工以诚待人，以信正身，做诚信公民，自觉遵守公民基本道德规范。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（二）遵纪守法。</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自觉遵守国家的法律法规，依法行使权力，不滥用职权，无群众举报的违法违纪的行为。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（三）服务热情。</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切实做到“门好进，脸好看，事好办”，持证上岗，文明办公，优质服务，接待群众热情、周到，工作效率高，无推诿扯皮现象，最大程度地为群众办好事、办实事，解决实际问题。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（四）诚实守信。</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工作求真务实，做到报实情、想实招、办实事、求实效，取信于民。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（五）环境优美。</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机关办公场所环境卫生干净、整洁、优美，物品摆放整齐有序，人员着装整洁，设置有办公区域示意图和服务指南。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（六）活动丰富。</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围绕加强诚信建设，结合我局业务特点，组织开展形式多样的诚信宣传教育活动。重点抓好诚信建设典型，不断总结经验，以点带面，推动活动深入开展。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（七）社会形象好。</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社会评价好，群众满意率高，没有被申诉、行政复议、新闻媒体曝光事件。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三、活动内容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（一）开展诚信宣传教育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结合农业农村部门工作实际，以加强诚信建设为切入点，通过发放倡议书、LED流动字幕、微信工作群等多种形式，开展宣传教育活动。引导干部职工树立诚信意识，在全局营造“守信光荣、失信可耻”的良好氛围，进一步提升干部职工的道德素质和文明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（二）开展诚信大讨论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围绕社会主义核心价值观和中国传统文化精髓，在全局组织开展诚信建设大讨论、组织全局干部职工签署诚信承诺书，加强诚信知识和文明礼仪的培训，引导干部职工树立正确的诚信观，自觉践行“诚实做人、诚信做事”的宗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（三）开展诚信志愿服务活动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充分发挥我局志愿者服务队伍在诚信建设中的积极作用，组织和引导志愿者深入一线，开展多种形式的宣传、教育、培训、指导、帮扶、评议等诚信志愿服务活动，引导干部职工提高诚信意识、树立诚信观念、健全诚信行为，逐步形成“诚实做人、诚信做事”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（四）开展诚信典型选树活动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在局机关内部开展诚信科室、诚信个人评选活动，选树一批诚信典型，引导、激励干部职工学习先进、践行诚信，形成人人讲诚信、事事做诚信的良好氛围。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四、方法步骤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（一）动员学习阶段。</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开好动员会，明确活动的目的意义、目标任务和方法步骤，进一步统一思想、提高认识，采取多种形式和途径，深入开展诚信宣传教育，使诚信、敬业等社会主义核心价值观深入人心。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（二）组织实施阶段。</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在抓好学习动员的基础上，认真梳理本单位在诚信方面存在的突出问题，完善各项诚信工作制度机制，制定有效措施切实加以解决。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（三）总结提高阶段。</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对诚信主题宣传教育实践活动情况进行认真全面的总结，评选表彰一批诚信建设先进人物和集体，并对主题实践活动中涌现出来的先进典型和经验做法予以集中宣传报道，营造学诚信、做诚信的良好氛围。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（一）加强领导，精心组织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要把开展诚信建设专题宣传教育活动作为培育和践行社会主义核心价值观的重要途径和有效载体，提高思想认识，加强组织领导，自觉把这项工作摆上重要议事日程，采取有力措施扎实推进。成立以局主要领导为组长的活动领导小组，确定相关工作科室，制定符合实际的活动方案，明确活动目标、任务、步骤和措施，推动宣传教育活动有序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（二）广泛宣传，营造氛围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要广泛宣传本次教育实践活动，通过各种宣传形式营造浓厚的活动氛围，使广大干部职工自觉参与、主动践行，个个争当诚信标兵。要及时发现、总结活动中涌现出来的先进典型，采取多种形式进行宣传推广。在局公示栏张贴诚信宣传资料，为活动深入开展、取得实效营造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（三）狠抓落实，务求实效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要把诚信建设专题宣传教育活动与践行群众路线、培育与践行社会主义核心价值观结合起来，主动兑现公开承诺服务，认真听取群众意见，积极整改提高。要精心设计和安排好每一项活动、每一项工作，使教育实践活动内容丰富、形式新颖，干部职工乐于参与、乐于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楷体_GBK" w:hAnsi="方正楷体_GBK" w:eastAsia="方正楷体_GBK" w:cs="方正楷体_GBK"/>
          <w:b/>
          <w:bCs/>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（四）健全制度，着眼长远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要紧紧围绕诚信建设这一主题，注重制度建设，形成长效机制，进一步健全完善各项规章制度，用制度巩固活动成果，用制度推动工作落实。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潢川县农业农村局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2021年12月1日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综艺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34298"/>
    <w:rsid w:val="04926542"/>
    <w:rsid w:val="74C16498"/>
    <w:rsid w:val="7C43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10"/>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2021-12-16T02:28:00Z</dcterms:created>
  <dc:creator>Administrator</dc:creator>
  <cp:lastModifiedBy>Administrator</cp:lastModifiedBy>
  <dcterms:modified xsi:type="dcterms:W3CDTF">2021-12-17T02:27:29Z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BE7994B58E9F40C59CB83EFB6676E73D</vt:lpwstr>
  </property>
</Properties>
</file>