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ind w:left="596" w:right="155" w:hanging="10"/>
        <w:spacing w:before="267" w:line="274" w:lineRule="auto"/>
        <w:rPr>
          <w:rFonts w:ascii="SimSun" w:hAnsi="SimSun" w:eastAsia="SimSun" w:cs="SimSun"/>
          <w:sz w:val="82"/>
          <w:szCs w:val="82"/>
        </w:rPr>
      </w:pPr>
      <w:r>
        <w:rPr>
          <w:rFonts w:ascii="SimSun" w:hAnsi="SimSun" w:eastAsia="SimSun" w:cs="SimSun"/>
          <w:sz w:val="82"/>
          <w:szCs w:val="82"/>
          <w:color w:val="E53516"/>
          <w14:textOutline w14:w="14897" w14:cap="flat" w14:cmpd="sng">
            <w14:solidFill>
              <w14:srgbClr w14:val="E53516"/>
            </w14:solidFill>
            <w14:prstDash w14:val="solid"/>
            <w14:miter w14:lim="10"/>
          </w14:textOutline>
          <w:spacing w:val="-73"/>
          <w:w w:val="90"/>
        </w:rPr>
        <w:t>潢川县公平竞争审查工作</w:t>
      </w:r>
      <w:r>
        <w:rPr>
          <w:rFonts w:ascii="SimSun" w:hAnsi="SimSun" w:eastAsia="SimSun" w:cs="SimSun"/>
          <w:sz w:val="82"/>
          <w:szCs w:val="82"/>
          <w:color w:val="E53516"/>
          <w:spacing w:val="15"/>
        </w:rPr>
        <w:t>  </w:t>
      </w:r>
      <w:r>
        <w:rPr>
          <w:rFonts w:ascii="SimSun" w:hAnsi="SimSun" w:eastAsia="SimSun" w:cs="SimSun"/>
          <w:sz w:val="82"/>
          <w:szCs w:val="82"/>
          <w:color w:val="E53516"/>
          <w14:textOutline w14:w="14897" w14:cap="flat" w14:cmpd="sng">
            <w14:solidFill>
              <w14:srgbClr w14:val="E53516"/>
            </w14:solidFill>
            <w14:prstDash w14:val="solid"/>
            <w14:miter w14:lim="10"/>
          </w14:textOutline>
          <w:spacing w:val="-78"/>
          <w:w w:val="95"/>
        </w:rPr>
        <w:t>局际联席会议办公室文件</w:t>
      </w:r>
    </w:p>
    <w:p>
      <w:pPr>
        <w:spacing w:line="320" w:lineRule="auto"/>
        <w:rPr>
          <w:rFonts w:ascii="Arial"/>
          <w:sz w:val="21"/>
        </w:rPr>
      </w:pPr>
      <w:r/>
    </w:p>
    <w:p>
      <w:pPr>
        <w:ind w:firstLine="2896"/>
        <w:spacing w:before="104" w:line="222" w:lineRule="auto"/>
        <w:rPr>
          <w:rFonts w:ascii="FangSong" w:hAnsi="FangSong" w:eastAsia="FangSong" w:cs="FangSong"/>
          <w:sz w:val="32"/>
          <w:szCs w:val="32"/>
        </w:rPr>
      </w:pPr>
      <w:r>
        <w:rPr>
          <w:rFonts w:ascii="FangSong" w:hAnsi="FangSong" w:eastAsia="FangSong" w:cs="FangSong"/>
          <w:sz w:val="32"/>
          <w:szCs w:val="32"/>
          <w:spacing w:val="-16"/>
          <w:w w:val="99"/>
        </w:rPr>
        <w:t>潢公审办〔2020〕</w:t>
      </w:r>
      <w:r>
        <w:rPr>
          <w:rFonts w:ascii="FangSong" w:hAnsi="FangSong" w:eastAsia="FangSong" w:cs="FangSong"/>
          <w:sz w:val="32"/>
          <w:szCs w:val="32"/>
          <w:spacing w:val="78"/>
        </w:rPr>
        <w:t> </w:t>
      </w:r>
      <w:r>
        <w:rPr>
          <w:rFonts w:ascii="FangSong" w:hAnsi="FangSong" w:eastAsia="FangSong" w:cs="FangSong"/>
          <w:sz w:val="32"/>
          <w:szCs w:val="32"/>
          <w:spacing w:val="-16"/>
          <w:w w:val="99"/>
        </w:rPr>
        <w:t>3号</w:t>
      </w:r>
    </w:p>
    <w:p>
      <w:pPr>
        <w:spacing w:line="320" w:lineRule="auto"/>
        <w:rPr>
          <w:rFonts w:ascii="Arial"/>
          <w:sz w:val="21"/>
        </w:rPr>
      </w:pPr>
      <w:r/>
    </w:p>
    <w:p>
      <w:pPr>
        <w:spacing w:line="320" w:lineRule="auto"/>
        <w:rPr>
          <w:rFonts w:ascii="Arial"/>
          <w:sz w:val="21"/>
        </w:rPr>
      </w:pPr>
      <w:r/>
    </w:p>
    <w:p>
      <w:pPr>
        <w:ind w:firstLine="266"/>
        <w:spacing w:line="80" w:lineRule="exact"/>
        <w:textAlignment w:val="center"/>
        <w:rPr/>
      </w:pPr>
      <w:r>
        <w:drawing>
          <wp:inline distT="0" distB="0" distL="0" distR="0">
            <wp:extent cx="5137218" cy="50818"/>
            <wp:effectExtent l="0" t="0" r="0" b="0"/>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5137218" cy="50818"/>
                    </a:xfrm>
                    <a:prstGeom prst="rect">
                      <a:avLst/>
                    </a:prstGeom>
                  </pic:spPr>
                </pic:pic>
              </a:graphicData>
            </a:graphic>
          </wp:inline>
        </w:drawing>
      </w:r>
    </w:p>
    <w:p>
      <w:pPr>
        <w:ind w:firstLine="973"/>
        <w:spacing w:before="136" w:line="219" w:lineRule="auto"/>
        <w:rPr>
          <w:rFonts w:ascii="SimSun" w:hAnsi="SimSun" w:eastAsia="SimSun" w:cs="SimSun"/>
          <w:sz w:val="44"/>
          <w:szCs w:val="44"/>
        </w:rPr>
      </w:pPr>
      <w:r>
        <w:rPr>
          <w:rFonts w:ascii="SimSun" w:hAnsi="SimSun" w:eastAsia="SimSun" w:cs="SimSun"/>
          <w:sz w:val="44"/>
          <w:szCs w:val="44"/>
          <w14:textOutline w14:w="7988" w14:cap="flat" w14:cmpd="sng">
            <w14:solidFill>
              <w14:srgbClr w14:val="000000"/>
            </w14:solidFill>
            <w14:prstDash w14:val="solid"/>
            <w14:miter w14:lim="10"/>
          </w14:textOutline>
          <w:spacing w:val="-5"/>
        </w:rPr>
        <w:t>关于印发《潢川县开展招投标和政府</w:t>
      </w:r>
    </w:p>
    <w:p>
      <w:pPr>
        <w:ind w:firstLine="513"/>
        <w:spacing w:before="78" w:line="219" w:lineRule="auto"/>
        <w:rPr>
          <w:rFonts w:ascii="SimSun" w:hAnsi="SimSun" w:eastAsia="SimSun" w:cs="SimSun"/>
          <w:sz w:val="44"/>
          <w:szCs w:val="44"/>
        </w:rPr>
      </w:pPr>
      <w:r>
        <w:rPr>
          <w:rFonts w:ascii="SimSun" w:hAnsi="SimSun" w:eastAsia="SimSun" w:cs="SimSun"/>
          <w:sz w:val="44"/>
          <w:szCs w:val="44"/>
          <w14:textOutline w14:w="7988" w14:cap="flat" w14:cmpd="sng">
            <w14:solidFill>
              <w14:srgbClr w14:val="000000"/>
            </w14:solidFill>
            <w14:prstDash w14:val="solid"/>
            <w14:miter w14:lim="10"/>
          </w14:textOutline>
          <w:spacing w:val="-4"/>
        </w:rPr>
        <w:t>采购领域妨碍统一市场和公平竞争的政策</w:t>
      </w:r>
    </w:p>
    <w:p>
      <w:pPr>
        <w:ind w:firstLine="1363"/>
        <w:spacing w:before="79" w:line="220" w:lineRule="auto"/>
        <w:rPr>
          <w:rFonts w:ascii="SimSun" w:hAnsi="SimSun" w:eastAsia="SimSun" w:cs="SimSun"/>
          <w:sz w:val="44"/>
          <w:szCs w:val="44"/>
        </w:rPr>
      </w:pPr>
      <w:r>
        <w:rPr>
          <w:rFonts w:ascii="SimSun" w:hAnsi="SimSun" w:eastAsia="SimSun" w:cs="SimSun"/>
          <w:sz w:val="44"/>
          <w:szCs w:val="44"/>
          <w14:textOutline w14:w="7988" w14:cap="flat" w14:cmpd="sng">
            <w14:solidFill>
              <w14:srgbClr w14:val="000000"/>
            </w14:solidFill>
            <w14:prstDash w14:val="solid"/>
            <w14:miter w14:lim="10"/>
          </w14:textOutline>
          <w:spacing w:val="-2"/>
        </w:rPr>
        <w:t>措施清理工作实施方案》的通知</w:t>
      </w:r>
    </w:p>
    <w:p>
      <w:pPr>
        <w:spacing w:line="315" w:lineRule="auto"/>
        <w:rPr>
          <w:rFonts w:ascii="Arial"/>
          <w:sz w:val="21"/>
        </w:rPr>
      </w:pPr>
      <w:r/>
    </w:p>
    <w:p>
      <w:pPr>
        <w:spacing w:line="315" w:lineRule="auto"/>
        <w:rPr>
          <w:rFonts w:ascii="Arial"/>
          <w:sz w:val="21"/>
        </w:rPr>
      </w:pPr>
      <w:r/>
    </w:p>
    <w:p>
      <w:pPr>
        <w:ind w:firstLine="316"/>
        <w:spacing w:before="104" w:line="580" w:lineRule="exact"/>
        <w:rPr>
          <w:rFonts w:ascii="FangSong" w:hAnsi="FangSong" w:eastAsia="FangSong" w:cs="FangSong"/>
          <w:sz w:val="32"/>
          <w:szCs w:val="32"/>
        </w:rPr>
      </w:pPr>
      <w:r>
        <w:rPr>
          <w:rFonts w:ascii="FangSong" w:hAnsi="FangSong" w:eastAsia="FangSong" w:cs="FangSong"/>
          <w:sz w:val="32"/>
          <w:szCs w:val="32"/>
          <w:spacing w:val="-4"/>
          <w:position w:val="19"/>
        </w:rPr>
        <w:t>各乡镇人民政府、开发区管委会、县人民政府各部门、各直</w:t>
      </w:r>
    </w:p>
    <w:p>
      <w:pPr>
        <w:ind w:firstLine="316"/>
        <w:spacing w:before="2" w:line="220" w:lineRule="auto"/>
        <w:rPr>
          <w:rFonts w:ascii="FangSong" w:hAnsi="FangSong" w:eastAsia="FangSong" w:cs="FangSong"/>
          <w:sz w:val="32"/>
          <w:szCs w:val="32"/>
        </w:rPr>
      </w:pPr>
      <w:r>
        <w:rPr>
          <w:rFonts w:ascii="FangSong" w:hAnsi="FangSong" w:eastAsia="FangSong" w:cs="FangSong"/>
          <w:sz w:val="32"/>
          <w:szCs w:val="32"/>
          <w:spacing w:val="5"/>
        </w:rPr>
        <w:t>属机构,潢川县税务局、潢川县银保监局:</w:t>
      </w:r>
    </w:p>
    <w:p>
      <w:pPr>
        <w:ind w:left="316" w:right="147" w:firstLine="640"/>
        <w:spacing w:before="168" w:line="327" w:lineRule="auto"/>
        <w:rPr>
          <w:rFonts w:ascii="FangSong" w:hAnsi="FangSong" w:eastAsia="FangSong" w:cs="FangSong"/>
          <w:sz w:val="32"/>
          <w:szCs w:val="32"/>
        </w:rPr>
      </w:pPr>
      <w:r>
        <w:rPr>
          <w:rFonts w:ascii="FangSong" w:hAnsi="FangSong" w:eastAsia="FangSong" w:cs="FangSong"/>
          <w:sz w:val="32"/>
          <w:szCs w:val="32"/>
          <w:spacing w:val="4"/>
        </w:rPr>
        <w:t>为进一步优化我县营商环境,按照市质量工作考核要</w:t>
      </w:r>
      <w:r>
        <w:rPr>
          <w:rFonts w:ascii="FangSong" w:hAnsi="FangSong" w:eastAsia="FangSong" w:cs="FangSong"/>
          <w:sz w:val="32"/>
          <w:szCs w:val="32"/>
          <w:spacing w:val="1"/>
        </w:rPr>
        <w:t>  </w:t>
      </w:r>
      <w:r>
        <w:rPr>
          <w:rFonts w:ascii="FangSong" w:hAnsi="FangSong" w:eastAsia="FangSong" w:cs="FangSong"/>
          <w:sz w:val="32"/>
          <w:szCs w:val="32"/>
          <w:spacing w:val="9"/>
        </w:rPr>
        <w:t>求,潢川县公平竞争审查局际联席会议办公室制定了《潢</w:t>
      </w:r>
      <w:r>
        <w:rPr>
          <w:rFonts w:ascii="FangSong" w:hAnsi="FangSong" w:eastAsia="FangSong" w:cs="FangSong"/>
          <w:sz w:val="32"/>
          <w:szCs w:val="32"/>
          <w:spacing w:val="14"/>
        </w:rPr>
        <w:t> </w:t>
      </w:r>
      <w:r>
        <w:rPr>
          <w:rFonts w:ascii="FangSong" w:hAnsi="FangSong" w:eastAsia="FangSong" w:cs="FangSong"/>
          <w:sz w:val="32"/>
          <w:szCs w:val="32"/>
          <w:spacing w:val="3"/>
        </w:rPr>
        <w:t>川县开展招投标和政府采购领域妨碍统一市场和公平竞争</w:t>
      </w:r>
      <w:r>
        <w:rPr>
          <w:rFonts w:ascii="FangSong" w:hAnsi="FangSong" w:eastAsia="FangSong" w:cs="FangSong"/>
          <w:sz w:val="32"/>
          <w:szCs w:val="32"/>
          <w:spacing w:val="13"/>
        </w:rPr>
        <w:t> </w:t>
      </w:r>
      <w:r>
        <w:rPr>
          <w:rFonts w:ascii="FangSong" w:hAnsi="FangSong" w:eastAsia="FangSong" w:cs="FangSong"/>
          <w:sz w:val="32"/>
          <w:szCs w:val="32"/>
          <w:spacing w:val="19"/>
          <w:w w:val="99"/>
        </w:rPr>
        <w:t>的政策措施清理工作实施方案》,现印发给你们,请认真</w:t>
      </w:r>
      <w:r>
        <w:rPr>
          <w:rFonts w:ascii="FangSong" w:hAnsi="FangSong" w:eastAsia="FangSong" w:cs="FangSong"/>
          <w:sz w:val="32"/>
          <w:szCs w:val="32"/>
          <w:spacing w:val="1"/>
        </w:rPr>
        <w:t> </w:t>
      </w:r>
      <w:r>
        <w:rPr>
          <w:rFonts w:ascii="FangSong" w:hAnsi="FangSong" w:eastAsia="FangSong" w:cs="FangSong"/>
          <w:sz w:val="32"/>
          <w:szCs w:val="32"/>
          <w:spacing w:val="-15"/>
        </w:rPr>
        <w:t>贯彻落实。</w:t>
      </w:r>
    </w:p>
    <w:p>
      <w:pPr>
        <w:ind w:firstLine="4917"/>
        <w:spacing w:before="15" w:line="220" w:lineRule="auto"/>
        <w:rPr>
          <w:rFonts w:ascii="FangSong" w:hAnsi="FangSong" w:eastAsia="FangSong" w:cs="FangSong"/>
          <w:sz w:val="32"/>
          <w:szCs w:val="32"/>
        </w:rPr>
      </w:pPr>
      <w:r>
        <w:drawing>
          <wp:anchor distT="0" distB="0" distL="0" distR="0" simplePos="0" relativeHeight="251658240" behindDoc="0" locked="0" layoutInCell="1" allowOverlap="1">
            <wp:simplePos x="0" y="0"/>
            <wp:positionH relativeFrom="column">
              <wp:posOffset>3414412</wp:posOffset>
            </wp:positionH>
            <wp:positionV relativeFrom="paragraph">
              <wp:posOffset>-320595</wp:posOffset>
            </wp:positionV>
            <wp:extent cx="1511274" cy="1505017"/>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511274" cy="1505017"/>
                    </a:xfrm>
                    <a:prstGeom prst="rect">
                      <a:avLst/>
                    </a:prstGeom>
                  </pic:spPr>
                </pic:pic>
              </a:graphicData>
            </a:graphic>
          </wp:anchor>
        </w:drawing>
      </w:r>
      <w:r>
        <w:rPr>
          <w:rFonts w:ascii="FangSong" w:hAnsi="FangSong" w:eastAsia="FangSong" w:cs="FangSong"/>
          <w:sz w:val="32"/>
          <w:szCs w:val="32"/>
          <w:spacing w:val="-3"/>
        </w:rPr>
        <w:t>潢川县公平竞争审查工作</w:t>
      </w:r>
    </w:p>
    <w:p>
      <w:pPr>
        <w:ind w:firstLine="5387"/>
        <w:spacing w:before="209" w:line="222" w:lineRule="auto"/>
        <w:rPr>
          <w:rFonts w:ascii="FangSong" w:hAnsi="FangSong" w:eastAsia="FangSong" w:cs="FangSong"/>
          <w:sz w:val="32"/>
          <w:szCs w:val="32"/>
        </w:rPr>
      </w:pPr>
      <w:r>
        <w:rPr>
          <w:rFonts w:ascii="FangSong" w:hAnsi="FangSong" w:eastAsia="FangSong" w:cs="FangSong"/>
          <w:sz w:val="32"/>
          <w:szCs w:val="32"/>
          <w:spacing w:val="-3"/>
        </w:rPr>
        <w:t>局际联席会议办公室</w:t>
      </w:r>
    </w:p>
    <w:p>
      <w:pPr>
        <w:ind w:firstLine="5646"/>
        <w:spacing w:before="205" w:line="222" w:lineRule="auto"/>
        <w:rPr>
          <w:rFonts w:ascii="FangSong" w:hAnsi="FangSong" w:eastAsia="FangSong" w:cs="FangSong"/>
          <w:sz w:val="32"/>
          <w:szCs w:val="32"/>
        </w:rPr>
      </w:pPr>
      <w:r>
        <w:rPr>
          <w:rFonts w:ascii="FangSong" w:hAnsi="FangSong" w:eastAsia="FangSong" w:cs="FangSong"/>
          <w:sz w:val="32"/>
          <w:szCs w:val="32"/>
          <w:spacing w:val="10"/>
        </w:rPr>
        <w:t>2020</w:t>
      </w:r>
      <w:r>
        <w:rPr>
          <w:rFonts w:ascii="FangSong" w:hAnsi="FangSong" w:eastAsia="FangSong" w:cs="FangSong"/>
          <w:sz w:val="32"/>
          <w:szCs w:val="32"/>
          <w:spacing w:val="-78"/>
        </w:rPr>
        <w:t> </w:t>
      </w:r>
      <w:r>
        <w:rPr>
          <w:rFonts w:ascii="FangSong" w:hAnsi="FangSong" w:eastAsia="FangSong" w:cs="FangSong"/>
          <w:sz w:val="32"/>
          <w:szCs w:val="32"/>
          <w:spacing w:val="10"/>
        </w:rPr>
        <w:t>年</w:t>
      </w:r>
      <w:r>
        <w:rPr>
          <w:rFonts w:ascii="FangSong" w:hAnsi="FangSong" w:eastAsia="FangSong" w:cs="FangSong"/>
          <w:sz w:val="32"/>
          <w:szCs w:val="32"/>
          <w:spacing w:val="-93"/>
        </w:rPr>
        <w:t> </w:t>
      </w:r>
      <w:r>
        <w:rPr>
          <w:rFonts w:ascii="FangSong" w:hAnsi="FangSong" w:eastAsia="FangSong" w:cs="FangSong"/>
          <w:sz w:val="32"/>
          <w:szCs w:val="32"/>
          <w:spacing w:val="10"/>
        </w:rPr>
        <w:t>7</w:t>
      </w:r>
      <w:r>
        <w:rPr>
          <w:rFonts w:ascii="FangSong" w:hAnsi="FangSong" w:eastAsia="FangSong" w:cs="FangSong"/>
          <w:sz w:val="32"/>
          <w:szCs w:val="32"/>
          <w:spacing w:val="-76"/>
        </w:rPr>
        <w:t> </w:t>
      </w:r>
      <w:r>
        <w:rPr>
          <w:rFonts w:ascii="FangSong" w:hAnsi="FangSong" w:eastAsia="FangSong" w:cs="FangSong"/>
          <w:sz w:val="32"/>
          <w:szCs w:val="32"/>
          <w:spacing w:val="10"/>
        </w:rPr>
        <w:t>月8</w:t>
      </w:r>
      <w:r>
        <w:rPr>
          <w:rFonts w:ascii="FangSong" w:hAnsi="FangSong" w:eastAsia="FangSong" w:cs="FangSong"/>
          <w:sz w:val="32"/>
          <w:szCs w:val="32"/>
          <w:spacing w:val="-23"/>
        </w:rPr>
        <w:t> </w:t>
      </w:r>
      <w:r>
        <w:rPr>
          <w:rFonts w:ascii="FangSong" w:hAnsi="FangSong" w:eastAsia="FangSong" w:cs="FangSong"/>
          <w:sz w:val="32"/>
          <w:szCs w:val="32"/>
          <w:spacing w:val="10"/>
        </w:rPr>
        <w:t>日</w:t>
      </w:r>
    </w:p>
    <w:p>
      <w:pPr>
        <w:sectPr>
          <w:pgSz w:w="12020" w:h="16910"/>
          <w:pgMar w:top="1437" w:right="1664" w:bottom="0" w:left="1803" w:header="0" w:footer="0" w:gutter="0"/>
        </w:sectPr>
        <w:rPr/>
      </w:pPr>
    </w:p>
    <w:p>
      <w:pPr>
        <w:ind w:firstLine="836"/>
        <w:spacing w:before="238" w:line="219" w:lineRule="auto"/>
        <w:rPr>
          <w:rFonts w:ascii="SimSun" w:hAnsi="SimSun" w:eastAsia="SimSun" w:cs="SimSun"/>
          <w:sz w:val="42"/>
          <w:szCs w:val="42"/>
        </w:rPr>
      </w:pPr>
      <w:r>
        <w:rPr>
          <w:rFonts w:ascii="SimSun" w:hAnsi="SimSun" w:eastAsia="SimSun" w:cs="SimSun"/>
          <w:sz w:val="42"/>
          <w:szCs w:val="42"/>
          <w14:textOutline w14:w="7632" w14:cap="flat" w14:cmpd="sng">
            <w14:solidFill>
              <w14:srgbClr w14:val="000000"/>
            </w14:solidFill>
            <w14:prstDash w14:val="solid"/>
            <w14:miter w14:lim="10"/>
          </w14:textOutline>
          <w:spacing w:val="13"/>
        </w:rPr>
        <w:t>潢川县开展招投标和政府采购领域</w:t>
      </w:r>
    </w:p>
    <w:p>
      <w:pPr>
        <w:ind w:firstLine="196"/>
        <w:spacing w:before="143" w:line="219" w:lineRule="auto"/>
        <w:rPr>
          <w:rFonts w:ascii="SimSun" w:hAnsi="SimSun" w:eastAsia="SimSun" w:cs="SimSun"/>
          <w:sz w:val="42"/>
          <w:szCs w:val="42"/>
        </w:rPr>
      </w:pPr>
      <w:r>
        <w:rPr>
          <w:rFonts w:ascii="SimSun" w:hAnsi="SimSun" w:eastAsia="SimSun" w:cs="SimSun"/>
          <w:sz w:val="42"/>
          <w:szCs w:val="42"/>
          <w14:textOutline w14:w="7632" w14:cap="flat" w14:cmpd="sng">
            <w14:solidFill>
              <w14:srgbClr w14:val="000000"/>
            </w14:solidFill>
            <w14:prstDash w14:val="solid"/>
            <w14:miter w14:lim="10"/>
          </w14:textOutline>
          <w:spacing w:val="14"/>
        </w:rPr>
        <w:t>妨碍统一市场和公平竞争的政策措施清理</w:t>
      </w:r>
    </w:p>
    <w:p>
      <w:pPr>
        <w:ind w:firstLine="2836"/>
        <w:spacing w:before="141" w:line="220" w:lineRule="auto"/>
        <w:rPr>
          <w:rFonts w:ascii="SimSun" w:hAnsi="SimSun" w:eastAsia="SimSun" w:cs="SimSun"/>
          <w:sz w:val="42"/>
          <w:szCs w:val="42"/>
        </w:rPr>
      </w:pPr>
      <w:r>
        <w:rPr>
          <w:rFonts w:ascii="SimSun" w:hAnsi="SimSun" w:eastAsia="SimSun" w:cs="SimSun"/>
          <w:sz w:val="42"/>
          <w:szCs w:val="42"/>
          <w14:textOutline w14:w="7632" w14:cap="flat" w14:cmpd="sng">
            <w14:solidFill>
              <w14:srgbClr w14:val="000000"/>
            </w14:solidFill>
            <w14:prstDash w14:val="solid"/>
            <w14:miter w14:lim="10"/>
          </w14:textOutline>
          <w:spacing w:val="9"/>
        </w:rPr>
        <w:t>工作实施方案</w:t>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ind w:right="295" w:firstLine="630"/>
        <w:spacing w:before="104" w:line="372" w:lineRule="auto"/>
        <w:rPr>
          <w:rFonts w:ascii="FangSong" w:hAnsi="FangSong" w:eastAsia="FangSong" w:cs="FangSong"/>
          <w:sz w:val="32"/>
          <w:szCs w:val="32"/>
        </w:rPr>
      </w:pPr>
      <w:r>
        <w:rPr>
          <w:rFonts w:ascii="FangSong" w:hAnsi="FangSong" w:eastAsia="FangSong" w:cs="FangSong"/>
          <w:sz w:val="32"/>
          <w:szCs w:val="32"/>
          <w:spacing w:val="7"/>
        </w:rPr>
        <w:t>为优化我县营商环境,提升我县营商环境位次,进一步</w:t>
      </w:r>
      <w:r>
        <w:rPr>
          <w:rFonts w:ascii="FangSong" w:hAnsi="FangSong" w:eastAsia="FangSong" w:cs="FangSong"/>
          <w:sz w:val="32"/>
          <w:szCs w:val="32"/>
          <w:spacing w:val="20"/>
        </w:rPr>
        <w:t> </w:t>
      </w:r>
      <w:r>
        <w:rPr>
          <w:rFonts w:ascii="FangSong" w:hAnsi="FangSong" w:eastAsia="FangSong" w:cs="FangSong"/>
          <w:sz w:val="32"/>
          <w:szCs w:val="32"/>
          <w:spacing w:val="13"/>
        </w:rPr>
        <w:t>贯彻落实党中央、国务院决策部署,清理废除妨碍市场和</w:t>
      </w:r>
      <w:r>
        <w:rPr>
          <w:rFonts w:ascii="FangSong" w:hAnsi="FangSong" w:eastAsia="FangSong" w:cs="FangSong"/>
          <w:sz w:val="32"/>
          <w:szCs w:val="32"/>
          <w:spacing w:val="20"/>
        </w:rPr>
        <w:t> </w:t>
      </w:r>
      <w:r>
        <w:rPr>
          <w:rFonts w:ascii="FangSong" w:hAnsi="FangSong" w:eastAsia="FangSong" w:cs="FangSong"/>
          <w:sz w:val="32"/>
          <w:szCs w:val="32"/>
          <w:spacing w:val="6"/>
        </w:rPr>
        <w:t>公平竞争的各种规定和做法,做好政策落实,降低政府采购</w:t>
      </w:r>
      <w:r>
        <w:rPr>
          <w:rFonts w:ascii="FangSong" w:hAnsi="FangSong" w:eastAsia="FangSong" w:cs="FangSong"/>
          <w:sz w:val="32"/>
          <w:szCs w:val="32"/>
          <w:spacing w:val="20"/>
        </w:rPr>
        <w:t> </w:t>
      </w:r>
      <w:r>
        <w:rPr>
          <w:rFonts w:ascii="FangSong" w:hAnsi="FangSong" w:eastAsia="FangSong" w:cs="FangSong"/>
          <w:sz w:val="32"/>
          <w:szCs w:val="32"/>
          <w:spacing w:val="7"/>
        </w:rPr>
        <w:t>供应商交易成本,破除地方保护和行业垄断;纠正并查处一</w:t>
      </w:r>
      <w:r>
        <w:rPr>
          <w:rFonts w:ascii="FangSong" w:hAnsi="FangSong" w:eastAsia="FangSong" w:cs="FangSong"/>
          <w:sz w:val="32"/>
          <w:szCs w:val="32"/>
          <w:spacing w:val="14"/>
        </w:rPr>
        <w:t> </w:t>
      </w:r>
      <w:r>
        <w:rPr>
          <w:rFonts w:ascii="FangSong" w:hAnsi="FangSong" w:eastAsia="FangSong" w:cs="FangSong"/>
          <w:sz w:val="32"/>
          <w:szCs w:val="32"/>
        </w:rPr>
        <w:t>批不合理限制或排斥潜在投标人等违法违规行为,优化我县</w:t>
      </w:r>
      <w:r>
        <w:rPr>
          <w:rFonts w:ascii="FangSong" w:hAnsi="FangSong" w:eastAsia="FangSong" w:cs="FangSong"/>
          <w:sz w:val="32"/>
          <w:szCs w:val="32"/>
          <w:spacing w:val="11"/>
        </w:rPr>
        <w:t> </w:t>
      </w:r>
      <w:r>
        <w:rPr>
          <w:rFonts w:ascii="FangSong" w:hAnsi="FangSong" w:eastAsia="FangSong" w:cs="FangSong"/>
          <w:sz w:val="32"/>
          <w:szCs w:val="32"/>
          <w:spacing w:val="11"/>
        </w:rPr>
        <w:t>营商环境,按照市质量工作考核要求,制定本方案.</w:t>
      </w:r>
    </w:p>
    <w:p>
      <w:pPr>
        <w:ind w:firstLine="634"/>
        <w:spacing w:line="220" w:lineRule="auto"/>
        <w:outlineLvl w:val="0"/>
        <w:rPr>
          <w:rFonts w:ascii="SimSun" w:hAnsi="SimSun" w:eastAsia="SimSun" w:cs="SimSun"/>
          <w:sz w:val="32"/>
          <w:szCs w:val="32"/>
        </w:rPr>
      </w:pPr>
      <w:r>
        <w:rPr>
          <w:rFonts w:ascii="SimSun" w:hAnsi="SimSun" w:eastAsia="SimSun" w:cs="SimSun"/>
          <w:sz w:val="32"/>
          <w:szCs w:val="32"/>
          <w14:textOutline w14:w="5816" w14:cap="flat" w14:cmpd="sng">
            <w14:solidFill>
              <w14:srgbClr w14:val="000000"/>
            </w14:solidFill>
            <w14:prstDash w14:val="solid"/>
            <w14:miter w14:lim="10"/>
          </w14:textOutline>
          <w:spacing w:val="12"/>
        </w:rPr>
        <w:t>一、工作目标</w:t>
      </w:r>
    </w:p>
    <w:p>
      <w:pPr>
        <w:ind w:right="272" w:firstLine="630"/>
        <w:spacing w:before="253" w:line="369" w:lineRule="auto"/>
        <w:rPr>
          <w:rFonts w:ascii="FangSong" w:hAnsi="FangSong" w:eastAsia="FangSong" w:cs="FangSong"/>
          <w:sz w:val="32"/>
          <w:szCs w:val="32"/>
        </w:rPr>
      </w:pPr>
      <w:r>
        <w:rPr>
          <w:rFonts w:ascii="FangSong" w:hAnsi="FangSong" w:eastAsia="FangSong" w:cs="FangSong"/>
          <w:sz w:val="32"/>
          <w:szCs w:val="32"/>
        </w:rPr>
        <w:t>以习近平新时代中国特色社会主义思想为指导,全面贯</w:t>
      </w:r>
      <w:r>
        <w:rPr>
          <w:rFonts w:ascii="FangSong" w:hAnsi="FangSong" w:eastAsia="FangSong" w:cs="FangSong"/>
          <w:sz w:val="32"/>
          <w:szCs w:val="32"/>
          <w:spacing w:val="22"/>
        </w:rPr>
        <w:t> </w:t>
      </w:r>
      <w:r>
        <w:rPr>
          <w:rFonts w:ascii="FangSong" w:hAnsi="FangSong" w:eastAsia="FangSong" w:cs="FangSong"/>
          <w:sz w:val="32"/>
          <w:szCs w:val="32"/>
          <w:spacing w:val="13"/>
        </w:rPr>
        <w:t>彻党的十九大和十九届二中、三中、四中全会精神,按照</w:t>
      </w:r>
      <w:r>
        <w:rPr>
          <w:rFonts w:ascii="FangSong" w:hAnsi="FangSong" w:eastAsia="FangSong" w:cs="FangSong"/>
          <w:sz w:val="32"/>
          <w:szCs w:val="32"/>
          <w:spacing w:val="16"/>
        </w:rPr>
        <w:t> </w:t>
      </w:r>
      <w:r>
        <w:rPr>
          <w:rFonts w:ascii="FangSong" w:hAnsi="FangSong" w:eastAsia="FangSong" w:cs="FangSong"/>
          <w:sz w:val="32"/>
          <w:szCs w:val="32"/>
          <w:spacing w:val="13"/>
        </w:rPr>
        <w:t>党中央、国务院决策部署,充分发挥市场配置资源决定性</w:t>
      </w:r>
      <w:r>
        <w:rPr>
          <w:rFonts w:ascii="FangSong" w:hAnsi="FangSong" w:eastAsia="FangSong" w:cs="FangSong"/>
          <w:sz w:val="32"/>
          <w:szCs w:val="32"/>
          <w:spacing w:val="7"/>
        </w:rPr>
        <w:t> </w:t>
      </w:r>
      <w:r>
        <w:rPr>
          <w:rFonts w:ascii="FangSong" w:hAnsi="FangSong" w:eastAsia="FangSong" w:cs="FangSong"/>
          <w:sz w:val="32"/>
          <w:szCs w:val="32"/>
          <w:spacing w:val="13"/>
        </w:rPr>
        <w:t>作用,建设高标准市场体系,完善公平竞争制度,强化竞争</w:t>
      </w:r>
      <w:r>
        <w:rPr>
          <w:rFonts w:ascii="FangSong" w:hAnsi="FangSong" w:eastAsia="FangSong" w:cs="FangSong"/>
          <w:sz w:val="32"/>
          <w:szCs w:val="32"/>
        </w:rPr>
        <w:t> </w:t>
      </w:r>
      <w:r>
        <w:rPr>
          <w:rFonts w:ascii="FangSong" w:hAnsi="FangSong" w:eastAsia="FangSong" w:cs="FangSong"/>
          <w:sz w:val="32"/>
          <w:szCs w:val="32"/>
        </w:rPr>
        <w:t>政策基础地位,清理废除我县乡级以上政府及所属部门在政</w:t>
      </w:r>
      <w:r>
        <w:rPr>
          <w:rFonts w:ascii="FangSong" w:hAnsi="FangSong" w:eastAsia="FangSong" w:cs="FangSong"/>
          <w:sz w:val="32"/>
          <w:szCs w:val="32"/>
          <w:spacing w:val="13"/>
        </w:rPr>
        <w:t> </w:t>
      </w:r>
      <w:r>
        <w:rPr>
          <w:rFonts w:ascii="FangSong" w:hAnsi="FangSong" w:eastAsia="FangSong" w:cs="FangSong"/>
          <w:sz w:val="32"/>
          <w:szCs w:val="32"/>
          <w:spacing w:val="8"/>
        </w:rPr>
        <w:t>府采购和招投标领域制定出台的妨碍统一市场和公平竞争</w:t>
      </w:r>
      <w:r>
        <w:rPr>
          <w:rFonts w:ascii="FangSong" w:hAnsi="FangSong" w:eastAsia="FangSong" w:cs="FangSong"/>
          <w:sz w:val="32"/>
          <w:szCs w:val="32"/>
          <w:spacing w:val="19"/>
        </w:rPr>
        <w:t> </w:t>
      </w:r>
      <w:r>
        <w:rPr>
          <w:rFonts w:ascii="FangSong" w:hAnsi="FangSong" w:eastAsia="FangSong" w:cs="FangSong"/>
          <w:sz w:val="32"/>
          <w:szCs w:val="32"/>
          <w:spacing w:val="7"/>
        </w:rPr>
        <w:t>的各种规定和做法,维护公平竞争秩序,营造公平竞争的制</w:t>
      </w:r>
      <w:r>
        <w:rPr>
          <w:rFonts w:ascii="FangSong" w:hAnsi="FangSong" w:eastAsia="FangSong" w:cs="FangSong"/>
          <w:sz w:val="32"/>
          <w:szCs w:val="32"/>
          <w:spacing w:val="7"/>
        </w:rPr>
        <w:t> </w:t>
      </w:r>
      <w:r>
        <w:rPr>
          <w:rFonts w:ascii="FangSong" w:hAnsi="FangSong" w:eastAsia="FangSong" w:cs="FangSong"/>
          <w:sz w:val="32"/>
          <w:szCs w:val="32"/>
        </w:rPr>
        <w:t>度环境和市场化、法治化、国际化的营商环境,促进统一开</w:t>
      </w:r>
      <w:r>
        <w:rPr>
          <w:rFonts w:ascii="FangSong" w:hAnsi="FangSong" w:eastAsia="FangSong" w:cs="FangSong"/>
          <w:sz w:val="32"/>
          <w:szCs w:val="32"/>
          <w:spacing w:val="13"/>
        </w:rPr>
        <w:t> </w:t>
      </w:r>
      <w:r>
        <w:rPr>
          <w:rFonts w:ascii="FangSong" w:hAnsi="FangSong" w:eastAsia="FangSong" w:cs="FangSong"/>
          <w:sz w:val="32"/>
          <w:szCs w:val="32"/>
          <w:spacing w:val="3"/>
        </w:rPr>
        <w:t>放、竞争有序的市场体系建设,推动我县经济高质量发展.</w:t>
      </w:r>
    </w:p>
    <w:p>
      <w:pPr>
        <w:ind w:firstLine="634"/>
        <w:spacing w:line="220" w:lineRule="auto"/>
        <w:outlineLvl w:val="0"/>
        <w:rPr>
          <w:rFonts w:ascii="SimSun" w:hAnsi="SimSun" w:eastAsia="SimSun" w:cs="SimSun"/>
          <w:sz w:val="32"/>
          <w:szCs w:val="32"/>
        </w:rPr>
      </w:pPr>
      <w:r>
        <w:rPr>
          <w:rFonts w:ascii="SimSun" w:hAnsi="SimSun" w:eastAsia="SimSun" w:cs="SimSun"/>
          <w:sz w:val="32"/>
          <w:szCs w:val="32"/>
          <w14:textOutline w14:w="5816" w14:cap="flat" w14:cmpd="sng">
            <w14:solidFill>
              <w14:srgbClr w14:val="000000"/>
            </w14:solidFill>
            <w14:prstDash w14:val="solid"/>
            <w14:miter w14:lim="10"/>
          </w14:textOutline>
          <w:spacing w:val="-2"/>
        </w:rPr>
        <w:t>二、清理范围和重点</w:t>
      </w:r>
    </w:p>
    <w:p>
      <w:pPr>
        <w:sectPr>
          <w:pgSz w:w="11990" w:h="16890"/>
          <w:pgMar w:top="1435" w:right="1798" w:bottom="0" w:left="1699" w:header="0" w:footer="0" w:gutter="0"/>
        </w:sectPr>
        <w:rPr/>
      </w:pPr>
    </w:p>
    <w:p>
      <w:pPr>
        <w:spacing w:line="241" w:lineRule="auto"/>
        <w:rPr>
          <w:rFonts w:ascii="Arial"/>
          <w:sz w:val="21"/>
        </w:rPr>
      </w:pPr>
      <w:r/>
    </w:p>
    <w:p>
      <w:pPr>
        <w:ind w:left="314" w:right="50" w:firstLine="630"/>
        <w:spacing w:before="110" w:line="353" w:lineRule="auto"/>
        <w:rPr>
          <w:rFonts w:ascii="FangSong" w:hAnsi="FangSong" w:eastAsia="FangSong" w:cs="FangSong"/>
          <w:sz w:val="34"/>
          <w:szCs w:val="34"/>
        </w:rPr>
      </w:pPr>
      <w:r>
        <w:rPr>
          <w:rFonts w:ascii="FangSong" w:hAnsi="FangSong" w:eastAsia="FangSong" w:cs="FangSong"/>
          <w:sz w:val="34"/>
          <w:szCs w:val="34"/>
          <w:spacing w:val="-17"/>
          <w:w w:val="99"/>
        </w:rPr>
        <w:t>此次清理的范围是县乡(开发区)</w:t>
      </w:r>
      <w:r>
        <w:rPr>
          <w:rFonts w:ascii="FangSong" w:hAnsi="FangSong" w:eastAsia="FangSong" w:cs="FangSong"/>
          <w:sz w:val="34"/>
          <w:szCs w:val="34"/>
          <w:spacing w:val="63"/>
        </w:rPr>
        <w:t> </w:t>
      </w:r>
      <w:r>
        <w:rPr>
          <w:rFonts w:ascii="FangSong" w:hAnsi="FangSong" w:eastAsia="FangSong" w:cs="FangSong"/>
          <w:sz w:val="34"/>
          <w:szCs w:val="34"/>
          <w:spacing w:val="-17"/>
          <w:w w:val="99"/>
        </w:rPr>
        <w:t>人民政府及其所属部</w:t>
      </w:r>
      <w:r>
        <w:rPr>
          <w:rFonts w:ascii="FangSong" w:hAnsi="FangSong" w:eastAsia="FangSong" w:cs="FangSong"/>
          <w:sz w:val="34"/>
          <w:szCs w:val="34"/>
        </w:rPr>
        <w:t> </w:t>
      </w:r>
      <w:r>
        <w:rPr>
          <w:rFonts w:ascii="FangSong" w:hAnsi="FangSong" w:eastAsia="FangSong" w:cs="FangSong"/>
          <w:sz w:val="34"/>
          <w:szCs w:val="34"/>
          <w:spacing w:val="-5"/>
        </w:rPr>
        <w:t>门在2020年6月23日以前制定的涉及招投标和政府采购的</w:t>
      </w:r>
      <w:r>
        <w:rPr>
          <w:rFonts w:ascii="FangSong" w:hAnsi="FangSong" w:eastAsia="FangSong" w:cs="FangSong"/>
          <w:sz w:val="34"/>
          <w:szCs w:val="34"/>
          <w:spacing w:val="13"/>
        </w:rPr>
        <w:t> </w:t>
      </w:r>
      <w:r>
        <w:rPr>
          <w:rFonts w:ascii="FangSong" w:hAnsi="FangSong" w:eastAsia="FangSong" w:cs="FangSong"/>
          <w:sz w:val="34"/>
          <w:szCs w:val="34"/>
          <w:spacing w:val="-25"/>
        </w:rPr>
        <w:t>规章、规范性文件和其他政策措施。清理重点是妨碍统一市</w:t>
      </w:r>
      <w:r>
        <w:rPr>
          <w:rFonts w:ascii="FangSong" w:hAnsi="FangSong" w:eastAsia="FangSong" w:cs="FangSong"/>
          <w:sz w:val="34"/>
          <w:szCs w:val="34"/>
          <w:spacing w:val="20"/>
        </w:rPr>
        <w:t> </w:t>
      </w:r>
      <w:r>
        <w:rPr>
          <w:rFonts w:ascii="FangSong" w:hAnsi="FangSong" w:eastAsia="FangSong" w:cs="FangSong"/>
          <w:sz w:val="34"/>
          <w:szCs w:val="34"/>
          <w:spacing w:val="-17"/>
          <w:w w:val="99"/>
        </w:rPr>
        <w:t>场和公平竞争,对民营、外资企业投标设置不合理限制和壁</w:t>
      </w:r>
      <w:r>
        <w:rPr>
          <w:rFonts w:ascii="FangSong" w:hAnsi="FangSong" w:eastAsia="FangSong" w:cs="FangSong"/>
          <w:sz w:val="34"/>
          <w:szCs w:val="34"/>
          <w:spacing w:val="76"/>
        </w:rPr>
        <w:t> </w:t>
      </w:r>
      <w:r>
        <w:rPr>
          <w:rFonts w:ascii="FangSong" w:hAnsi="FangSong" w:eastAsia="FangSong" w:cs="FangSong"/>
          <w:sz w:val="34"/>
          <w:szCs w:val="34"/>
          <w:spacing w:val="-16"/>
          <w:w w:val="99"/>
        </w:rPr>
        <w:t>垒的各种规定和做法,主要包括:</w:t>
      </w:r>
      <w:r>
        <w:rPr>
          <w:rFonts w:ascii="FangSong" w:hAnsi="FangSong" w:eastAsia="FangSong" w:cs="FangSong"/>
          <w:sz w:val="34"/>
          <w:szCs w:val="34"/>
          <w:spacing w:val="74"/>
        </w:rPr>
        <w:t> </w:t>
      </w:r>
      <w:r>
        <w:rPr>
          <w:rFonts w:ascii="FangSong" w:hAnsi="FangSong" w:eastAsia="FangSong" w:cs="FangSong"/>
          <w:sz w:val="34"/>
          <w:szCs w:val="34"/>
          <w:spacing w:val="-16"/>
          <w:w w:val="99"/>
        </w:rPr>
        <w:t>不依法发布信息、对不同</w:t>
      </w:r>
      <w:r>
        <w:rPr>
          <w:rFonts w:ascii="FangSong" w:hAnsi="FangSong" w:eastAsia="FangSong" w:cs="FangSong"/>
          <w:sz w:val="34"/>
          <w:szCs w:val="34"/>
        </w:rPr>
        <w:t> </w:t>
      </w:r>
      <w:r>
        <w:rPr>
          <w:rFonts w:ascii="FangSong" w:hAnsi="FangSong" w:eastAsia="FangSong" w:cs="FangSong"/>
          <w:sz w:val="34"/>
          <w:szCs w:val="34"/>
          <w:spacing w:val="-25"/>
        </w:rPr>
        <w:t>供应商实施差别待遇、设置不合理限制与壁垒、违规设置项</w:t>
      </w:r>
      <w:r>
        <w:rPr>
          <w:rFonts w:ascii="FangSong" w:hAnsi="FangSong" w:eastAsia="FangSong" w:cs="FangSong"/>
          <w:sz w:val="34"/>
          <w:szCs w:val="34"/>
          <w:spacing w:val="23"/>
        </w:rPr>
        <w:t> </w:t>
      </w:r>
      <w:r>
        <w:rPr>
          <w:rFonts w:ascii="FangSong" w:hAnsi="FangSong" w:eastAsia="FangSong" w:cs="FangSong"/>
          <w:sz w:val="34"/>
          <w:szCs w:val="34"/>
          <w:spacing w:val="-8"/>
        </w:rPr>
        <w:t>目库与名录库、干预招标(采购)</w:t>
      </w:r>
      <w:r>
        <w:rPr>
          <w:rFonts w:ascii="FangSong" w:hAnsi="FangSong" w:eastAsia="FangSong" w:cs="FangSong"/>
          <w:sz w:val="34"/>
          <w:szCs w:val="34"/>
          <w:spacing w:val="63"/>
        </w:rPr>
        <w:t> </w:t>
      </w:r>
      <w:r>
        <w:rPr>
          <w:rFonts w:ascii="FangSong" w:hAnsi="FangSong" w:eastAsia="FangSong" w:cs="FangSong"/>
          <w:sz w:val="34"/>
          <w:szCs w:val="34"/>
          <w:spacing w:val="-8"/>
        </w:rPr>
        <w:t>方自主选择招标(采购)</w:t>
      </w:r>
      <w:r>
        <w:rPr>
          <w:rFonts w:ascii="FangSong" w:hAnsi="FangSong" w:eastAsia="FangSong" w:cs="FangSong"/>
          <w:sz w:val="34"/>
          <w:szCs w:val="34"/>
        </w:rPr>
        <w:t> </w:t>
      </w:r>
      <w:r>
        <w:rPr>
          <w:rFonts w:ascii="FangSong" w:hAnsi="FangSong" w:eastAsia="FangSong" w:cs="FangSong"/>
          <w:sz w:val="34"/>
          <w:szCs w:val="34"/>
          <w:spacing w:val="-16"/>
        </w:rPr>
        <w:t>代理机构等问题,净化本地招投标和政府采购领域公平竞争</w:t>
      </w:r>
    </w:p>
    <w:p>
      <w:pPr>
        <w:ind w:firstLine="314"/>
        <w:spacing w:line="222" w:lineRule="auto"/>
        <w:rPr>
          <w:rFonts w:ascii="FangSong" w:hAnsi="FangSong" w:eastAsia="FangSong" w:cs="FangSong"/>
          <w:sz w:val="34"/>
          <w:szCs w:val="34"/>
        </w:rPr>
      </w:pPr>
      <w:r>
        <w:rPr>
          <w:rFonts w:ascii="FangSong" w:hAnsi="FangSong" w:eastAsia="FangSong" w:cs="FangSong"/>
          <w:sz w:val="34"/>
          <w:szCs w:val="34"/>
          <w:spacing w:val="-28"/>
        </w:rPr>
        <w:t>市场环境。</w:t>
      </w:r>
    </w:p>
    <w:p>
      <w:pPr>
        <w:ind w:firstLine="948"/>
        <w:spacing w:before="200" w:line="220" w:lineRule="auto"/>
        <w:outlineLvl w:val="6"/>
        <w:rPr>
          <w:rFonts w:ascii="SimSun" w:hAnsi="SimSun" w:eastAsia="SimSun" w:cs="SimSun"/>
          <w:sz w:val="34"/>
          <w:szCs w:val="34"/>
        </w:rPr>
      </w:pPr>
      <w:r>
        <w:rPr>
          <w:rFonts w:ascii="SimSun" w:hAnsi="SimSun" w:eastAsia="SimSun" w:cs="SimSun"/>
          <w:sz w:val="34"/>
          <w:szCs w:val="34"/>
          <w14:textOutline w14:w="6172" w14:cap="flat" w14:cmpd="sng">
            <w14:solidFill>
              <w14:srgbClr w14:val="000000"/>
            </w14:solidFill>
            <w14:prstDash w14:val="solid"/>
            <w14:miter w14:lim="10"/>
          </w14:textOutline>
          <w:spacing w:val="-15"/>
        </w:rPr>
        <w:t>三、工作安排</w:t>
      </w:r>
    </w:p>
    <w:p>
      <w:pPr>
        <w:ind w:firstLine="944"/>
        <w:spacing w:before="242" w:line="222" w:lineRule="auto"/>
        <w:rPr>
          <w:rFonts w:ascii="FangSong" w:hAnsi="FangSong" w:eastAsia="FangSong" w:cs="FangSong"/>
          <w:sz w:val="34"/>
          <w:szCs w:val="34"/>
        </w:rPr>
      </w:pPr>
      <w:r>
        <w:rPr>
          <w:rFonts w:ascii="FangSong" w:hAnsi="FangSong" w:eastAsia="FangSong" w:cs="FangSong"/>
          <w:sz w:val="34"/>
          <w:szCs w:val="34"/>
          <w:spacing w:val="-7"/>
        </w:rPr>
        <w:t>自即日起至8月底,清理分四个阶段推进:</w:t>
      </w:r>
    </w:p>
    <w:p>
      <w:pPr>
        <w:ind w:left="314" w:right="18" w:firstLine="734"/>
        <w:spacing w:before="224" w:line="351" w:lineRule="auto"/>
        <w:rPr>
          <w:rFonts w:ascii="FangSong" w:hAnsi="FangSong" w:eastAsia="FangSong" w:cs="FangSong"/>
          <w:sz w:val="34"/>
          <w:szCs w:val="34"/>
        </w:rPr>
      </w:pPr>
      <w:r>
        <w:rPr>
          <w:rFonts w:ascii="FangSong" w:hAnsi="FangSong" w:eastAsia="FangSong" w:cs="FangSong"/>
          <w:sz w:val="34"/>
          <w:szCs w:val="34"/>
          <w14:textOutline w14:w="6172" w14:cap="flat" w14:cmpd="sng">
            <w14:solidFill>
              <w14:srgbClr w14:val="000000"/>
            </w14:solidFill>
            <w14:prstDash w14:val="solid"/>
            <w14:miter w14:lim="10"/>
          </w14:textOutline>
          <w:spacing w:val="-2"/>
        </w:rPr>
        <w:t>(一)</w:t>
      </w:r>
      <w:r>
        <w:rPr>
          <w:rFonts w:ascii="FangSong" w:hAnsi="FangSong" w:eastAsia="FangSong" w:cs="FangSong"/>
          <w:sz w:val="34"/>
          <w:szCs w:val="34"/>
          <w:spacing w:val="123"/>
        </w:rPr>
        <w:t> </w:t>
      </w:r>
      <w:r>
        <w:rPr>
          <w:rFonts w:ascii="FangSong" w:hAnsi="FangSong" w:eastAsia="FangSong" w:cs="FangSong"/>
          <w:sz w:val="34"/>
          <w:szCs w:val="34"/>
          <w14:textOutline w14:w="6172" w14:cap="flat" w14:cmpd="sng">
            <w14:solidFill>
              <w14:srgbClr w14:val="000000"/>
            </w14:solidFill>
            <w14:prstDash w14:val="solid"/>
            <w14:miter w14:lim="10"/>
          </w14:textOutline>
          <w:spacing w:val="-2"/>
        </w:rPr>
        <w:t>清理部署阶段:</w:t>
      </w:r>
      <w:r>
        <w:rPr>
          <w:rFonts w:ascii="FangSong" w:hAnsi="FangSong" w:eastAsia="FangSong" w:cs="FangSong"/>
          <w:sz w:val="34"/>
          <w:szCs w:val="34"/>
          <w:spacing w:val="-2"/>
        </w:rPr>
        <w:t>2020</w:t>
      </w:r>
      <w:r>
        <w:rPr>
          <w:rFonts w:ascii="FangSong" w:hAnsi="FangSong" w:eastAsia="FangSong" w:cs="FangSong"/>
          <w:sz w:val="34"/>
          <w:szCs w:val="34"/>
          <w:spacing w:val="-87"/>
        </w:rPr>
        <w:t> </w:t>
      </w:r>
      <w:r>
        <w:rPr>
          <w:rFonts w:ascii="FangSong" w:hAnsi="FangSong" w:eastAsia="FangSong" w:cs="FangSong"/>
          <w:sz w:val="34"/>
          <w:szCs w:val="34"/>
          <w:spacing w:val="-2"/>
        </w:rPr>
        <w:t>年</w:t>
      </w:r>
      <w:r>
        <w:rPr>
          <w:rFonts w:ascii="FangSong" w:hAnsi="FangSong" w:eastAsia="FangSong" w:cs="FangSong"/>
          <w:sz w:val="34"/>
          <w:szCs w:val="34"/>
          <w:spacing w:val="-102"/>
        </w:rPr>
        <w:t> </w:t>
      </w:r>
      <w:r>
        <w:rPr>
          <w:rFonts w:ascii="FangSong" w:hAnsi="FangSong" w:eastAsia="FangSong" w:cs="FangSong"/>
          <w:sz w:val="34"/>
          <w:szCs w:val="34"/>
          <w:spacing w:val="-2"/>
        </w:rPr>
        <w:t>6</w:t>
      </w:r>
      <w:r>
        <w:rPr>
          <w:rFonts w:ascii="FangSong" w:hAnsi="FangSong" w:eastAsia="FangSong" w:cs="FangSong"/>
          <w:sz w:val="34"/>
          <w:szCs w:val="34"/>
          <w:spacing w:val="-78"/>
        </w:rPr>
        <w:t> </w:t>
      </w:r>
      <w:r>
        <w:rPr>
          <w:rFonts w:ascii="FangSong" w:hAnsi="FangSong" w:eastAsia="FangSong" w:cs="FangSong"/>
          <w:sz w:val="34"/>
          <w:szCs w:val="34"/>
          <w:spacing w:val="-2"/>
        </w:rPr>
        <w:t>月</w:t>
      </w:r>
      <w:r>
        <w:rPr>
          <w:rFonts w:ascii="FangSong" w:hAnsi="FangSong" w:eastAsia="FangSong" w:cs="FangSong"/>
          <w:sz w:val="34"/>
          <w:szCs w:val="34"/>
          <w:spacing w:val="-100"/>
        </w:rPr>
        <w:t> </w:t>
      </w:r>
      <w:r>
        <w:rPr>
          <w:rFonts w:ascii="FangSong" w:hAnsi="FangSong" w:eastAsia="FangSong" w:cs="FangSong"/>
          <w:sz w:val="34"/>
          <w:szCs w:val="34"/>
          <w:spacing w:val="-2"/>
        </w:rPr>
        <w:t>23</w:t>
      </w:r>
      <w:r>
        <w:rPr>
          <w:rFonts w:ascii="FangSong" w:hAnsi="FangSong" w:eastAsia="FangSong" w:cs="FangSong"/>
          <w:sz w:val="34"/>
          <w:szCs w:val="34"/>
          <w:spacing w:val="-22"/>
        </w:rPr>
        <w:t> </w:t>
      </w:r>
      <w:r>
        <w:rPr>
          <w:rFonts w:ascii="FangSong" w:hAnsi="FangSong" w:eastAsia="FangSong" w:cs="FangSong"/>
          <w:sz w:val="34"/>
          <w:szCs w:val="34"/>
          <w:spacing w:val="-2"/>
        </w:rPr>
        <w:t>日至</w:t>
      </w:r>
      <w:r>
        <w:rPr>
          <w:rFonts w:ascii="FangSong" w:hAnsi="FangSong" w:eastAsia="FangSong" w:cs="FangSong"/>
          <w:sz w:val="34"/>
          <w:szCs w:val="34"/>
          <w:spacing w:val="-101"/>
        </w:rPr>
        <w:t> </w:t>
      </w:r>
      <w:r>
        <w:rPr>
          <w:rFonts w:ascii="FangSong" w:hAnsi="FangSong" w:eastAsia="FangSong" w:cs="FangSong"/>
          <w:sz w:val="34"/>
          <w:szCs w:val="34"/>
          <w:spacing w:val="-2"/>
        </w:rPr>
        <w:t>2020</w:t>
      </w:r>
      <w:r>
        <w:rPr>
          <w:rFonts w:ascii="FangSong" w:hAnsi="FangSong" w:eastAsia="FangSong" w:cs="FangSong"/>
          <w:sz w:val="34"/>
          <w:szCs w:val="34"/>
          <w:spacing w:val="-87"/>
        </w:rPr>
        <w:t> </w:t>
      </w:r>
      <w:r>
        <w:rPr>
          <w:rFonts w:ascii="FangSong" w:hAnsi="FangSong" w:eastAsia="FangSong" w:cs="FangSong"/>
          <w:sz w:val="34"/>
          <w:szCs w:val="34"/>
          <w:spacing w:val="-2"/>
        </w:rPr>
        <w:t>年</w:t>
      </w:r>
      <w:r>
        <w:rPr>
          <w:rFonts w:ascii="FangSong" w:hAnsi="FangSong" w:eastAsia="FangSong" w:cs="FangSong"/>
          <w:sz w:val="34"/>
          <w:szCs w:val="34"/>
          <w:spacing w:val="-96"/>
        </w:rPr>
        <w:t> </w:t>
      </w:r>
      <w:r>
        <w:rPr>
          <w:rFonts w:ascii="FangSong" w:hAnsi="FangSong" w:eastAsia="FangSong" w:cs="FangSong"/>
          <w:sz w:val="34"/>
          <w:szCs w:val="34"/>
          <w:spacing w:val="-2"/>
        </w:rPr>
        <w:t>7</w:t>
      </w:r>
      <w:r>
        <w:rPr>
          <w:rFonts w:ascii="FangSong" w:hAnsi="FangSong" w:eastAsia="FangSong" w:cs="FangSong"/>
          <w:sz w:val="34"/>
          <w:szCs w:val="34"/>
        </w:rPr>
        <w:t> </w:t>
      </w:r>
      <w:r>
        <w:rPr>
          <w:rFonts w:ascii="FangSong" w:hAnsi="FangSong" w:eastAsia="FangSong" w:cs="FangSong"/>
          <w:sz w:val="34"/>
          <w:szCs w:val="34"/>
          <w:spacing w:val="-14"/>
        </w:rPr>
        <w:t>月</w:t>
      </w:r>
      <w:r>
        <w:rPr>
          <w:rFonts w:ascii="FangSong" w:hAnsi="FangSong" w:eastAsia="FangSong" w:cs="FangSong"/>
          <w:sz w:val="34"/>
          <w:szCs w:val="34"/>
          <w:spacing w:val="-73"/>
        </w:rPr>
        <w:t> </w:t>
      </w:r>
      <w:r>
        <w:rPr>
          <w:rFonts w:ascii="FangSong" w:hAnsi="FangSong" w:eastAsia="FangSong" w:cs="FangSong"/>
          <w:sz w:val="34"/>
          <w:szCs w:val="34"/>
          <w:spacing w:val="-14"/>
        </w:rPr>
        <w:t>10</w:t>
      </w:r>
      <w:r>
        <w:rPr>
          <w:rFonts w:ascii="FangSong" w:hAnsi="FangSong" w:eastAsia="FangSong" w:cs="FangSong"/>
          <w:sz w:val="34"/>
          <w:szCs w:val="34"/>
          <w:spacing w:val="-37"/>
        </w:rPr>
        <w:t> </w:t>
      </w:r>
      <w:r>
        <w:rPr>
          <w:rFonts w:ascii="FangSong" w:hAnsi="FangSong" w:eastAsia="FangSong" w:cs="FangSong"/>
          <w:sz w:val="34"/>
          <w:szCs w:val="34"/>
          <w:spacing w:val="-14"/>
        </w:rPr>
        <w:t>日</w:t>
      </w:r>
      <w:r>
        <w:rPr>
          <w:rFonts w:ascii="FangSong" w:hAnsi="FangSong" w:eastAsia="FangSong" w:cs="FangSong"/>
          <w:sz w:val="34"/>
          <w:szCs w:val="34"/>
          <w:spacing w:val="-81"/>
        </w:rPr>
        <w:t> </w:t>
      </w:r>
      <w:r>
        <w:rPr>
          <w:rFonts w:ascii="FangSong" w:hAnsi="FangSong" w:eastAsia="FangSong" w:cs="FangSong"/>
          <w:sz w:val="34"/>
          <w:szCs w:val="34"/>
          <w:spacing w:val="-14"/>
        </w:rPr>
        <w:t>,县乡</w:t>
      </w:r>
      <w:r>
        <w:rPr>
          <w:rFonts w:ascii="FangSong" w:hAnsi="FangSong" w:eastAsia="FangSong" w:cs="FangSong"/>
          <w:sz w:val="34"/>
          <w:szCs w:val="34"/>
          <w:spacing w:val="-59"/>
        </w:rPr>
        <w:t> </w:t>
      </w:r>
      <w:r>
        <w:rPr>
          <w:rFonts w:ascii="FangSong" w:hAnsi="FangSong" w:eastAsia="FangSong" w:cs="FangSong"/>
          <w:sz w:val="34"/>
          <w:szCs w:val="34"/>
          <w:spacing w:val="-14"/>
        </w:rPr>
        <w:t>(开发区)</w:t>
      </w:r>
      <w:r>
        <w:rPr>
          <w:rFonts w:ascii="FangSong" w:hAnsi="FangSong" w:eastAsia="FangSong" w:cs="FangSong"/>
          <w:sz w:val="34"/>
          <w:szCs w:val="34"/>
          <w:spacing w:val="24"/>
        </w:rPr>
        <w:t> </w:t>
      </w:r>
      <w:r>
        <w:rPr>
          <w:rFonts w:ascii="FangSong" w:hAnsi="FangSong" w:eastAsia="FangSong" w:cs="FangSong"/>
          <w:sz w:val="34"/>
          <w:szCs w:val="34"/>
          <w:spacing w:val="-14"/>
        </w:rPr>
        <w:t>人民政府及相关部门制定清理工</w:t>
      </w:r>
      <w:r>
        <w:rPr>
          <w:rFonts w:ascii="FangSong" w:hAnsi="FangSong" w:eastAsia="FangSong" w:cs="FangSong"/>
          <w:sz w:val="34"/>
          <w:szCs w:val="34"/>
        </w:rPr>
        <w:t> </w:t>
      </w:r>
      <w:r>
        <w:rPr>
          <w:rFonts w:ascii="FangSong" w:hAnsi="FangSong" w:eastAsia="FangSong" w:cs="FangSong"/>
          <w:sz w:val="34"/>
          <w:szCs w:val="34"/>
          <w:spacing w:val="-6"/>
        </w:rPr>
        <w:t>作实施方案,明确工作重点和责任分工,组织动员部署.</w:t>
      </w:r>
    </w:p>
    <w:p>
      <w:pPr>
        <w:ind w:left="314" w:firstLine="844"/>
        <w:spacing w:before="1" w:line="346" w:lineRule="auto"/>
        <w:rPr>
          <w:rFonts w:ascii="FangSong" w:hAnsi="FangSong" w:eastAsia="FangSong" w:cs="FangSong"/>
          <w:sz w:val="34"/>
          <w:szCs w:val="34"/>
        </w:rPr>
      </w:pPr>
      <w:r>
        <w:rPr>
          <w:rFonts w:ascii="FangSong" w:hAnsi="FangSong" w:eastAsia="FangSong" w:cs="FangSong"/>
          <w:sz w:val="34"/>
          <w:szCs w:val="34"/>
          <w14:textOutline w14:w="6172" w14:cap="flat" w14:cmpd="sng">
            <w14:solidFill>
              <w14:srgbClr w14:val="000000"/>
            </w14:solidFill>
            <w14:prstDash w14:val="solid"/>
            <w14:miter w14:lim="10"/>
          </w14:textOutline>
          <w:spacing w:val="-12"/>
        </w:rPr>
        <w:t>(</w:t>
      </w:r>
      <w:r>
        <w:rPr>
          <w:rFonts w:ascii="FangSong" w:hAnsi="FangSong" w:eastAsia="FangSong" w:cs="FangSong"/>
          <w:sz w:val="34"/>
          <w:szCs w:val="34"/>
          <w:spacing w:val="-47"/>
        </w:rPr>
        <w:t> </w:t>
      </w:r>
      <w:r>
        <w:rPr>
          <w:rFonts w:ascii="FangSong" w:hAnsi="FangSong" w:eastAsia="FangSong" w:cs="FangSong"/>
          <w:sz w:val="34"/>
          <w:szCs w:val="34"/>
          <w14:textOutline w14:w="6172" w14:cap="flat" w14:cmpd="sng">
            <w14:solidFill>
              <w14:srgbClr w14:val="000000"/>
            </w14:solidFill>
            <w14:prstDash w14:val="solid"/>
            <w14:miter w14:lim="10"/>
          </w14:textOutline>
          <w:spacing w:val="-12"/>
        </w:rPr>
        <w:t>二</w:t>
      </w:r>
      <w:r>
        <w:rPr>
          <w:rFonts w:ascii="FangSong" w:hAnsi="FangSong" w:eastAsia="FangSong" w:cs="FangSong"/>
          <w:sz w:val="34"/>
          <w:szCs w:val="34"/>
          <w:spacing w:val="-88"/>
        </w:rPr>
        <w:t> </w:t>
      </w:r>
      <w:r>
        <w:rPr>
          <w:rFonts w:ascii="FangSong" w:hAnsi="FangSong" w:eastAsia="FangSong" w:cs="FangSong"/>
          <w:sz w:val="34"/>
          <w:szCs w:val="34"/>
          <w14:textOutline w14:w="6172" w14:cap="flat" w14:cmpd="sng">
            <w14:solidFill>
              <w14:srgbClr w14:val="000000"/>
            </w14:solidFill>
            <w14:prstDash w14:val="solid"/>
            <w14:miter w14:lim="10"/>
          </w14:textOutline>
          <w:spacing w:val="-12"/>
        </w:rPr>
        <w:t>)</w:t>
      </w:r>
      <w:r>
        <w:rPr>
          <w:rFonts w:ascii="FangSong" w:hAnsi="FangSong" w:eastAsia="FangSong" w:cs="FangSong"/>
          <w:sz w:val="34"/>
          <w:szCs w:val="34"/>
          <w:spacing w:val="-76"/>
        </w:rPr>
        <w:t> </w:t>
      </w:r>
      <w:r>
        <w:rPr>
          <w:rFonts w:ascii="FangSong" w:hAnsi="FangSong" w:eastAsia="FangSong" w:cs="FangSong"/>
          <w:sz w:val="34"/>
          <w:szCs w:val="34"/>
          <w14:textOutline w14:w="6172" w14:cap="flat" w14:cmpd="sng">
            <w14:solidFill>
              <w14:srgbClr w14:val="000000"/>
            </w14:solidFill>
            <w14:prstDash w14:val="solid"/>
            <w14:miter w14:lim="10"/>
          </w14:textOutline>
          <w:spacing w:val="-12"/>
        </w:rPr>
        <w:t>梳理排查阶段:</w:t>
      </w:r>
      <w:r>
        <w:rPr>
          <w:rFonts w:ascii="FangSong" w:hAnsi="FangSong" w:eastAsia="FangSong" w:cs="FangSong"/>
          <w:sz w:val="34"/>
          <w:szCs w:val="34"/>
          <w:spacing w:val="-12"/>
        </w:rPr>
        <w:t>2020</w:t>
      </w:r>
      <w:r>
        <w:rPr>
          <w:rFonts w:ascii="FangSong" w:hAnsi="FangSong" w:eastAsia="FangSong" w:cs="FangSong"/>
          <w:sz w:val="34"/>
          <w:szCs w:val="34"/>
          <w:spacing w:val="-97"/>
        </w:rPr>
        <w:t> </w:t>
      </w:r>
      <w:r>
        <w:rPr>
          <w:rFonts w:ascii="FangSong" w:hAnsi="FangSong" w:eastAsia="FangSong" w:cs="FangSong"/>
          <w:sz w:val="34"/>
          <w:szCs w:val="34"/>
          <w:spacing w:val="-12"/>
        </w:rPr>
        <w:t>年7</w:t>
      </w:r>
      <w:r>
        <w:rPr>
          <w:rFonts w:ascii="FangSong" w:hAnsi="FangSong" w:eastAsia="FangSong" w:cs="FangSong"/>
          <w:sz w:val="34"/>
          <w:szCs w:val="34"/>
          <w:spacing w:val="-87"/>
        </w:rPr>
        <w:t> </w:t>
      </w:r>
      <w:r>
        <w:rPr>
          <w:rFonts w:ascii="FangSong" w:hAnsi="FangSong" w:eastAsia="FangSong" w:cs="FangSong"/>
          <w:sz w:val="34"/>
          <w:szCs w:val="34"/>
          <w:spacing w:val="-12"/>
        </w:rPr>
        <w:t>月</w:t>
      </w:r>
      <w:r>
        <w:rPr>
          <w:rFonts w:ascii="FangSong" w:hAnsi="FangSong" w:eastAsia="FangSong" w:cs="FangSong"/>
          <w:sz w:val="34"/>
          <w:szCs w:val="34"/>
          <w:spacing w:val="-89"/>
        </w:rPr>
        <w:t> </w:t>
      </w:r>
      <w:r>
        <w:rPr>
          <w:rFonts w:ascii="FangSong" w:hAnsi="FangSong" w:eastAsia="FangSong" w:cs="FangSong"/>
          <w:sz w:val="34"/>
          <w:szCs w:val="34"/>
          <w:spacing w:val="-12"/>
        </w:rPr>
        <w:t>10</w:t>
      </w:r>
      <w:r>
        <w:rPr>
          <w:rFonts w:ascii="FangSong" w:hAnsi="FangSong" w:eastAsia="FangSong" w:cs="FangSong"/>
          <w:sz w:val="34"/>
          <w:szCs w:val="34"/>
          <w:spacing w:val="-32"/>
        </w:rPr>
        <w:t> </w:t>
      </w:r>
      <w:r>
        <w:rPr>
          <w:rFonts w:ascii="FangSong" w:hAnsi="FangSong" w:eastAsia="FangSong" w:cs="FangSong"/>
          <w:sz w:val="34"/>
          <w:szCs w:val="34"/>
          <w:spacing w:val="-12"/>
        </w:rPr>
        <w:t>日至7</w:t>
      </w:r>
      <w:r>
        <w:rPr>
          <w:rFonts w:ascii="FangSong" w:hAnsi="FangSong" w:eastAsia="FangSong" w:cs="FangSong"/>
          <w:sz w:val="34"/>
          <w:szCs w:val="34"/>
          <w:spacing w:val="-87"/>
        </w:rPr>
        <w:t> </w:t>
      </w:r>
      <w:r>
        <w:rPr>
          <w:rFonts w:ascii="FangSong" w:hAnsi="FangSong" w:eastAsia="FangSong" w:cs="FangSong"/>
          <w:sz w:val="34"/>
          <w:szCs w:val="34"/>
          <w:spacing w:val="-12"/>
        </w:rPr>
        <w:t>月31</w:t>
      </w:r>
      <w:r>
        <w:rPr>
          <w:rFonts w:ascii="FangSong" w:hAnsi="FangSong" w:eastAsia="FangSong" w:cs="FangSong"/>
          <w:sz w:val="34"/>
          <w:szCs w:val="34"/>
          <w:spacing w:val="-32"/>
        </w:rPr>
        <w:t> </w:t>
      </w:r>
      <w:r>
        <w:rPr>
          <w:rFonts w:ascii="FangSong" w:hAnsi="FangSong" w:eastAsia="FangSong" w:cs="FangSong"/>
          <w:sz w:val="34"/>
          <w:szCs w:val="34"/>
          <w:spacing w:val="-12"/>
        </w:rPr>
        <w:t>日</w:t>
      </w:r>
      <w:r>
        <w:rPr>
          <w:rFonts w:ascii="FangSong" w:hAnsi="FangSong" w:eastAsia="FangSong" w:cs="FangSong"/>
          <w:sz w:val="34"/>
          <w:szCs w:val="34"/>
          <w:spacing w:val="-77"/>
        </w:rPr>
        <w:t> </w:t>
      </w:r>
      <w:r>
        <w:rPr>
          <w:rFonts w:ascii="FangSong" w:hAnsi="FangSong" w:eastAsia="FangSong" w:cs="FangSong"/>
          <w:sz w:val="34"/>
          <w:szCs w:val="34"/>
          <w:spacing w:val="-12"/>
        </w:rPr>
        <w:t>,</w:t>
      </w:r>
      <w:r>
        <w:rPr>
          <w:rFonts w:ascii="FangSong" w:hAnsi="FangSong" w:eastAsia="FangSong" w:cs="FangSong"/>
          <w:sz w:val="34"/>
          <w:szCs w:val="34"/>
        </w:rPr>
        <w:t> </w:t>
      </w:r>
      <w:r>
        <w:rPr>
          <w:rFonts w:ascii="FangSong" w:hAnsi="FangSong" w:eastAsia="FangSong" w:cs="FangSong"/>
          <w:sz w:val="34"/>
          <w:szCs w:val="34"/>
          <w:spacing w:val="-16"/>
        </w:rPr>
        <w:t>县乡(开发区)人民政府及其相关部门根据清理范围和重点,</w:t>
      </w:r>
      <w:r>
        <w:rPr>
          <w:rFonts w:ascii="FangSong" w:hAnsi="FangSong" w:eastAsia="FangSong" w:cs="FangSong"/>
          <w:sz w:val="34"/>
          <w:szCs w:val="34"/>
          <w:spacing w:val="6"/>
        </w:rPr>
        <w:t> </w:t>
      </w:r>
      <w:r>
        <w:rPr>
          <w:rFonts w:ascii="FangSong" w:hAnsi="FangSong" w:eastAsia="FangSong" w:cs="FangSong"/>
          <w:sz w:val="34"/>
          <w:szCs w:val="34"/>
          <w:spacing w:val="-17"/>
          <w:w w:val="99"/>
        </w:rPr>
        <w:t>对本部门涉及招投标和政府采购的政策措施开展自查,梳理</w:t>
      </w:r>
      <w:r>
        <w:rPr>
          <w:rFonts w:ascii="FangSong" w:hAnsi="FangSong" w:eastAsia="FangSong" w:cs="FangSong"/>
          <w:sz w:val="34"/>
          <w:szCs w:val="34"/>
          <w:spacing w:val="68"/>
        </w:rPr>
        <w:t> </w:t>
      </w:r>
      <w:r>
        <w:rPr>
          <w:rFonts w:ascii="FangSong" w:hAnsi="FangSong" w:eastAsia="FangSong" w:cs="FangSong"/>
          <w:sz w:val="34"/>
          <w:szCs w:val="34"/>
          <w:spacing w:val="-25"/>
        </w:rPr>
        <w:t>出可能需要清理废除的政策措施清单并组织进行审核排查。</w:t>
      </w:r>
    </w:p>
    <w:p>
      <w:pPr>
        <w:ind w:left="314" w:right="53" w:firstLine="764"/>
        <w:spacing w:before="4" w:line="352" w:lineRule="auto"/>
        <w:rPr>
          <w:rFonts w:ascii="FangSong" w:hAnsi="FangSong" w:eastAsia="FangSong" w:cs="FangSong"/>
          <w:sz w:val="34"/>
          <w:szCs w:val="34"/>
        </w:rPr>
      </w:pPr>
      <w:r>
        <w:rPr>
          <w:rFonts w:ascii="FangSong" w:hAnsi="FangSong" w:eastAsia="FangSong" w:cs="FangSong"/>
          <w:sz w:val="34"/>
          <w:szCs w:val="34"/>
          <w14:textOutline w14:w="6172" w14:cap="flat" w14:cmpd="sng">
            <w14:solidFill>
              <w14:srgbClr w14:val="000000"/>
            </w14:solidFill>
            <w14:prstDash w14:val="solid"/>
            <w14:miter w14:lim="10"/>
          </w14:textOutline>
          <w:spacing w:val="-12"/>
        </w:rPr>
        <w:t>(三)</w:t>
      </w:r>
      <w:r>
        <w:rPr>
          <w:rFonts w:ascii="FangSong" w:hAnsi="FangSong" w:eastAsia="FangSong" w:cs="FangSong"/>
          <w:sz w:val="34"/>
          <w:szCs w:val="34"/>
          <w:spacing w:val="120"/>
        </w:rPr>
        <w:t> </w:t>
      </w:r>
      <w:r>
        <w:rPr>
          <w:rFonts w:ascii="FangSong" w:hAnsi="FangSong" w:eastAsia="FangSong" w:cs="FangSong"/>
          <w:sz w:val="34"/>
          <w:szCs w:val="34"/>
          <w14:textOutline w14:w="6172" w14:cap="flat" w14:cmpd="sng">
            <w14:solidFill>
              <w14:srgbClr w14:val="000000"/>
            </w14:solidFill>
            <w14:prstDash w14:val="solid"/>
            <w14:miter w14:lim="10"/>
          </w14:textOutline>
          <w:spacing w:val="-12"/>
        </w:rPr>
        <w:t>清理废除阶段:</w:t>
      </w:r>
      <w:r>
        <w:rPr>
          <w:rFonts w:ascii="FangSong" w:hAnsi="FangSong" w:eastAsia="FangSong" w:cs="FangSong"/>
          <w:sz w:val="34"/>
          <w:szCs w:val="34"/>
          <w:spacing w:val="-12"/>
        </w:rPr>
        <w:t>;2020年8</w:t>
      </w:r>
      <w:r>
        <w:rPr>
          <w:rFonts w:ascii="FangSong" w:hAnsi="FangSong" w:eastAsia="FangSong" w:cs="FangSong"/>
          <w:sz w:val="34"/>
          <w:szCs w:val="34"/>
          <w:spacing w:val="-93"/>
        </w:rPr>
        <w:t> </w:t>
      </w:r>
      <w:r>
        <w:rPr>
          <w:rFonts w:ascii="FangSong" w:hAnsi="FangSong" w:eastAsia="FangSong" w:cs="FangSong"/>
          <w:sz w:val="34"/>
          <w:szCs w:val="34"/>
          <w:spacing w:val="-12"/>
        </w:rPr>
        <w:t>月</w:t>
      </w:r>
      <w:r>
        <w:rPr>
          <w:rFonts w:ascii="FangSong" w:hAnsi="FangSong" w:eastAsia="FangSong" w:cs="FangSong"/>
          <w:sz w:val="34"/>
          <w:szCs w:val="34"/>
          <w:spacing w:val="-95"/>
        </w:rPr>
        <w:t> </w:t>
      </w:r>
      <w:r>
        <w:rPr>
          <w:rFonts w:ascii="FangSong" w:hAnsi="FangSong" w:eastAsia="FangSong" w:cs="FangSong"/>
          <w:sz w:val="34"/>
          <w:szCs w:val="34"/>
          <w:spacing w:val="-12"/>
        </w:rPr>
        <w:t>1</w:t>
      </w:r>
      <w:r>
        <w:rPr>
          <w:rFonts w:ascii="FangSong" w:hAnsi="FangSong" w:eastAsia="FangSong" w:cs="FangSong"/>
          <w:sz w:val="34"/>
          <w:szCs w:val="34"/>
          <w:spacing w:val="-37"/>
        </w:rPr>
        <w:t> </w:t>
      </w:r>
      <w:r>
        <w:rPr>
          <w:rFonts w:ascii="FangSong" w:hAnsi="FangSong" w:eastAsia="FangSong" w:cs="FangSong"/>
          <w:sz w:val="34"/>
          <w:szCs w:val="34"/>
          <w:spacing w:val="-12"/>
        </w:rPr>
        <w:t>日至8</w:t>
      </w:r>
      <w:r>
        <w:rPr>
          <w:rFonts w:ascii="FangSong" w:hAnsi="FangSong" w:eastAsia="FangSong" w:cs="FangSong"/>
          <w:sz w:val="34"/>
          <w:szCs w:val="34"/>
          <w:spacing w:val="-93"/>
        </w:rPr>
        <w:t> </w:t>
      </w:r>
      <w:r>
        <w:rPr>
          <w:rFonts w:ascii="FangSong" w:hAnsi="FangSong" w:eastAsia="FangSong" w:cs="FangSong"/>
          <w:sz w:val="34"/>
          <w:szCs w:val="34"/>
          <w:spacing w:val="-12"/>
        </w:rPr>
        <w:t>月</w:t>
      </w:r>
      <w:r>
        <w:rPr>
          <w:rFonts w:ascii="FangSong" w:hAnsi="FangSong" w:eastAsia="FangSong" w:cs="FangSong"/>
          <w:sz w:val="34"/>
          <w:szCs w:val="34"/>
          <w:spacing w:val="-94"/>
        </w:rPr>
        <w:t> </w:t>
      </w:r>
      <w:r>
        <w:rPr>
          <w:rFonts w:ascii="FangSong" w:hAnsi="FangSong" w:eastAsia="FangSong" w:cs="FangSong"/>
          <w:sz w:val="34"/>
          <w:szCs w:val="34"/>
          <w:spacing w:val="-12"/>
        </w:rPr>
        <w:t>15</w:t>
      </w:r>
      <w:r>
        <w:rPr>
          <w:rFonts w:ascii="FangSong" w:hAnsi="FangSong" w:eastAsia="FangSong" w:cs="FangSong"/>
          <w:sz w:val="34"/>
          <w:szCs w:val="34"/>
          <w:spacing w:val="-38"/>
        </w:rPr>
        <w:t> </w:t>
      </w:r>
      <w:r>
        <w:rPr>
          <w:rFonts w:ascii="FangSong" w:hAnsi="FangSong" w:eastAsia="FangSong" w:cs="FangSong"/>
          <w:sz w:val="34"/>
          <w:szCs w:val="34"/>
          <w:spacing w:val="-12"/>
        </w:rPr>
        <w:t>日</w:t>
      </w:r>
      <w:r>
        <w:rPr>
          <w:rFonts w:ascii="FangSong" w:hAnsi="FangSong" w:eastAsia="FangSong" w:cs="FangSong"/>
          <w:sz w:val="34"/>
          <w:szCs w:val="34"/>
          <w:spacing w:val="-82"/>
        </w:rPr>
        <w:t> </w:t>
      </w:r>
      <w:r>
        <w:rPr>
          <w:rFonts w:ascii="FangSong" w:hAnsi="FangSong" w:eastAsia="FangSong" w:cs="FangSong"/>
          <w:sz w:val="34"/>
          <w:szCs w:val="34"/>
          <w:spacing w:val="-12"/>
        </w:rPr>
        <w:t>,</w:t>
      </w:r>
      <w:r>
        <w:rPr>
          <w:rFonts w:ascii="FangSong" w:hAnsi="FangSong" w:eastAsia="FangSong" w:cs="FangSong"/>
          <w:sz w:val="34"/>
          <w:szCs w:val="34"/>
        </w:rPr>
        <w:t> </w:t>
      </w:r>
      <w:r>
        <w:rPr>
          <w:rFonts w:ascii="FangSong" w:hAnsi="FangSong" w:eastAsia="FangSong" w:cs="FangSong"/>
          <w:sz w:val="34"/>
          <w:szCs w:val="34"/>
          <w:spacing w:val="-17"/>
        </w:rPr>
        <w:t>县乡(开发区)</w:t>
      </w:r>
      <w:r>
        <w:rPr>
          <w:rFonts w:ascii="FangSong" w:hAnsi="FangSong" w:eastAsia="FangSong" w:cs="FangSong"/>
          <w:sz w:val="34"/>
          <w:szCs w:val="34"/>
          <w:spacing w:val="28"/>
        </w:rPr>
        <w:t> </w:t>
      </w:r>
      <w:r>
        <w:rPr>
          <w:rFonts w:ascii="FangSong" w:hAnsi="FangSong" w:eastAsia="FangSong" w:cs="FangSong"/>
          <w:sz w:val="34"/>
          <w:szCs w:val="34"/>
          <w:spacing w:val="-17"/>
        </w:rPr>
        <w:t>人民政府及其相关部门对清理出的妨碍统一</w:t>
      </w:r>
      <w:r>
        <w:rPr>
          <w:rFonts w:ascii="FangSong" w:hAnsi="FangSong" w:eastAsia="FangSong" w:cs="FangSong"/>
          <w:sz w:val="34"/>
          <w:szCs w:val="34"/>
        </w:rPr>
        <w:t> </w:t>
      </w:r>
      <w:r>
        <w:rPr>
          <w:rFonts w:ascii="FangSong" w:hAnsi="FangSong" w:eastAsia="FangSong" w:cs="FangSong"/>
          <w:sz w:val="34"/>
          <w:szCs w:val="34"/>
          <w:spacing w:val="-11"/>
        </w:rPr>
        <w:t>市场和公平竞争的规定和做法形成处理结论，并按程序予</w:t>
      </w:r>
    </w:p>
    <w:p>
      <w:pPr>
        <w:sectPr>
          <w:pgSz w:w="12040" w:h="16930"/>
          <w:pgMar w:top="1439" w:right="1610" w:bottom="0" w:left="1806" w:header="0" w:footer="0" w:gutter="0"/>
        </w:sectPr>
        <w:rPr/>
      </w:pPr>
    </w:p>
    <w:p>
      <w:pPr>
        <w:ind w:firstLine="288"/>
        <w:spacing w:before="316" w:line="223" w:lineRule="auto"/>
        <w:rPr>
          <w:rFonts w:ascii="FangSong" w:hAnsi="FangSong" w:eastAsia="FangSong" w:cs="FangSong"/>
          <w:sz w:val="34"/>
          <w:szCs w:val="34"/>
        </w:rPr>
      </w:pPr>
      <w:r>
        <w:rPr>
          <w:rFonts w:ascii="FangSong" w:hAnsi="FangSong" w:eastAsia="FangSong" w:cs="FangSong"/>
          <w:sz w:val="34"/>
          <w:szCs w:val="34"/>
          <w:spacing w:val="-29"/>
        </w:rPr>
        <w:t>以废除或者调整。</w:t>
      </w:r>
    </w:p>
    <w:p>
      <w:pPr>
        <w:ind w:left="288" w:firstLine="744"/>
        <w:spacing w:before="238" w:line="353" w:lineRule="auto"/>
        <w:rPr>
          <w:rFonts w:ascii="FangSong" w:hAnsi="FangSong" w:eastAsia="FangSong" w:cs="FangSong"/>
          <w:sz w:val="34"/>
          <w:szCs w:val="34"/>
        </w:rPr>
      </w:pPr>
      <w:r>
        <w:rPr>
          <w:rFonts w:ascii="FangSong" w:hAnsi="FangSong" w:eastAsia="FangSong" w:cs="FangSong"/>
          <w:sz w:val="34"/>
          <w:szCs w:val="34"/>
          <w14:textOutline w14:w="6172" w14:cap="flat" w14:cmpd="sng">
            <w14:solidFill>
              <w14:srgbClr w14:val="000000"/>
            </w14:solidFill>
            <w14:prstDash w14:val="solid"/>
            <w14:miter w14:lim="10"/>
          </w14:textOutline>
          <w:spacing w:val="-2"/>
        </w:rPr>
        <w:t>(四)</w:t>
      </w:r>
      <w:r>
        <w:rPr>
          <w:rFonts w:ascii="FangSong" w:hAnsi="FangSong" w:eastAsia="FangSong" w:cs="FangSong"/>
          <w:sz w:val="34"/>
          <w:szCs w:val="34"/>
          <w:spacing w:val="83"/>
        </w:rPr>
        <w:t> </w:t>
      </w:r>
      <w:r>
        <w:rPr>
          <w:rFonts w:ascii="FangSong" w:hAnsi="FangSong" w:eastAsia="FangSong" w:cs="FangSong"/>
          <w:sz w:val="34"/>
          <w:szCs w:val="34"/>
          <w14:textOutline w14:w="6172" w14:cap="flat" w14:cmpd="sng">
            <w14:solidFill>
              <w14:srgbClr w14:val="000000"/>
            </w14:solidFill>
            <w14:prstDash w14:val="solid"/>
            <w14:miter w14:lim="10"/>
          </w14:textOutline>
          <w:spacing w:val="-2"/>
        </w:rPr>
        <w:t>总结汇报阶段</w:t>
      </w:r>
      <w:r>
        <w:rPr>
          <w:rFonts w:ascii="FangSong" w:hAnsi="FangSong" w:eastAsia="FangSong" w:cs="FangSong"/>
          <w:sz w:val="34"/>
          <w:szCs w:val="34"/>
          <w14:textOutline w14:w="3175" w14:cap="flat" w14:cmpd="sng">
            <w14:solidFill>
              <w14:srgbClr w14:val="000000"/>
            </w14:solidFill>
            <w14:prstDash w14:val="solid"/>
            <w14:miter w14:lim="0"/>
          </w14:textOutline>
          <w:spacing w:val="-2"/>
        </w:rPr>
        <w:t>:</w:t>
      </w:r>
      <w:r>
        <w:rPr>
          <w:rFonts w:ascii="FangSong" w:hAnsi="FangSong" w:eastAsia="FangSong" w:cs="FangSong"/>
          <w:sz w:val="34"/>
          <w:szCs w:val="34"/>
          <w:spacing w:val="-2"/>
        </w:rPr>
        <w:t>2020年8</w:t>
      </w:r>
      <w:r>
        <w:rPr>
          <w:rFonts w:ascii="FangSong" w:hAnsi="FangSong" w:eastAsia="FangSong" w:cs="FangSong"/>
          <w:sz w:val="34"/>
          <w:szCs w:val="34"/>
          <w:spacing w:val="-98"/>
        </w:rPr>
        <w:t> </w:t>
      </w:r>
      <w:r>
        <w:rPr>
          <w:rFonts w:ascii="FangSong" w:hAnsi="FangSong" w:eastAsia="FangSong" w:cs="FangSong"/>
          <w:sz w:val="34"/>
          <w:szCs w:val="34"/>
          <w:spacing w:val="-2"/>
        </w:rPr>
        <w:t>月</w:t>
      </w:r>
      <w:r>
        <w:rPr>
          <w:rFonts w:ascii="FangSong" w:hAnsi="FangSong" w:eastAsia="FangSong" w:cs="FangSong"/>
          <w:sz w:val="34"/>
          <w:szCs w:val="34"/>
          <w:spacing w:val="-99"/>
        </w:rPr>
        <w:t> </w:t>
      </w:r>
      <w:r>
        <w:rPr>
          <w:rFonts w:ascii="FangSong" w:hAnsi="FangSong" w:eastAsia="FangSong" w:cs="FangSong"/>
          <w:sz w:val="34"/>
          <w:szCs w:val="34"/>
          <w:spacing w:val="-2"/>
        </w:rPr>
        <w:t>16</w:t>
      </w:r>
      <w:r>
        <w:rPr>
          <w:rFonts w:ascii="FangSong" w:hAnsi="FangSong" w:eastAsia="FangSong" w:cs="FangSong"/>
          <w:sz w:val="34"/>
          <w:szCs w:val="34"/>
          <w:spacing w:val="-42"/>
        </w:rPr>
        <w:t> </w:t>
      </w:r>
      <w:r>
        <w:rPr>
          <w:rFonts w:ascii="FangSong" w:hAnsi="FangSong" w:eastAsia="FangSong" w:cs="FangSong"/>
          <w:sz w:val="34"/>
          <w:szCs w:val="34"/>
          <w:spacing w:val="-2"/>
        </w:rPr>
        <w:t>日至8</w:t>
      </w:r>
      <w:r>
        <w:rPr>
          <w:rFonts w:ascii="FangSong" w:hAnsi="FangSong" w:eastAsia="FangSong" w:cs="FangSong"/>
          <w:sz w:val="34"/>
          <w:szCs w:val="34"/>
          <w:spacing w:val="-97"/>
        </w:rPr>
        <w:t> </w:t>
      </w:r>
      <w:r>
        <w:rPr>
          <w:rFonts w:ascii="FangSong" w:hAnsi="FangSong" w:eastAsia="FangSong" w:cs="FangSong"/>
          <w:sz w:val="34"/>
          <w:szCs w:val="34"/>
          <w:spacing w:val="-2"/>
        </w:rPr>
        <w:t>月20</w:t>
      </w:r>
      <w:r>
        <w:rPr>
          <w:rFonts w:ascii="FangSong" w:hAnsi="FangSong" w:eastAsia="FangSong" w:cs="FangSong"/>
          <w:sz w:val="34"/>
          <w:szCs w:val="34"/>
          <w:spacing w:val="-42"/>
        </w:rPr>
        <w:t> </w:t>
      </w:r>
      <w:r>
        <w:rPr>
          <w:rFonts w:ascii="FangSong" w:hAnsi="FangSong" w:eastAsia="FangSong" w:cs="FangSong"/>
          <w:sz w:val="34"/>
          <w:szCs w:val="34"/>
          <w:spacing w:val="-2"/>
        </w:rPr>
        <w:t>日</w:t>
      </w:r>
      <w:r>
        <w:rPr>
          <w:rFonts w:ascii="FangSong" w:hAnsi="FangSong" w:eastAsia="FangSong" w:cs="FangSong"/>
          <w:sz w:val="34"/>
          <w:szCs w:val="34"/>
          <w:spacing w:val="-87"/>
        </w:rPr>
        <w:t> </w:t>
      </w:r>
      <w:r>
        <w:rPr>
          <w:rFonts w:ascii="FangSong" w:hAnsi="FangSong" w:eastAsia="FangSong" w:cs="FangSong"/>
          <w:sz w:val="34"/>
          <w:szCs w:val="34"/>
          <w:spacing w:val="-2"/>
        </w:rPr>
        <w:t>,</w:t>
      </w:r>
      <w:r>
        <w:rPr>
          <w:rFonts w:ascii="FangSong" w:hAnsi="FangSong" w:eastAsia="FangSong" w:cs="FangSong"/>
          <w:sz w:val="34"/>
          <w:szCs w:val="34"/>
        </w:rPr>
        <w:t> </w:t>
      </w:r>
      <w:r>
        <w:rPr>
          <w:rFonts w:ascii="FangSong" w:hAnsi="FangSong" w:eastAsia="FangSong" w:cs="FangSong"/>
          <w:sz w:val="34"/>
          <w:szCs w:val="34"/>
          <w:spacing w:val="-17"/>
        </w:rPr>
        <w:t>县乡(开发区)</w:t>
      </w:r>
      <w:r>
        <w:rPr>
          <w:rFonts w:ascii="FangSong" w:hAnsi="FangSong" w:eastAsia="FangSong" w:cs="FangSong"/>
          <w:sz w:val="34"/>
          <w:szCs w:val="34"/>
          <w:spacing w:val="-1"/>
        </w:rPr>
        <w:t> </w:t>
      </w:r>
      <w:r>
        <w:rPr>
          <w:rFonts w:ascii="FangSong" w:hAnsi="FangSong" w:eastAsia="FangSong" w:cs="FangSong"/>
          <w:sz w:val="34"/>
          <w:szCs w:val="34"/>
          <w:spacing w:val="-17"/>
        </w:rPr>
        <w:t>人民政府及其所属部门对清理工作进行全面</w:t>
      </w:r>
      <w:r>
        <w:rPr>
          <w:rFonts w:ascii="FangSong" w:hAnsi="FangSong" w:eastAsia="FangSong" w:cs="FangSong"/>
          <w:sz w:val="34"/>
          <w:szCs w:val="34"/>
        </w:rPr>
        <w:t> </w:t>
      </w:r>
      <w:r>
        <w:rPr>
          <w:rFonts w:ascii="FangSong" w:hAnsi="FangSong" w:eastAsia="FangSong" w:cs="FangSong"/>
          <w:sz w:val="34"/>
          <w:szCs w:val="34"/>
          <w:spacing w:val="-17"/>
          <w:w w:val="99"/>
        </w:rPr>
        <w:t>总结,并形成书面报告,连同《招投标和政府采购领域规章、</w:t>
      </w:r>
      <w:r>
        <w:rPr>
          <w:rFonts w:ascii="FangSong" w:hAnsi="FangSong" w:eastAsia="FangSong" w:cs="FangSong"/>
          <w:sz w:val="34"/>
          <w:szCs w:val="34"/>
          <w:spacing w:val="57"/>
        </w:rPr>
        <w:t> </w:t>
      </w:r>
      <w:r>
        <w:rPr>
          <w:rFonts w:ascii="FangSong" w:hAnsi="FangSong" w:eastAsia="FangSong" w:cs="FangSong"/>
          <w:sz w:val="34"/>
          <w:szCs w:val="34"/>
          <w:spacing w:val="-24"/>
        </w:rPr>
        <w:t>规范性文件以及其他政策措施清理情况统计表》、《招投标</w:t>
      </w:r>
      <w:r>
        <w:rPr>
          <w:rFonts w:ascii="FangSong" w:hAnsi="FangSong" w:eastAsia="FangSong" w:cs="FangSong"/>
          <w:sz w:val="34"/>
          <w:szCs w:val="34"/>
          <w:spacing w:val="3"/>
        </w:rPr>
        <w:t> </w:t>
      </w:r>
      <w:r>
        <w:rPr>
          <w:rFonts w:ascii="FangSong" w:hAnsi="FangSong" w:eastAsia="FangSong" w:cs="FangSong"/>
          <w:sz w:val="34"/>
          <w:szCs w:val="34"/>
          <w:spacing w:val="-11"/>
        </w:rPr>
        <w:t>和政府采购领域妨碍统一市场和公平竞争的政策措施清理</w:t>
      </w:r>
    </w:p>
    <w:p>
      <w:pPr>
        <w:ind w:firstLine="288"/>
        <w:spacing w:line="222" w:lineRule="auto"/>
        <w:rPr>
          <w:rFonts w:ascii="FangSong" w:hAnsi="FangSong" w:eastAsia="FangSong" w:cs="FangSong"/>
          <w:sz w:val="34"/>
          <w:szCs w:val="34"/>
        </w:rPr>
      </w:pPr>
      <w:r>
        <w:rPr>
          <w:rFonts w:ascii="FangSong" w:hAnsi="FangSong" w:eastAsia="FangSong" w:cs="FangSong"/>
          <w:sz w:val="34"/>
          <w:szCs w:val="34"/>
          <w:spacing w:val="-24"/>
        </w:rPr>
        <w:t>情况汇总表》报潢川县公平竞争审查联席会议办公室。</w:t>
      </w:r>
    </w:p>
    <w:p>
      <w:pPr>
        <w:ind w:firstLine="933"/>
        <w:spacing w:before="201" w:line="220" w:lineRule="auto"/>
        <w:outlineLvl w:val="6"/>
        <w:rPr>
          <w:rFonts w:ascii="SimSun" w:hAnsi="SimSun" w:eastAsia="SimSun" w:cs="SimSun"/>
          <w:sz w:val="34"/>
          <w:szCs w:val="34"/>
        </w:rPr>
      </w:pPr>
      <w:r>
        <w:rPr>
          <w:rFonts w:ascii="SimSun" w:hAnsi="SimSun" w:eastAsia="SimSun" w:cs="SimSun"/>
          <w:sz w:val="34"/>
          <w:szCs w:val="34"/>
          <w14:textOutline w14:w="6172" w14:cap="flat" w14:cmpd="sng">
            <w14:solidFill>
              <w14:srgbClr w14:val="000000"/>
            </w14:solidFill>
            <w14:prstDash w14:val="solid"/>
            <w14:miter w14:lim="10"/>
          </w14:textOutline>
          <w:spacing w:val="-21"/>
        </w:rPr>
        <w:t>四、清理工作要求</w:t>
      </w:r>
    </w:p>
    <w:p>
      <w:pPr>
        <w:ind w:left="288" w:right="82" w:firstLine="754"/>
        <w:spacing w:before="240" w:line="349" w:lineRule="auto"/>
        <w:rPr>
          <w:rFonts w:ascii="FangSong" w:hAnsi="FangSong" w:eastAsia="FangSong" w:cs="FangSong"/>
          <w:sz w:val="34"/>
          <w:szCs w:val="34"/>
        </w:rPr>
      </w:pPr>
      <w:r>
        <w:rPr>
          <w:rFonts w:ascii="KaiTi" w:hAnsi="KaiTi" w:eastAsia="KaiTi" w:cs="KaiTi"/>
          <w:sz w:val="34"/>
          <w:szCs w:val="34"/>
          <w14:textOutline w14:w="6172" w14:cap="flat" w14:cmpd="sng">
            <w14:solidFill>
              <w14:srgbClr w14:val="000000"/>
            </w14:solidFill>
            <w14:prstDash w14:val="solid"/>
            <w14:miter w14:lim="10"/>
          </w14:textOutline>
          <w:spacing w:val="-11"/>
        </w:rPr>
        <w:t>(一)</w:t>
      </w:r>
      <w:r>
        <w:rPr>
          <w:rFonts w:ascii="KaiTi" w:hAnsi="KaiTi" w:eastAsia="KaiTi" w:cs="KaiTi"/>
          <w:sz w:val="34"/>
          <w:szCs w:val="34"/>
          <w:spacing w:val="87"/>
        </w:rPr>
        <w:t> </w:t>
      </w:r>
      <w:r>
        <w:rPr>
          <w:rFonts w:ascii="KaiTi" w:hAnsi="KaiTi" w:eastAsia="KaiTi" w:cs="KaiTi"/>
          <w:sz w:val="34"/>
          <w:szCs w:val="34"/>
          <w14:textOutline w14:w="6172" w14:cap="flat" w14:cmpd="sng">
            <w14:solidFill>
              <w14:srgbClr w14:val="000000"/>
            </w14:solidFill>
            <w14:prstDash w14:val="solid"/>
            <w14:miter w14:lim="10"/>
          </w14:textOutline>
          <w:spacing w:val="-11"/>
        </w:rPr>
        <w:t>加强领导,落实责任.</w:t>
      </w:r>
      <w:r>
        <w:rPr>
          <w:rFonts w:ascii="FangSong" w:hAnsi="FangSong" w:eastAsia="FangSong" w:cs="FangSong"/>
          <w:sz w:val="34"/>
          <w:szCs w:val="34"/>
          <w:spacing w:val="-11"/>
        </w:rPr>
        <w:t>清理废除招投标和政府采</w:t>
      </w:r>
      <w:r>
        <w:rPr>
          <w:rFonts w:ascii="FangSong" w:hAnsi="FangSong" w:eastAsia="FangSong" w:cs="FangSong"/>
          <w:sz w:val="34"/>
          <w:szCs w:val="34"/>
        </w:rPr>
        <w:t> </w:t>
      </w:r>
      <w:r>
        <w:rPr>
          <w:rFonts w:ascii="FangSong" w:hAnsi="FangSong" w:eastAsia="FangSong" w:cs="FangSong"/>
          <w:sz w:val="34"/>
          <w:szCs w:val="34"/>
          <w:spacing w:val="-17"/>
        </w:rPr>
        <w:t>购领域妨碍统一市场和公平竞争的各种规定和做法,是党的</w:t>
      </w:r>
      <w:r>
        <w:rPr>
          <w:rFonts w:ascii="FangSong" w:hAnsi="FangSong" w:eastAsia="FangSong" w:cs="FangSong"/>
          <w:sz w:val="34"/>
          <w:szCs w:val="34"/>
          <w:spacing w:val="3"/>
        </w:rPr>
        <w:t> </w:t>
      </w:r>
      <w:r>
        <w:rPr>
          <w:rFonts w:ascii="FangSong" w:hAnsi="FangSong" w:eastAsia="FangSong" w:cs="FangSong"/>
          <w:sz w:val="34"/>
          <w:szCs w:val="34"/>
          <w:spacing w:val="-12"/>
        </w:rPr>
        <w:t>十九大作出的重大决策部署,各乡镇(开发区)</w:t>
      </w:r>
      <w:r>
        <w:rPr>
          <w:rFonts w:ascii="FangSong" w:hAnsi="FangSong" w:eastAsia="FangSong" w:cs="FangSong"/>
          <w:sz w:val="34"/>
          <w:szCs w:val="34"/>
          <w:spacing w:val="12"/>
        </w:rPr>
        <w:t> </w:t>
      </w:r>
      <w:r>
        <w:rPr>
          <w:rFonts w:ascii="FangSong" w:hAnsi="FangSong" w:eastAsia="FangSong" w:cs="FangSong"/>
          <w:sz w:val="34"/>
          <w:szCs w:val="34"/>
          <w:spacing w:val="-12"/>
        </w:rPr>
        <w:t>、县直各部</w:t>
      </w:r>
      <w:r>
        <w:rPr>
          <w:rFonts w:ascii="FangSong" w:hAnsi="FangSong" w:eastAsia="FangSong" w:cs="FangSong"/>
          <w:sz w:val="34"/>
          <w:szCs w:val="34"/>
        </w:rPr>
        <w:t> </w:t>
      </w:r>
      <w:r>
        <w:rPr>
          <w:rFonts w:ascii="FangSong" w:hAnsi="FangSong" w:eastAsia="FangSong" w:cs="FangSong"/>
          <w:sz w:val="34"/>
          <w:szCs w:val="34"/>
          <w:spacing w:val="-16"/>
        </w:rPr>
        <w:t>门要充分认识清理工作的重要性和紧迫性,加强组织领导,</w:t>
      </w:r>
      <w:r>
        <w:rPr>
          <w:rFonts w:ascii="FangSong" w:hAnsi="FangSong" w:eastAsia="FangSong" w:cs="FangSong"/>
          <w:sz w:val="34"/>
          <w:szCs w:val="34"/>
          <w:spacing w:val="11"/>
        </w:rPr>
        <w:t>  </w:t>
      </w:r>
      <w:r>
        <w:rPr>
          <w:rFonts w:ascii="FangSong" w:hAnsi="FangSong" w:eastAsia="FangSong" w:cs="FangSong"/>
          <w:sz w:val="34"/>
          <w:szCs w:val="34"/>
          <w:spacing w:val="-4"/>
        </w:rPr>
        <w:t>制定具体方案,落实清理工作责任,抓紧开展清理工作.要</w:t>
      </w:r>
      <w:r>
        <w:rPr>
          <w:rFonts w:ascii="FangSong" w:hAnsi="FangSong" w:eastAsia="FangSong" w:cs="FangSong"/>
          <w:sz w:val="34"/>
          <w:szCs w:val="34"/>
        </w:rPr>
        <w:t> </w:t>
      </w:r>
      <w:r>
        <w:rPr>
          <w:rFonts w:ascii="FangSong" w:hAnsi="FangSong" w:eastAsia="FangSong" w:cs="FangSong"/>
          <w:sz w:val="34"/>
          <w:szCs w:val="34"/>
          <w:spacing w:val="-17"/>
          <w:w w:val="99"/>
        </w:rPr>
        <w:t>强化监督检查,对清理不及时、不到位、造成不良后果的依</w:t>
      </w:r>
      <w:r>
        <w:rPr>
          <w:rFonts w:ascii="FangSong" w:hAnsi="FangSong" w:eastAsia="FangSong" w:cs="FangSong"/>
          <w:sz w:val="34"/>
          <w:szCs w:val="34"/>
          <w:spacing w:val="81"/>
        </w:rPr>
        <w:t> </w:t>
      </w:r>
      <w:r>
        <w:rPr>
          <w:rFonts w:ascii="FangSong" w:hAnsi="FangSong" w:eastAsia="FangSong" w:cs="FangSong"/>
          <w:sz w:val="34"/>
          <w:szCs w:val="34"/>
          <w:spacing w:val="-3"/>
        </w:rPr>
        <w:t>法依规严肃问责.要建立健全长效机制,严格做好2020年6</w:t>
      </w:r>
      <w:r>
        <w:rPr>
          <w:rFonts w:ascii="FangSong" w:hAnsi="FangSong" w:eastAsia="FangSong" w:cs="FangSong"/>
          <w:sz w:val="34"/>
          <w:szCs w:val="34"/>
          <w:spacing w:val="2"/>
        </w:rPr>
        <w:t> </w:t>
      </w:r>
      <w:r>
        <w:rPr>
          <w:rFonts w:ascii="FangSong" w:hAnsi="FangSong" w:eastAsia="FangSong" w:cs="FangSong"/>
          <w:sz w:val="34"/>
          <w:szCs w:val="34"/>
          <w:spacing w:val="-12"/>
        </w:rPr>
        <w:t>月1日起出台政策措施的公平竞争审查,对已经公平竞争审</w:t>
      </w:r>
      <w:r>
        <w:rPr>
          <w:rFonts w:ascii="FangSong" w:hAnsi="FangSong" w:eastAsia="FangSong" w:cs="FangSong"/>
          <w:sz w:val="34"/>
          <w:szCs w:val="34"/>
          <w:spacing w:val="23"/>
        </w:rPr>
        <w:t> </w:t>
      </w:r>
      <w:r>
        <w:rPr>
          <w:rFonts w:ascii="FangSong" w:hAnsi="FangSong" w:eastAsia="FangSong" w:cs="FangSong"/>
          <w:sz w:val="34"/>
          <w:szCs w:val="34"/>
          <w:spacing w:val="-17"/>
          <w:w w:val="99"/>
        </w:rPr>
        <w:t>查出台的政策措施要定期评估、动态清理,坚决防止和纠正</w:t>
      </w:r>
      <w:r>
        <w:rPr>
          <w:rFonts w:ascii="FangSong" w:hAnsi="FangSong" w:eastAsia="FangSong" w:cs="FangSong"/>
          <w:sz w:val="34"/>
          <w:szCs w:val="34"/>
          <w:spacing w:val="84"/>
        </w:rPr>
        <w:t> </w:t>
      </w:r>
      <w:r>
        <w:rPr>
          <w:rFonts w:ascii="FangSong" w:hAnsi="FangSong" w:eastAsia="FangSong" w:cs="FangSong"/>
          <w:sz w:val="34"/>
          <w:szCs w:val="34"/>
          <w:spacing w:val="-24"/>
        </w:rPr>
        <w:t>滥用行政权力排除、限制竞争行为。县市场监督管理局、发</w:t>
      </w:r>
      <w:r>
        <w:rPr>
          <w:rFonts w:ascii="FangSong" w:hAnsi="FangSong" w:eastAsia="FangSong" w:cs="FangSong"/>
          <w:sz w:val="34"/>
          <w:szCs w:val="34"/>
          <w:spacing w:val="8"/>
        </w:rPr>
        <w:t> </w:t>
      </w:r>
      <w:r>
        <w:rPr>
          <w:rFonts w:ascii="FangSong" w:hAnsi="FangSong" w:eastAsia="FangSong" w:cs="FangSong"/>
          <w:sz w:val="34"/>
          <w:szCs w:val="34"/>
          <w:spacing w:val="-17"/>
          <w:w w:val="99"/>
        </w:rPr>
        <w:t>展和改革委员会、财政局、商务局要加强统筹协调指导,及</w:t>
      </w:r>
      <w:r>
        <w:rPr>
          <w:rFonts w:ascii="FangSong" w:hAnsi="FangSong" w:eastAsia="FangSong" w:cs="FangSong"/>
          <w:sz w:val="34"/>
          <w:szCs w:val="34"/>
          <w:spacing w:val="82"/>
        </w:rPr>
        <w:t> </w:t>
      </w:r>
      <w:r>
        <w:rPr>
          <w:rFonts w:ascii="FangSong" w:hAnsi="FangSong" w:eastAsia="FangSong" w:cs="FangSong"/>
          <w:sz w:val="34"/>
          <w:szCs w:val="34"/>
          <w:spacing w:val="-12"/>
        </w:rPr>
        <w:t>时跟踪了解进展情况,研究解决共性问题,加强对全县招投</w:t>
      </w:r>
      <w:r>
        <w:rPr>
          <w:rFonts w:ascii="FangSong" w:hAnsi="FangSong" w:eastAsia="FangSong" w:cs="FangSong"/>
          <w:sz w:val="34"/>
          <w:szCs w:val="34"/>
          <w:spacing w:val="15"/>
        </w:rPr>
        <w:t> </w:t>
      </w:r>
      <w:r>
        <w:rPr>
          <w:rFonts w:ascii="FangSong" w:hAnsi="FangSong" w:eastAsia="FangSong" w:cs="FangSong"/>
          <w:sz w:val="34"/>
          <w:szCs w:val="34"/>
          <w:spacing w:val="-15"/>
        </w:rPr>
        <w:t>标和政府采购活动的指导和监管,组织推动乡镇(开发区)、</w:t>
      </w:r>
    </w:p>
    <w:p>
      <w:pPr>
        <w:sectPr>
          <w:pgSz w:w="12010" w:h="16900"/>
          <w:pgMar w:top="1436" w:right="1570" w:bottom="0" w:left="1801" w:header="0" w:footer="0" w:gutter="0"/>
        </w:sectPr>
        <w:rPr/>
      </w:pPr>
    </w:p>
    <w:p>
      <w:pPr>
        <w:ind w:firstLine="305"/>
        <w:spacing w:before="314" w:line="660" w:lineRule="exact"/>
        <w:rPr>
          <w:rFonts w:ascii="FangSong" w:hAnsi="FangSong" w:eastAsia="FangSong" w:cs="FangSong"/>
          <w:sz w:val="34"/>
          <w:szCs w:val="34"/>
        </w:rPr>
      </w:pPr>
      <w:r>
        <w:rPr>
          <w:rFonts w:ascii="FangSong" w:hAnsi="FangSong" w:eastAsia="FangSong" w:cs="FangSong"/>
          <w:sz w:val="34"/>
          <w:szCs w:val="34"/>
          <w:spacing w:val="-11"/>
          <w:position w:val="23"/>
        </w:rPr>
        <w:t>各有关部门持续开展清理政府采购领域妨碍统一市场与公</w:t>
      </w:r>
    </w:p>
    <w:p>
      <w:pPr>
        <w:ind w:firstLine="305"/>
        <w:spacing w:line="220" w:lineRule="auto"/>
        <w:rPr>
          <w:rFonts w:ascii="FangSong" w:hAnsi="FangSong" w:eastAsia="FangSong" w:cs="FangSong"/>
          <w:sz w:val="34"/>
          <w:szCs w:val="34"/>
        </w:rPr>
      </w:pPr>
      <w:r>
        <w:rPr>
          <w:rFonts w:ascii="FangSong" w:hAnsi="FangSong" w:eastAsia="FangSong" w:cs="FangSong"/>
          <w:sz w:val="34"/>
          <w:szCs w:val="34"/>
          <w:spacing w:val="-14"/>
        </w:rPr>
        <w:t>平竞争的规定和做法,确保清理工作顺利开展、取得实效.</w:t>
      </w:r>
    </w:p>
    <w:p>
      <w:pPr>
        <w:ind w:left="305" w:right="54" w:firstLine="754"/>
        <w:spacing w:before="213" w:line="353" w:lineRule="auto"/>
        <w:rPr>
          <w:rFonts w:ascii="FangSong" w:hAnsi="FangSong" w:eastAsia="FangSong" w:cs="FangSong"/>
          <w:sz w:val="34"/>
          <w:szCs w:val="34"/>
        </w:rPr>
      </w:pPr>
      <w:r>
        <w:rPr>
          <w:rFonts w:ascii="FangSong" w:hAnsi="FangSong" w:eastAsia="FangSong" w:cs="FangSong"/>
          <w:sz w:val="34"/>
          <w:szCs w:val="34"/>
          <w14:textOutline w14:w="6172" w14:cap="flat" w14:cmpd="sng">
            <w14:solidFill>
              <w14:srgbClr w14:val="000000"/>
            </w14:solidFill>
            <w14:prstDash w14:val="solid"/>
            <w14:miter w14:lim="10"/>
          </w14:textOutline>
          <w:spacing w:val="-2"/>
        </w:rPr>
        <w:t>(二)</w:t>
      </w:r>
      <w:r>
        <w:rPr>
          <w:rFonts w:ascii="FangSong" w:hAnsi="FangSong" w:eastAsia="FangSong" w:cs="FangSong"/>
          <w:sz w:val="34"/>
          <w:szCs w:val="34"/>
          <w:spacing w:val="80"/>
        </w:rPr>
        <w:t> </w:t>
      </w:r>
      <w:r>
        <w:rPr>
          <w:rFonts w:ascii="FangSong" w:hAnsi="FangSong" w:eastAsia="FangSong" w:cs="FangSong"/>
          <w:sz w:val="34"/>
          <w:szCs w:val="34"/>
          <w14:textOutline w14:w="6172" w14:cap="flat" w14:cmpd="sng">
            <w14:solidFill>
              <w14:srgbClr w14:val="000000"/>
            </w14:solidFill>
            <w14:prstDash w14:val="solid"/>
            <w14:miter w14:lim="10"/>
          </w14:textOutline>
          <w:spacing w:val="-2"/>
        </w:rPr>
        <w:t>把握重点,认真清理.</w:t>
      </w:r>
      <w:r>
        <w:rPr>
          <w:rFonts w:ascii="FangSong" w:hAnsi="FangSong" w:eastAsia="FangSong" w:cs="FangSong"/>
          <w:sz w:val="34"/>
          <w:szCs w:val="34"/>
          <w:spacing w:val="-2"/>
        </w:rPr>
        <w:t>各乡镇</w:t>
      </w:r>
      <w:r>
        <w:rPr>
          <w:rFonts w:ascii="FangSong" w:hAnsi="FangSong" w:eastAsia="FangSong" w:cs="FangSong"/>
          <w:sz w:val="34"/>
          <w:szCs w:val="34"/>
          <w:spacing w:val="-57"/>
        </w:rPr>
        <w:t> </w:t>
      </w:r>
      <w:r>
        <w:rPr>
          <w:rFonts w:ascii="FangSong" w:hAnsi="FangSong" w:eastAsia="FangSong" w:cs="FangSong"/>
          <w:sz w:val="34"/>
          <w:szCs w:val="34"/>
          <w:spacing w:val="-2"/>
        </w:rPr>
        <w:t>(开发区)、县直</w:t>
      </w:r>
      <w:r>
        <w:rPr>
          <w:rFonts w:ascii="FangSong" w:hAnsi="FangSong" w:eastAsia="FangSong" w:cs="FangSong"/>
          <w:sz w:val="34"/>
          <w:szCs w:val="34"/>
        </w:rPr>
        <w:t> </w:t>
      </w:r>
      <w:r>
        <w:rPr>
          <w:rFonts w:ascii="FangSong" w:hAnsi="FangSong" w:eastAsia="FangSong" w:cs="FangSong"/>
          <w:sz w:val="34"/>
          <w:szCs w:val="34"/>
          <w:spacing w:val="-11"/>
        </w:rPr>
        <w:t>各部门要紧紧围绕深化"放管服"改革、优化营商环境、建</w:t>
      </w:r>
      <w:r>
        <w:rPr>
          <w:rFonts w:ascii="FangSong" w:hAnsi="FangSong" w:eastAsia="FangSong" w:cs="FangSong"/>
          <w:sz w:val="34"/>
          <w:szCs w:val="34"/>
          <w:spacing w:val="19"/>
        </w:rPr>
        <w:t> </w:t>
      </w:r>
      <w:r>
        <w:rPr>
          <w:rFonts w:ascii="FangSong" w:hAnsi="FangSong" w:eastAsia="FangSong" w:cs="FangSong"/>
          <w:sz w:val="34"/>
          <w:szCs w:val="34"/>
          <w:spacing w:val="-11"/>
        </w:rPr>
        <w:t>设现代化经济体系的要求,严格对照清理重点,逐项研究分</w:t>
      </w:r>
      <w:r>
        <w:rPr>
          <w:rFonts w:ascii="FangSong" w:hAnsi="FangSong" w:eastAsia="FangSong" w:cs="FangSong"/>
          <w:sz w:val="34"/>
          <w:szCs w:val="34"/>
          <w:spacing w:val="16"/>
        </w:rPr>
        <w:t> </w:t>
      </w:r>
      <w:r>
        <w:rPr>
          <w:rFonts w:ascii="FangSong" w:hAnsi="FangSong" w:eastAsia="FangSong" w:cs="FangSong"/>
          <w:sz w:val="34"/>
          <w:szCs w:val="34"/>
          <w:spacing w:val="-11"/>
        </w:rPr>
        <w:t>析相关政策措施,认真做好清理工作.有关政策措施的主要</w:t>
      </w:r>
      <w:r>
        <w:rPr>
          <w:rFonts w:ascii="FangSong" w:hAnsi="FangSong" w:eastAsia="FangSong" w:cs="FangSong"/>
          <w:sz w:val="34"/>
          <w:szCs w:val="34"/>
          <w:spacing w:val="21"/>
        </w:rPr>
        <w:t> </w:t>
      </w:r>
      <w:r>
        <w:rPr>
          <w:rFonts w:ascii="FangSong" w:hAnsi="FangSong" w:eastAsia="FangSong" w:cs="FangSong"/>
          <w:sz w:val="34"/>
          <w:szCs w:val="34"/>
          <w:spacing w:val="-16"/>
        </w:rPr>
        <w:t>内容与平等对待各类市场主体,促进商品和要素自由流动,</w:t>
      </w:r>
      <w:r>
        <w:rPr>
          <w:rFonts w:ascii="FangSong" w:hAnsi="FangSong" w:eastAsia="FangSong" w:cs="FangSong"/>
          <w:sz w:val="34"/>
          <w:szCs w:val="34"/>
          <w:spacing w:val="2"/>
        </w:rPr>
        <w:t> </w:t>
      </w:r>
      <w:r>
        <w:rPr>
          <w:rFonts w:ascii="FangSong" w:hAnsi="FangSong" w:eastAsia="FangSong" w:cs="FangSong"/>
          <w:sz w:val="34"/>
          <w:szCs w:val="34"/>
          <w:spacing w:val="-17"/>
        </w:rPr>
        <w:t>建设统一开放、竞争有序的市场体系等要求相抵触的,要按</w:t>
      </w:r>
      <w:r>
        <w:rPr>
          <w:rFonts w:ascii="FangSong" w:hAnsi="FangSong" w:eastAsia="FangSong" w:cs="FangSong"/>
          <w:sz w:val="34"/>
          <w:szCs w:val="34"/>
          <w:spacing w:val="7"/>
        </w:rPr>
        <w:t> </w:t>
      </w:r>
      <w:r>
        <w:rPr>
          <w:rFonts w:ascii="FangSong" w:hAnsi="FangSong" w:eastAsia="FangSong" w:cs="FangSong"/>
          <w:sz w:val="34"/>
          <w:szCs w:val="34"/>
          <w:spacing w:val="-11"/>
        </w:rPr>
        <w:t>相关程序对该政策措施予以废止;部分内容相抵触的,要按</w:t>
      </w:r>
      <w:r>
        <w:rPr>
          <w:rFonts w:ascii="FangSong" w:hAnsi="FangSong" w:eastAsia="FangSong" w:cs="FangSong"/>
          <w:sz w:val="34"/>
          <w:szCs w:val="34"/>
          <w:spacing w:val="21"/>
        </w:rPr>
        <w:t> </w:t>
      </w:r>
      <w:r>
        <w:rPr>
          <w:rFonts w:ascii="FangSong" w:hAnsi="FangSong" w:eastAsia="FangSong" w:cs="FangSong"/>
          <w:sz w:val="34"/>
          <w:szCs w:val="34"/>
          <w:spacing w:val="-17"/>
        </w:rPr>
        <w:t>相关程序对有关内容予以修改,确保妨碍统一市场和公平竞</w:t>
      </w:r>
      <w:r>
        <w:rPr>
          <w:rFonts w:ascii="FangSong" w:hAnsi="FangSong" w:eastAsia="FangSong" w:cs="FangSong"/>
          <w:sz w:val="34"/>
          <w:szCs w:val="34"/>
          <w:spacing w:val="5"/>
        </w:rPr>
        <w:t> </w:t>
      </w:r>
      <w:r>
        <w:rPr>
          <w:rFonts w:ascii="FangSong" w:hAnsi="FangSong" w:eastAsia="FangSong" w:cs="FangSong"/>
          <w:sz w:val="34"/>
          <w:szCs w:val="34"/>
          <w:spacing w:val="-24"/>
        </w:rPr>
        <w:t>争的各种规定和做法应废尽废、应改尽改。部分政策措施虽</w:t>
      </w:r>
      <w:r>
        <w:rPr>
          <w:rFonts w:ascii="FangSong" w:hAnsi="FangSong" w:eastAsia="FangSong" w:cs="FangSong"/>
          <w:sz w:val="34"/>
          <w:szCs w:val="34"/>
          <w:spacing w:val="7"/>
        </w:rPr>
        <w:t> </w:t>
      </w:r>
      <w:r>
        <w:rPr>
          <w:rFonts w:ascii="FangSong" w:hAnsi="FangSong" w:eastAsia="FangSong" w:cs="FangSong"/>
          <w:sz w:val="34"/>
          <w:szCs w:val="34"/>
          <w:spacing w:val="-17"/>
        </w:rPr>
        <w:t>然妨碍统一市场和公平竞争,但符合《国务院关于在市场体</w:t>
      </w:r>
      <w:r>
        <w:rPr>
          <w:rFonts w:ascii="FangSong" w:hAnsi="FangSong" w:eastAsia="FangSong" w:cs="FangSong"/>
          <w:sz w:val="34"/>
          <w:szCs w:val="34"/>
          <w:spacing w:val="3"/>
        </w:rPr>
        <w:t> </w:t>
      </w:r>
      <w:r>
        <w:rPr>
          <w:rFonts w:ascii="FangSong" w:hAnsi="FangSong" w:eastAsia="FangSong" w:cs="FangSong"/>
          <w:sz w:val="34"/>
          <w:szCs w:val="34"/>
          <w:spacing w:val="-16"/>
          <w:w w:val="97"/>
        </w:rPr>
        <w:t>系建设中建立公平竞争审查制度的意见》(国发〔2016〕</w:t>
      </w:r>
      <w:r>
        <w:rPr>
          <w:rFonts w:ascii="FangSong" w:hAnsi="FangSong" w:eastAsia="FangSong" w:cs="FangSong"/>
          <w:sz w:val="34"/>
          <w:szCs w:val="34"/>
          <w:spacing w:val="105"/>
        </w:rPr>
        <w:t> </w:t>
      </w:r>
      <w:r>
        <w:rPr>
          <w:rFonts w:ascii="FangSong" w:hAnsi="FangSong" w:eastAsia="FangSong" w:cs="FangSong"/>
          <w:sz w:val="34"/>
          <w:szCs w:val="34"/>
          <w:spacing w:val="-16"/>
          <w:w w:val="97"/>
        </w:rPr>
        <w:t>34</w:t>
      </w:r>
      <w:r>
        <w:rPr>
          <w:rFonts w:ascii="FangSong" w:hAnsi="FangSong" w:eastAsia="FangSong" w:cs="FangSong"/>
          <w:sz w:val="34"/>
          <w:szCs w:val="34"/>
        </w:rPr>
        <w:t> </w:t>
      </w:r>
      <w:r>
        <w:rPr>
          <w:rFonts w:ascii="FangSong" w:hAnsi="FangSong" w:eastAsia="FangSong" w:cs="FangSong"/>
          <w:sz w:val="34"/>
          <w:szCs w:val="34"/>
          <w:spacing w:val="-12"/>
        </w:rPr>
        <w:t>号)</w:t>
      </w:r>
      <w:r>
        <w:rPr>
          <w:rFonts w:ascii="FangSong" w:hAnsi="FangSong" w:eastAsia="FangSong" w:cs="FangSong"/>
          <w:sz w:val="34"/>
          <w:szCs w:val="34"/>
          <w:spacing w:val="113"/>
        </w:rPr>
        <w:t> </w:t>
      </w:r>
      <w:r>
        <w:rPr>
          <w:rFonts w:ascii="FangSong" w:hAnsi="FangSong" w:eastAsia="FangSong" w:cs="FangSong"/>
          <w:sz w:val="34"/>
          <w:szCs w:val="34"/>
          <w:spacing w:val="-12"/>
        </w:rPr>
        <w:t>例外规定的,可以继续保留实施.对于上述政策措施,</w:t>
      </w:r>
    </w:p>
    <w:p>
      <w:pPr>
        <w:ind w:firstLine="305"/>
        <w:spacing w:line="219" w:lineRule="auto"/>
        <w:rPr>
          <w:rFonts w:ascii="FangSong" w:hAnsi="FangSong" w:eastAsia="FangSong" w:cs="FangSong"/>
          <w:sz w:val="34"/>
          <w:szCs w:val="34"/>
        </w:rPr>
      </w:pPr>
      <w:r>
        <w:rPr>
          <w:rFonts w:ascii="FangSong" w:hAnsi="FangSong" w:eastAsia="FangSong" w:cs="FangSong"/>
          <w:sz w:val="34"/>
          <w:szCs w:val="34"/>
          <w:spacing w:val="-13"/>
        </w:rPr>
        <w:t>应明确具体的实施期限,并在清理结果中予以说明.</w:t>
      </w:r>
    </w:p>
    <w:p>
      <w:pPr>
        <w:ind w:left="305" w:firstLine="774"/>
        <w:spacing w:before="177" w:line="357" w:lineRule="auto"/>
        <w:rPr>
          <w:rFonts w:ascii="FangSong" w:hAnsi="FangSong" w:eastAsia="FangSong" w:cs="FangSong"/>
          <w:sz w:val="34"/>
          <w:szCs w:val="34"/>
        </w:rPr>
      </w:pPr>
      <w:r>
        <w:rPr>
          <w:rFonts w:ascii="FangSong" w:hAnsi="FangSong" w:eastAsia="FangSong" w:cs="FangSong"/>
          <w:sz w:val="34"/>
          <w:szCs w:val="34"/>
          <w14:textOutline w14:w="6172" w14:cap="flat" w14:cmpd="sng">
            <w14:solidFill>
              <w14:srgbClr w14:val="000000"/>
            </w14:solidFill>
            <w14:prstDash w14:val="solid"/>
            <w14:miter w14:lim="10"/>
          </w14:textOutline>
          <w:spacing w:val="-6"/>
        </w:rPr>
        <w:t>(三)</w:t>
      </w:r>
      <w:r>
        <w:rPr>
          <w:rFonts w:ascii="FangSong" w:hAnsi="FangSong" w:eastAsia="FangSong" w:cs="FangSong"/>
          <w:sz w:val="34"/>
          <w:szCs w:val="34"/>
          <w:spacing w:val="9"/>
        </w:rPr>
        <w:t> </w:t>
      </w:r>
      <w:r>
        <w:rPr>
          <w:rFonts w:ascii="FangSong" w:hAnsi="FangSong" w:eastAsia="FangSong" w:cs="FangSong"/>
          <w:sz w:val="34"/>
          <w:szCs w:val="34"/>
          <w14:textOutline w14:w="6172" w14:cap="flat" w14:cmpd="sng">
            <w14:solidFill>
              <w14:srgbClr w14:val="000000"/>
            </w14:solidFill>
            <w14:prstDash w14:val="solid"/>
            <w14:miter w14:lim="10"/>
          </w14:textOutline>
          <w:spacing w:val="-6"/>
        </w:rPr>
        <w:t>加强宣传,营造氛围.</w:t>
      </w:r>
      <w:r>
        <w:rPr>
          <w:rFonts w:ascii="FangSong" w:hAnsi="FangSong" w:eastAsia="FangSong" w:cs="FangSong"/>
          <w:sz w:val="34"/>
          <w:szCs w:val="34"/>
          <w:spacing w:val="-6"/>
        </w:rPr>
        <w:t>要坚持公开透明推进清理</w:t>
      </w:r>
      <w:r>
        <w:rPr>
          <w:rFonts w:ascii="FangSong" w:hAnsi="FangSong" w:eastAsia="FangSong" w:cs="FangSong"/>
          <w:sz w:val="34"/>
          <w:szCs w:val="34"/>
        </w:rPr>
        <w:t> </w:t>
      </w:r>
      <w:r>
        <w:rPr>
          <w:rFonts w:ascii="FangSong" w:hAnsi="FangSong" w:eastAsia="FangSong" w:cs="FangSong"/>
          <w:sz w:val="34"/>
          <w:szCs w:val="34"/>
          <w:spacing w:val="-17"/>
        </w:rPr>
        <w:t>工作,通过政府或部门网站、新闻媒体向社会宣传清理工作</w:t>
      </w:r>
      <w:r>
        <w:rPr>
          <w:rFonts w:ascii="FangSong" w:hAnsi="FangSong" w:eastAsia="FangSong" w:cs="FangSong"/>
          <w:sz w:val="34"/>
          <w:szCs w:val="34"/>
          <w:spacing w:val="10"/>
        </w:rPr>
        <w:t> </w:t>
      </w:r>
      <w:r>
        <w:rPr>
          <w:rFonts w:ascii="FangSong" w:hAnsi="FangSong" w:eastAsia="FangSong" w:cs="FangSong"/>
          <w:sz w:val="34"/>
          <w:szCs w:val="34"/>
          <w:spacing w:val="-11"/>
        </w:rPr>
        <w:t>的重要意义,广泛听取社会公众意见,并及时向社会公开清</w:t>
      </w:r>
      <w:r>
        <w:rPr>
          <w:rFonts w:ascii="FangSong" w:hAnsi="FangSong" w:eastAsia="FangSong" w:cs="FangSong"/>
          <w:sz w:val="34"/>
          <w:szCs w:val="34"/>
          <w:spacing w:val="16"/>
        </w:rPr>
        <w:t> </w:t>
      </w:r>
      <w:r>
        <w:rPr>
          <w:rFonts w:ascii="FangSong" w:hAnsi="FangSong" w:eastAsia="FangSong" w:cs="FangSong"/>
          <w:sz w:val="34"/>
          <w:szCs w:val="34"/>
          <w:spacing w:val="-4"/>
        </w:rPr>
        <w:t>理结果,营造良好舆论氛围.</w:t>
      </w:r>
    </w:p>
    <w:p>
      <w:pPr>
        <w:sectPr>
          <w:pgSz w:w="12030" w:h="16920"/>
          <w:pgMar w:top="1438" w:right="1629" w:bottom="0" w:left="1804" w:header="0" w:footer="0" w:gutter="0"/>
        </w:sectPr>
        <w:rPr/>
      </w:pPr>
    </w:p>
    <w:p>
      <w:pPr>
        <w:ind w:firstLine="970"/>
        <w:spacing w:before="323" w:line="222" w:lineRule="auto"/>
        <w:rPr>
          <w:rFonts w:ascii="FangSong" w:hAnsi="FangSong" w:eastAsia="FangSong" w:cs="FangSong"/>
          <w:sz w:val="32"/>
          <w:szCs w:val="32"/>
        </w:rPr>
      </w:pPr>
      <w:r>
        <w:rPr>
          <w:rFonts w:ascii="FangSong" w:hAnsi="FangSong" w:eastAsia="FangSong" w:cs="FangSong"/>
          <w:sz w:val="32"/>
          <w:szCs w:val="32"/>
          <w:spacing w:val="-12"/>
        </w:rPr>
        <w:t>附件:</w:t>
      </w:r>
    </w:p>
    <w:p>
      <w:pPr>
        <w:ind w:left="1350" w:hanging="380"/>
        <w:spacing w:before="252" w:line="372" w:lineRule="auto"/>
        <w:rPr>
          <w:rFonts w:ascii="FangSong" w:hAnsi="FangSong" w:eastAsia="FangSong" w:cs="FangSong"/>
          <w:sz w:val="32"/>
          <w:szCs w:val="32"/>
        </w:rPr>
      </w:pPr>
      <w:r>
        <w:rPr>
          <w:rFonts w:ascii="FangSong" w:hAnsi="FangSong" w:eastAsia="FangSong" w:cs="FangSong"/>
          <w:sz w:val="32"/>
          <w:szCs w:val="32"/>
          <w:spacing w:val="-4"/>
        </w:rPr>
        <w:t>1.招投标和政府采购领域规章、规范性文件以及其他政</w:t>
      </w:r>
      <w:r>
        <w:rPr>
          <w:rFonts w:ascii="FangSong" w:hAnsi="FangSong" w:eastAsia="FangSong" w:cs="FangSong"/>
          <w:sz w:val="32"/>
          <w:szCs w:val="32"/>
          <w:spacing w:val="3"/>
        </w:rPr>
        <w:t> </w:t>
      </w:r>
      <w:r>
        <w:rPr>
          <w:rFonts w:ascii="FangSong" w:hAnsi="FangSong" w:eastAsia="FangSong" w:cs="FangSong"/>
          <w:sz w:val="32"/>
          <w:szCs w:val="32"/>
          <w:spacing w:val="-3"/>
        </w:rPr>
        <w:t>策措施清理情况统计表</w:t>
      </w:r>
    </w:p>
    <w:p>
      <w:pPr>
        <w:ind w:left="1290" w:right="292" w:hanging="320"/>
        <w:spacing w:before="1" w:line="382" w:lineRule="auto"/>
        <w:rPr>
          <w:rFonts w:ascii="FangSong" w:hAnsi="FangSong" w:eastAsia="FangSong" w:cs="FangSong"/>
          <w:sz w:val="32"/>
          <w:szCs w:val="32"/>
        </w:rPr>
      </w:pPr>
      <w:r>
        <w:rPr>
          <w:rFonts w:ascii="FangSong" w:hAnsi="FangSong" w:eastAsia="FangSong" w:cs="FangSong"/>
          <w:sz w:val="32"/>
          <w:szCs w:val="32"/>
          <w:spacing w:val="-3"/>
        </w:rPr>
        <w:t>2.招投标和政府采购领域妨碍统一市场和公平竟争的</w:t>
      </w:r>
      <w:r>
        <w:rPr>
          <w:rFonts w:ascii="FangSong" w:hAnsi="FangSong" w:eastAsia="FangSong" w:cs="FangSong"/>
          <w:sz w:val="32"/>
          <w:szCs w:val="32"/>
          <w:spacing w:val="3"/>
        </w:rPr>
        <w:t> </w:t>
      </w:r>
      <w:r>
        <w:rPr>
          <w:rFonts w:ascii="FangSong" w:hAnsi="FangSong" w:eastAsia="FangSong" w:cs="FangSong"/>
          <w:sz w:val="32"/>
          <w:szCs w:val="32"/>
          <w:spacing w:val="-2"/>
        </w:rPr>
        <w:t>政策措施清理情况汇总表</w:t>
      </w:r>
    </w:p>
    <w:p>
      <w:pPr>
        <w:sectPr>
          <w:pgSz w:w="12060" w:h="16940"/>
          <w:pgMar w:top="1439" w:right="1696" w:bottom="0" w:left="1809" w:header="0" w:footer="0" w:gutter="0"/>
        </w:sectPr>
        <w:rPr/>
      </w:pPr>
    </w:p>
    <w:p>
      <w:pPr>
        <w:ind w:firstLine="10129"/>
        <w:spacing w:line="69" w:lineRule="exact"/>
        <w:textAlignment w:val="center"/>
        <w:rPr/>
      </w:pPr>
      <w:r>
        <w:drawing>
          <wp:inline distT="0" distB="0" distL="0" distR="0">
            <wp:extent cx="82504" cy="44432"/>
            <wp:effectExtent l="0" t="0" r="0" b="0"/>
            <wp:docPr id="3" name="IM 3"/>
            <wp:cNvGraphicFramePr/>
            <a:graphic>
              <a:graphicData uri="http://schemas.openxmlformats.org/drawingml/2006/picture">
                <pic:pic>
                  <pic:nvPicPr>
                    <pic:cNvPr id="3" name="IM 3"/>
                    <pic:cNvPicPr/>
                  </pic:nvPicPr>
                  <pic:blipFill>
                    <a:blip r:embed="rId3"/>
                    <a:stretch>
                      <a:fillRect/>
                    </a:stretch>
                  </pic:blipFill>
                  <pic:spPr>
                    <a:xfrm rot="0">
                      <a:off x="0" y="0"/>
                      <a:ext cx="82504" cy="44432"/>
                    </a:xfrm>
                    <a:prstGeom prst="rect">
                      <a:avLst/>
                    </a:prstGeom>
                  </pic:spPr>
                </pic:pic>
              </a:graphicData>
            </a:graphic>
          </wp:inline>
        </w:drawing>
      </w:r>
    </w:p>
    <w:p>
      <w:pPr>
        <w:rPr/>
      </w:pPr>
      <w:r/>
    </w:p>
    <w:p>
      <w:pPr>
        <w:rPr/>
      </w:pPr>
      <w:r/>
    </w:p>
    <w:p>
      <w:pPr>
        <w:rPr/>
      </w:pPr>
      <w:r/>
    </w:p>
    <w:p>
      <w:pPr>
        <w:rPr/>
      </w:pPr>
      <w:r/>
    </w:p>
    <w:p>
      <w:pPr>
        <w:spacing w:line="143" w:lineRule="exact"/>
        <w:rPr/>
      </w:pPr>
      <w:r/>
    </w:p>
    <w:p>
      <w:pPr>
        <w:sectPr>
          <w:pgSz w:w="16830" w:h="11900"/>
          <w:pgMar w:top="909" w:right="2125" w:bottom="0" w:left="1860" w:header="0" w:footer="0" w:gutter="0"/>
          <w:cols w:equalWidth="0" w:num="1">
            <w:col w:w="12845" w:space="0"/>
          </w:cols>
        </w:sectPr>
        <w:rPr/>
      </w:pPr>
    </w:p>
    <w:p>
      <w:pPr>
        <w:spacing w:before="49" w:line="222" w:lineRule="auto"/>
        <w:rPr>
          <w:rFonts w:ascii="FangSong" w:hAnsi="FangSong" w:eastAsia="FangSong" w:cs="FangSong"/>
          <w:sz w:val="24"/>
          <w:szCs w:val="24"/>
        </w:rPr>
      </w:pPr>
      <w:r>
        <w:rPr>
          <w:rFonts w:ascii="FangSong" w:hAnsi="FangSong" w:eastAsia="FangSong" w:cs="FangSong"/>
          <w:sz w:val="24"/>
          <w:szCs w:val="24"/>
          <w:spacing w:val="-1"/>
        </w:rPr>
        <w:t>附件</w:t>
      </w:r>
      <w:r>
        <w:rPr>
          <w:rFonts w:ascii="FangSong" w:hAnsi="FangSong" w:eastAsia="FangSong" w:cs="FangSong"/>
          <w:sz w:val="24"/>
          <w:szCs w:val="24"/>
          <w:spacing w:val="-66"/>
        </w:rPr>
        <w:t> </w:t>
      </w:r>
      <w:r>
        <w:rPr>
          <w:rFonts w:ascii="FangSong" w:hAnsi="FangSong" w:eastAsia="FangSong" w:cs="FangSong"/>
          <w:sz w:val="24"/>
          <w:szCs w:val="24"/>
          <w:spacing w:val="-1"/>
        </w:rPr>
        <w:t>1</w:t>
      </w:r>
    </w:p>
    <w:p>
      <w:pPr>
        <w:spacing w:line="442" w:lineRule="auto"/>
        <w:rPr>
          <w:rFonts w:ascii="Arial"/>
          <w:sz w:val="21"/>
        </w:rPr>
      </w:pPr>
      <w:r/>
    </w:p>
    <w:p>
      <w:pPr>
        <w:ind w:firstLine="469"/>
        <w:spacing w:before="78" w:line="184" w:lineRule="auto"/>
        <w:rPr>
          <w:rFonts w:ascii="SimSun" w:hAnsi="SimSun" w:eastAsia="SimSun" w:cs="SimSun"/>
          <w:sz w:val="24"/>
          <w:szCs w:val="24"/>
        </w:rPr>
      </w:pPr>
      <w:r>
        <w:rPr>
          <w:rFonts w:ascii="SimSun" w:hAnsi="SimSun" w:eastAsia="SimSun" w:cs="SimSun"/>
          <w:sz w:val="24"/>
          <w:szCs w:val="24"/>
          <w:spacing w:val="-3"/>
        </w:rPr>
        <w:t>填表单位:</w:t>
      </w:r>
    </w:p>
    <w:p>
      <w:pPr>
        <w:spacing w:line="14" w:lineRule="auto"/>
        <w:rPr>
          <w:rFonts w:ascii="Arial"/>
          <w:sz w:val="2"/>
        </w:rPr>
      </w:pPr>
      <w:r>
        <w:rPr>
          <w:rFonts w:ascii="Arial" w:hAnsi="Arial" w:eastAsia="Arial" w:cs="Arial"/>
          <w:sz w:val="2"/>
          <w:szCs w:val="2"/>
        </w:rPr>
        <w:br w:type="column"/>
      </w:r>
    </w:p>
    <w:p>
      <w:pPr>
        <w:spacing w:line="446" w:lineRule="auto"/>
        <w:rPr>
          <w:rFonts w:ascii="Arial"/>
          <w:sz w:val="21"/>
        </w:rPr>
      </w:pPr>
      <w:r/>
    </w:p>
    <w:p>
      <w:pPr>
        <w:ind w:firstLine="365"/>
        <w:spacing w:before="78" w:line="185" w:lineRule="auto"/>
        <w:rPr>
          <w:rFonts w:ascii="SimSun" w:hAnsi="SimSun" w:eastAsia="SimSun" w:cs="SimSun"/>
          <w:sz w:val="24"/>
          <w:szCs w:val="24"/>
        </w:rPr>
      </w:pPr>
      <w:r>
        <w:rPr>
          <w:rFonts w:ascii="SimSun" w:hAnsi="SimSun" w:eastAsia="SimSun" w:cs="SimSun"/>
          <w:sz w:val="24"/>
          <w:szCs w:val="24"/>
        </w:rPr>
        <w:t>招投标和政府采购领域规章、规范性文件以及其他政策措施清理情况统计表</w:t>
      </w:r>
    </w:p>
    <w:p>
      <w:pPr>
        <w:ind w:firstLine="2315"/>
        <w:spacing w:line="224" w:lineRule="auto"/>
        <w:rPr>
          <w:rFonts w:ascii="SimSun" w:hAnsi="SimSun" w:eastAsia="SimSun" w:cs="SimSun"/>
          <w:sz w:val="24"/>
          <w:szCs w:val="24"/>
        </w:rPr>
      </w:pPr>
      <w:r>
        <w:rPr>
          <w:rFonts w:ascii="SimSun" w:hAnsi="SimSun" w:eastAsia="SimSun" w:cs="SimSun"/>
          <w:sz w:val="24"/>
          <w:szCs w:val="24"/>
          <w:spacing w:val="-5"/>
          <w:position w:val="-2"/>
        </w:rPr>
        <w:t>联系人:</w:t>
      </w:r>
      <w:r>
        <w:rPr>
          <w:rFonts w:ascii="SimSun" w:hAnsi="SimSun" w:eastAsia="SimSun" w:cs="SimSun"/>
          <w:sz w:val="24"/>
          <w:szCs w:val="24"/>
          <w:spacing w:val="1"/>
          <w:position w:val="-2"/>
        </w:rPr>
        <w:t>              </w:t>
      </w:r>
      <w:r>
        <w:rPr>
          <w:rFonts w:ascii="SimSun" w:hAnsi="SimSun" w:eastAsia="SimSun" w:cs="SimSun"/>
          <w:sz w:val="24"/>
          <w:szCs w:val="24"/>
          <w:spacing w:val="-5"/>
        </w:rPr>
        <w:t>电话:</w:t>
      </w:r>
      <w:r>
        <w:rPr>
          <w:rFonts w:ascii="SimSun" w:hAnsi="SimSun" w:eastAsia="SimSun" w:cs="SimSun"/>
          <w:sz w:val="24"/>
          <w:szCs w:val="24"/>
          <w:spacing w:val="1"/>
        </w:rPr>
        <w:t>                  </w:t>
      </w:r>
      <w:r>
        <w:rPr>
          <w:rFonts w:ascii="SimSun" w:hAnsi="SimSun" w:eastAsia="SimSun" w:cs="SimSun"/>
          <w:sz w:val="24"/>
          <w:szCs w:val="24"/>
          <w:spacing w:val="-5"/>
          <w:position w:val="2"/>
        </w:rPr>
        <w:t>填表日期:</w:t>
      </w:r>
    </w:p>
    <w:p>
      <w:pPr>
        <w:spacing w:line="14" w:lineRule="auto"/>
        <w:rPr>
          <w:rFonts w:ascii="Arial"/>
          <w:sz w:val="2"/>
        </w:rPr>
      </w:pPr>
      <w:r>
        <w:rPr>
          <w:rFonts w:ascii="Arial" w:hAnsi="Arial" w:eastAsia="Arial" w:cs="Arial"/>
          <w:sz w:val="2"/>
          <w:szCs w:val="2"/>
        </w:rPr>
        <w:br w:type="column"/>
      </w:r>
    </w:p>
    <w:p>
      <w:pPr>
        <w:spacing w:line="328" w:lineRule="auto"/>
        <w:rPr>
          <w:rFonts w:ascii="Arial"/>
          <w:sz w:val="21"/>
        </w:rPr>
      </w:pPr>
      <w:r/>
    </w:p>
    <w:p>
      <w:pPr>
        <w:spacing w:line="328" w:lineRule="auto"/>
        <w:rPr>
          <w:rFonts w:ascii="Arial"/>
          <w:sz w:val="21"/>
        </w:rPr>
      </w:pPr>
      <w:r/>
    </w:p>
    <w:p>
      <w:pPr>
        <w:ind w:firstLine="260"/>
        <w:spacing w:before="78" w:line="219" w:lineRule="auto"/>
        <w:rPr>
          <w:rFonts w:ascii="SimSun" w:hAnsi="SimSun" w:eastAsia="SimSun" w:cs="SimSun"/>
          <w:sz w:val="24"/>
          <w:szCs w:val="24"/>
        </w:rPr>
      </w:pPr>
      <w:r>
        <w:rPr>
          <w:rFonts w:ascii="SimSun" w:hAnsi="SimSun" w:eastAsia="SimSun" w:cs="SimSun"/>
          <w:sz w:val="24"/>
          <w:szCs w:val="24"/>
          <w:spacing w:val="-9"/>
        </w:rPr>
        <w:t>年</w:t>
      </w:r>
      <w:r>
        <w:rPr>
          <w:rFonts w:ascii="SimSun" w:hAnsi="SimSun" w:eastAsia="SimSun" w:cs="SimSun"/>
          <w:sz w:val="24"/>
          <w:szCs w:val="24"/>
          <w:spacing w:val="7"/>
        </w:rPr>
        <w:t>   </w:t>
      </w:r>
      <w:r>
        <w:rPr>
          <w:rFonts w:ascii="SimSun" w:hAnsi="SimSun" w:eastAsia="SimSun" w:cs="SimSun"/>
          <w:sz w:val="24"/>
          <w:szCs w:val="24"/>
          <w:spacing w:val="-9"/>
        </w:rPr>
        <w:t>月</w:t>
      </w:r>
      <w:r>
        <w:rPr>
          <w:rFonts w:ascii="SimSun" w:hAnsi="SimSun" w:eastAsia="SimSun" w:cs="SimSun"/>
          <w:sz w:val="24"/>
          <w:szCs w:val="24"/>
          <w:spacing w:val="18"/>
        </w:rPr>
        <w:t>   </w:t>
      </w:r>
      <w:r>
        <w:rPr>
          <w:rFonts w:ascii="SimSun" w:hAnsi="SimSun" w:eastAsia="SimSun" w:cs="SimSun"/>
          <w:sz w:val="24"/>
          <w:szCs w:val="24"/>
          <w:spacing w:val="-9"/>
        </w:rPr>
        <w:t>日</w:t>
      </w:r>
    </w:p>
    <w:p>
      <w:pPr>
        <w:sectPr>
          <w:type w:val="continuous"/>
          <w:pgSz w:w="16830" w:h="11900"/>
          <w:pgMar w:top="909" w:right="2125" w:bottom="0" w:left="1860" w:header="0" w:footer="0" w:gutter="0"/>
          <w:cols w:equalWidth="0" w:num="3">
            <w:col w:w="1905" w:space="100"/>
            <w:col w:w="8915" w:space="100"/>
            <w:col w:w="1826" w:space="0"/>
          </w:cols>
        </w:sectPr>
        <w:rPr/>
      </w:pPr>
    </w:p>
    <w:p>
      <w:pPr>
        <w:spacing w:line="115" w:lineRule="exact"/>
        <w:rPr/>
      </w:pPr>
      <w:r/>
    </w:p>
    <w:tbl>
      <w:tblPr>
        <w:tblStyle w:val="2"/>
        <w:tblW w:w="12370" w:type="dxa"/>
        <w:tblInd w:w="46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74"/>
        <w:gridCol w:w="3797"/>
        <w:gridCol w:w="1369"/>
        <w:gridCol w:w="2228"/>
        <w:gridCol w:w="3802"/>
      </w:tblGrid>
      <w:tr>
        <w:trPr>
          <w:trHeight w:val="748" w:hRule="atLeast"/>
        </w:trPr>
        <w:tc>
          <w:tcPr>
            <w:tcW w:w="1174" w:type="dxa"/>
            <w:vAlign w:val="top"/>
            <w:tcBorders>
              <w:bottom w:val="single" w:color="000000" w:sz="2" w:space="0"/>
              <w:top w:val="single" w:color="000000" w:sz="2" w:space="0"/>
            </w:tcBorders>
          </w:tcPr>
          <w:p>
            <w:pPr>
              <w:ind w:firstLine="335"/>
              <w:spacing w:before="249" w:line="221" w:lineRule="auto"/>
              <w:rPr>
                <w:rFonts w:ascii="SimSun" w:hAnsi="SimSun" w:eastAsia="SimSun" w:cs="SimSun"/>
                <w:sz w:val="24"/>
                <w:szCs w:val="24"/>
              </w:rPr>
            </w:pPr>
            <w:r>
              <w:rPr>
                <w:rFonts w:ascii="SimSun" w:hAnsi="SimSun" w:eastAsia="SimSun" w:cs="SimSun"/>
                <w:sz w:val="24"/>
                <w:szCs w:val="24"/>
                <w:spacing w:val="7"/>
              </w:rPr>
              <w:t>序号</w:t>
            </w:r>
          </w:p>
        </w:tc>
        <w:tc>
          <w:tcPr>
            <w:tcW w:w="3797" w:type="dxa"/>
            <w:vAlign w:val="top"/>
            <w:tcBorders>
              <w:bottom w:val="single" w:color="000000" w:sz="2" w:space="0"/>
              <w:top w:val="single" w:color="000000" w:sz="2" w:space="0"/>
            </w:tcBorders>
          </w:tcPr>
          <w:p>
            <w:pPr>
              <w:ind w:firstLine="1290"/>
              <w:spacing w:before="249" w:line="221" w:lineRule="auto"/>
              <w:rPr>
                <w:rFonts w:ascii="SimSun" w:hAnsi="SimSun" w:eastAsia="SimSun" w:cs="SimSun"/>
                <w:sz w:val="24"/>
                <w:szCs w:val="24"/>
              </w:rPr>
            </w:pPr>
            <w:r>
              <w:rPr>
                <w:rFonts w:ascii="SimSun" w:hAnsi="SimSun" w:eastAsia="SimSun" w:cs="SimSun"/>
                <w:sz w:val="24"/>
                <w:szCs w:val="24"/>
                <w:spacing w:val="3"/>
              </w:rPr>
              <w:t>名称及文号</w:t>
            </w:r>
          </w:p>
        </w:tc>
        <w:tc>
          <w:tcPr>
            <w:tcW w:w="1369" w:type="dxa"/>
            <w:vAlign w:val="top"/>
            <w:tcBorders>
              <w:bottom w:val="single" w:color="000000" w:sz="2" w:space="0"/>
              <w:top w:val="single" w:color="000000" w:sz="2" w:space="0"/>
            </w:tcBorders>
          </w:tcPr>
          <w:p>
            <w:pPr>
              <w:ind w:firstLine="434"/>
              <w:spacing w:before="250" w:line="219" w:lineRule="auto"/>
              <w:rPr>
                <w:rFonts w:ascii="SimSun" w:hAnsi="SimSun" w:eastAsia="SimSun" w:cs="SimSun"/>
                <w:sz w:val="24"/>
                <w:szCs w:val="24"/>
              </w:rPr>
            </w:pPr>
            <w:r>
              <w:rPr>
                <w:rFonts w:ascii="SimSun" w:hAnsi="SimSun" w:eastAsia="SimSun" w:cs="SimSun"/>
                <w:sz w:val="24"/>
                <w:szCs w:val="24"/>
                <w:spacing w:val="9"/>
              </w:rPr>
              <w:t>类别</w:t>
            </w:r>
          </w:p>
        </w:tc>
        <w:tc>
          <w:tcPr>
            <w:tcW w:w="2228" w:type="dxa"/>
            <w:vAlign w:val="top"/>
            <w:tcBorders>
              <w:bottom w:val="single" w:color="000000" w:sz="2" w:space="0"/>
              <w:top w:val="single" w:color="000000" w:sz="2" w:space="0"/>
            </w:tcBorders>
          </w:tcPr>
          <w:p>
            <w:pPr>
              <w:ind w:firstLine="624"/>
              <w:spacing w:before="250" w:line="219" w:lineRule="auto"/>
              <w:rPr>
                <w:rFonts w:ascii="SimSun" w:hAnsi="SimSun" w:eastAsia="SimSun" w:cs="SimSun"/>
                <w:sz w:val="24"/>
                <w:szCs w:val="24"/>
              </w:rPr>
            </w:pPr>
            <w:r>
              <w:rPr>
                <w:rFonts w:ascii="SimSun" w:hAnsi="SimSun" w:eastAsia="SimSun" w:cs="SimSun"/>
                <w:sz w:val="24"/>
                <w:szCs w:val="24"/>
                <w:spacing w:val="3"/>
              </w:rPr>
              <w:t>清理意见</w:t>
            </w:r>
          </w:p>
        </w:tc>
        <w:tc>
          <w:tcPr>
            <w:tcW w:w="3802" w:type="dxa"/>
            <w:vAlign w:val="top"/>
            <w:tcBorders>
              <w:bottom w:val="single" w:color="000000" w:sz="2" w:space="0"/>
              <w:top w:val="single" w:color="000000" w:sz="2" w:space="0"/>
            </w:tcBorders>
          </w:tcPr>
          <w:p>
            <w:pPr>
              <w:ind w:firstLine="1417"/>
              <w:spacing w:before="250" w:line="220" w:lineRule="auto"/>
              <w:rPr>
                <w:rFonts w:ascii="SimSun" w:hAnsi="SimSun" w:eastAsia="SimSun" w:cs="SimSun"/>
                <w:sz w:val="24"/>
                <w:szCs w:val="24"/>
              </w:rPr>
            </w:pPr>
            <w:r>
              <w:rPr>
                <w:rFonts w:ascii="SimSun" w:hAnsi="SimSun" w:eastAsia="SimSun" w:cs="SimSun"/>
                <w:sz w:val="24"/>
                <w:szCs w:val="24"/>
                <w:spacing w:val="7"/>
              </w:rPr>
              <w:t>清理理由</w:t>
            </w:r>
          </w:p>
        </w:tc>
      </w:tr>
      <w:tr>
        <w:trPr>
          <w:trHeight w:val="803" w:hRule="atLeast"/>
        </w:trPr>
        <w:tc>
          <w:tcPr>
            <w:tcW w:w="1174" w:type="dxa"/>
            <w:vAlign w:val="top"/>
            <w:tcBorders>
              <w:bottom w:val="single" w:color="000000" w:sz="2" w:space="0"/>
              <w:top w:val="single" w:color="000000" w:sz="2" w:space="0"/>
            </w:tcBorders>
          </w:tcPr>
          <w:p>
            <w:pPr>
              <w:rPr>
                <w:rFonts w:ascii="Arial"/>
                <w:sz w:val="21"/>
              </w:rPr>
            </w:pPr>
            <w:r/>
          </w:p>
        </w:tc>
        <w:tc>
          <w:tcPr>
            <w:tcW w:w="3797" w:type="dxa"/>
            <w:vAlign w:val="top"/>
            <w:tcBorders>
              <w:bottom w:val="single" w:color="000000" w:sz="2" w:space="0"/>
              <w:top w:val="single" w:color="000000" w:sz="2" w:space="0"/>
            </w:tcBorders>
          </w:tcPr>
          <w:p>
            <w:pPr>
              <w:rPr>
                <w:rFonts w:ascii="Arial"/>
                <w:sz w:val="21"/>
              </w:rPr>
            </w:pPr>
            <w:r/>
          </w:p>
        </w:tc>
        <w:tc>
          <w:tcPr>
            <w:tcW w:w="1369" w:type="dxa"/>
            <w:vAlign w:val="top"/>
            <w:tcBorders>
              <w:bottom w:val="single" w:color="000000" w:sz="2" w:space="0"/>
              <w:top w:val="single" w:color="000000" w:sz="2" w:space="0"/>
            </w:tcBorders>
          </w:tcPr>
          <w:p>
            <w:pPr>
              <w:rPr>
                <w:rFonts w:ascii="Arial"/>
                <w:sz w:val="21"/>
              </w:rPr>
            </w:pPr>
            <w:r/>
          </w:p>
        </w:tc>
        <w:tc>
          <w:tcPr>
            <w:tcW w:w="2228" w:type="dxa"/>
            <w:vAlign w:val="top"/>
            <w:tcBorders>
              <w:bottom w:val="single" w:color="000000" w:sz="2" w:space="0"/>
              <w:top w:val="single" w:color="000000" w:sz="2" w:space="0"/>
            </w:tcBorders>
          </w:tcPr>
          <w:p>
            <w:pPr>
              <w:rPr>
                <w:rFonts w:ascii="Arial"/>
                <w:sz w:val="21"/>
              </w:rPr>
            </w:pPr>
            <w:r/>
          </w:p>
        </w:tc>
        <w:tc>
          <w:tcPr>
            <w:tcW w:w="3802" w:type="dxa"/>
            <w:vAlign w:val="top"/>
            <w:tcBorders>
              <w:bottom w:val="single" w:color="000000" w:sz="2" w:space="0"/>
              <w:top w:val="single" w:color="000000" w:sz="2" w:space="0"/>
            </w:tcBorders>
          </w:tcPr>
          <w:p>
            <w:pPr>
              <w:rPr>
                <w:rFonts w:ascii="Arial"/>
                <w:sz w:val="21"/>
              </w:rPr>
            </w:pPr>
            <w:r/>
          </w:p>
        </w:tc>
      </w:tr>
      <w:tr>
        <w:trPr>
          <w:trHeight w:val="848" w:hRule="atLeast"/>
        </w:trPr>
        <w:tc>
          <w:tcPr>
            <w:tcW w:w="1174" w:type="dxa"/>
            <w:vAlign w:val="top"/>
            <w:tcBorders>
              <w:bottom w:val="single" w:color="000000" w:sz="2" w:space="0"/>
              <w:top w:val="single" w:color="000000" w:sz="2" w:space="0"/>
            </w:tcBorders>
          </w:tcPr>
          <w:p>
            <w:pPr>
              <w:rPr>
                <w:rFonts w:ascii="Arial"/>
                <w:sz w:val="21"/>
              </w:rPr>
            </w:pPr>
            <w:r/>
          </w:p>
        </w:tc>
        <w:tc>
          <w:tcPr>
            <w:tcW w:w="3797" w:type="dxa"/>
            <w:vAlign w:val="top"/>
            <w:tcBorders>
              <w:bottom w:val="single" w:color="000000" w:sz="2" w:space="0"/>
              <w:top w:val="single" w:color="000000" w:sz="2" w:space="0"/>
            </w:tcBorders>
          </w:tcPr>
          <w:p>
            <w:pPr>
              <w:rPr>
                <w:rFonts w:ascii="Arial"/>
                <w:sz w:val="21"/>
              </w:rPr>
            </w:pPr>
            <w:r/>
          </w:p>
        </w:tc>
        <w:tc>
          <w:tcPr>
            <w:tcW w:w="1369" w:type="dxa"/>
            <w:vAlign w:val="top"/>
            <w:tcBorders>
              <w:bottom w:val="single" w:color="000000" w:sz="2" w:space="0"/>
              <w:top w:val="single" w:color="000000" w:sz="2" w:space="0"/>
            </w:tcBorders>
          </w:tcPr>
          <w:p>
            <w:pPr>
              <w:rPr>
                <w:rFonts w:ascii="Arial"/>
                <w:sz w:val="21"/>
              </w:rPr>
            </w:pPr>
            <w:r/>
          </w:p>
        </w:tc>
        <w:tc>
          <w:tcPr>
            <w:tcW w:w="2228" w:type="dxa"/>
            <w:vAlign w:val="top"/>
            <w:tcBorders>
              <w:bottom w:val="single" w:color="000000" w:sz="2" w:space="0"/>
              <w:top w:val="single" w:color="000000" w:sz="2" w:space="0"/>
            </w:tcBorders>
          </w:tcPr>
          <w:p>
            <w:pPr>
              <w:rPr>
                <w:rFonts w:ascii="Arial"/>
                <w:sz w:val="21"/>
              </w:rPr>
            </w:pPr>
            <w:r/>
          </w:p>
        </w:tc>
        <w:tc>
          <w:tcPr>
            <w:tcW w:w="3802" w:type="dxa"/>
            <w:vAlign w:val="top"/>
            <w:tcBorders>
              <w:bottom w:val="single" w:color="000000" w:sz="2" w:space="0"/>
              <w:top w:val="single" w:color="000000" w:sz="2" w:space="0"/>
            </w:tcBorders>
          </w:tcPr>
          <w:p>
            <w:pPr>
              <w:rPr>
                <w:rFonts w:ascii="Arial"/>
                <w:sz w:val="21"/>
              </w:rPr>
            </w:pPr>
            <w:r/>
          </w:p>
        </w:tc>
      </w:tr>
    </w:tbl>
    <w:p>
      <w:pPr>
        <w:ind w:left="469" w:right="100" w:firstLine="5320"/>
        <w:spacing w:before="265" w:line="344" w:lineRule="auto"/>
        <w:rPr>
          <w:rFonts w:ascii="SimSun" w:hAnsi="SimSun" w:eastAsia="SimSun" w:cs="SimSun"/>
          <w:sz w:val="24"/>
          <w:szCs w:val="24"/>
        </w:rPr>
      </w:pPr>
      <w:r>
        <w:rPr>
          <w:rFonts w:ascii="SimSun" w:hAnsi="SimSun" w:eastAsia="SimSun" w:cs="SimSun"/>
          <w:sz w:val="24"/>
          <w:szCs w:val="24"/>
          <w:spacing w:val="-3"/>
        </w:rPr>
        <w:t>填表说明:</w:t>
      </w:r>
      <w:r>
        <w:rPr>
          <w:rFonts w:ascii="SimSun" w:hAnsi="SimSun" w:eastAsia="SimSun" w:cs="SimSun"/>
          <w:sz w:val="24"/>
          <w:szCs w:val="24"/>
        </w:rPr>
        <w:t>                                                  </w:t>
      </w:r>
      <w:r>
        <w:rPr>
          <w:rFonts w:ascii="SimSun" w:hAnsi="SimSun" w:eastAsia="SimSun" w:cs="SimSun"/>
          <w:sz w:val="24"/>
          <w:szCs w:val="24"/>
          <w:spacing w:val="2"/>
        </w:rPr>
        <w:t>1.此表与清理工作情况书面报告一同报送县公平竟争审查工作局际联席会议办公室(县市场监督管理局执法稽查与反</w:t>
      </w:r>
      <w:r>
        <w:rPr>
          <w:rFonts w:ascii="SimSun" w:hAnsi="SimSun" w:eastAsia="SimSun" w:cs="SimSun"/>
          <w:sz w:val="24"/>
          <w:szCs w:val="24"/>
          <w:spacing w:val="24"/>
        </w:rPr>
        <w:t> </w:t>
      </w:r>
      <w:r>
        <w:rPr>
          <w:rFonts w:ascii="SimSun" w:hAnsi="SimSun" w:eastAsia="SimSun" w:cs="SimSun"/>
          <w:sz w:val="24"/>
          <w:szCs w:val="24"/>
          <w:spacing w:val="2"/>
        </w:rPr>
        <w:t>不正当竞争股)</w:t>
      </w:r>
      <w:r>
        <w:rPr>
          <w:rFonts w:ascii="SimSun" w:hAnsi="SimSun" w:eastAsia="SimSun" w:cs="SimSun"/>
          <w:sz w:val="24"/>
          <w:szCs w:val="24"/>
          <w:spacing w:val="-14"/>
        </w:rPr>
        <w:t> </w:t>
      </w:r>
      <w:r>
        <w:rPr>
          <w:rFonts w:ascii="SimSun" w:hAnsi="SimSun" w:eastAsia="SimSun" w:cs="SimSun"/>
          <w:sz w:val="24"/>
          <w:szCs w:val="24"/>
          <w:spacing w:val="2"/>
        </w:rPr>
        <w:t>.</w:t>
      </w:r>
      <w:r>
        <w:rPr>
          <w:rFonts w:ascii="SimSun" w:hAnsi="SimSun" w:eastAsia="SimSun" w:cs="SimSun"/>
          <w:sz w:val="24"/>
          <w:szCs w:val="24"/>
          <w:spacing w:val="-51"/>
        </w:rPr>
        <w:t> </w:t>
      </w:r>
      <w:r>
        <w:rPr>
          <w:rFonts w:ascii="SimSun" w:hAnsi="SimSun" w:eastAsia="SimSun" w:cs="SimSun"/>
          <w:sz w:val="24"/>
          <w:szCs w:val="24"/>
          <w:spacing w:val="2"/>
        </w:rPr>
        <w:t>联</w:t>
      </w:r>
      <w:r>
        <w:rPr>
          <w:rFonts w:ascii="SimSun" w:hAnsi="SimSun" w:eastAsia="SimSun" w:cs="SimSun"/>
          <w:sz w:val="24"/>
          <w:szCs w:val="24"/>
          <w:spacing w:val="-48"/>
        </w:rPr>
        <w:t> </w:t>
      </w:r>
      <w:r>
        <w:rPr>
          <w:rFonts w:ascii="SimSun" w:hAnsi="SimSun" w:eastAsia="SimSun" w:cs="SimSun"/>
          <w:sz w:val="24"/>
          <w:szCs w:val="24"/>
          <w:spacing w:val="2"/>
        </w:rPr>
        <w:t>系</w:t>
      </w:r>
      <w:r>
        <w:rPr>
          <w:rFonts w:ascii="SimSun" w:hAnsi="SimSun" w:eastAsia="SimSun" w:cs="SimSun"/>
          <w:sz w:val="24"/>
          <w:szCs w:val="24"/>
          <w:spacing w:val="-50"/>
        </w:rPr>
        <w:t> </w:t>
      </w:r>
      <w:r>
        <w:rPr>
          <w:rFonts w:ascii="SimSun" w:hAnsi="SimSun" w:eastAsia="SimSun" w:cs="SimSun"/>
          <w:sz w:val="24"/>
          <w:szCs w:val="24"/>
          <w:spacing w:val="2"/>
        </w:rPr>
        <w:t>人</w:t>
      </w:r>
      <w:r>
        <w:rPr>
          <w:rFonts w:ascii="SimSun" w:hAnsi="SimSun" w:eastAsia="SimSun" w:cs="SimSun"/>
          <w:sz w:val="24"/>
          <w:szCs w:val="24"/>
          <w:spacing w:val="-16"/>
        </w:rPr>
        <w:t> </w:t>
      </w:r>
      <w:r>
        <w:rPr>
          <w:rFonts w:ascii="SimSun" w:hAnsi="SimSun" w:eastAsia="SimSun" w:cs="SimSun"/>
          <w:sz w:val="24"/>
          <w:szCs w:val="24"/>
          <w:spacing w:val="2"/>
        </w:rPr>
        <w:t>:</w:t>
      </w:r>
      <w:r>
        <w:rPr>
          <w:rFonts w:ascii="SimSun" w:hAnsi="SimSun" w:eastAsia="SimSun" w:cs="SimSun"/>
          <w:sz w:val="24"/>
          <w:szCs w:val="24"/>
          <w:spacing w:val="10"/>
        </w:rPr>
        <w:t>  </w:t>
      </w:r>
      <w:r>
        <w:rPr>
          <w:rFonts w:ascii="SimSun" w:hAnsi="SimSun" w:eastAsia="SimSun" w:cs="SimSun"/>
          <w:sz w:val="24"/>
          <w:szCs w:val="24"/>
          <w:spacing w:val="2"/>
        </w:rPr>
        <w:t>陈建华、董晓.联系电话:</w:t>
      </w:r>
      <w:r>
        <w:rPr>
          <w:rFonts w:ascii="SimSun" w:hAnsi="SimSun" w:eastAsia="SimSun" w:cs="SimSun"/>
          <w:sz w:val="24"/>
          <w:szCs w:val="24"/>
          <w:spacing w:val="73"/>
        </w:rPr>
        <w:t> </w:t>
      </w:r>
      <w:r>
        <w:rPr>
          <w:rFonts w:ascii="SimSun" w:hAnsi="SimSun" w:eastAsia="SimSun" w:cs="SimSun"/>
          <w:sz w:val="24"/>
          <w:szCs w:val="24"/>
          <w:spacing w:val="2"/>
        </w:rPr>
        <w:t>0376-3193018.电子邮箱地址:</w:t>
      </w:r>
      <w:r>
        <w:rPr>
          <w:rFonts w:ascii="SimSun" w:hAnsi="SimSun" w:eastAsia="SimSun" w:cs="SimSun"/>
          <w:sz w:val="24"/>
          <w:szCs w:val="24"/>
          <w:spacing w:val="71"/>
        </w:rPr>
        <w:t> </w:t>
      </w:r>
      <w:r>
        <w:rPr>
          <w:rFonts w:ascii="Times New Roman" w:hAnsi="Times New Roman" w:eastAsia="Times New Roman" w:cs="Times New Roman"/>
          <w:sz w:val="24"/>
          <w:szCs w:val="24"/>
          <w:spacing w:val="2"/>
        </w:rPr>
        <w:t>hcgszjscg@163.com</w:t>
      </w:r>
      <w:r>
        <w:rPr>
          <w:rFonts w:ascii="Times New Roman" w:hAnsi="Times New Roman" w:eastAsia="Times New Roman" w:cs="Times New Roman"/>
          <w:sz w:val="24"/>
          <w:szCs w:val="24"/>
        </w:rPr>
        <w:t>               </w:t>
      </w:r>
      <w:r>
        <w:rPr>
          <w:rFonts w:ascii="SimSun" w:hAnsi="SimSun" w:eastAsia="SimSun" w:cs="SimSun"/>
          <w:sz w:val="24"/>
          <w:szCs w:val="24"/>
          <w:spacing w:val="10"/>
        </w:rPr>
        <w:t>2."类别"栏应选填规章、规范性文件、其他政策措施.</w:t>
      </w:r>
      <w:r>
        <w:rPr>
          <w:rFonts w:ascii="SimSun" w:hAnsi="SimSun" w:eastAsia="SimSun" w:cs="SimSun"/>
          <w:sz w:val="24"/>
          <w:szCs w:val="24"/>
        </w:rPr>
        <w:t>                                                      </w:t>
      </w:r>
      <w:r>
        <w:rPr>
          <w:rFonts w:ascii="SimSun" w:hAnsi="SimSun" w:eastAsia="SimSun" w:cs="SimSun"/>
          <w:sz w:val="24"/>
          <w:szCs w:val="24"/>
          <w:spacing w:val="9"/>
        </w:rPr>
        <w:t>3."清理意见"栏应填报废止、修订或因符合公平竞争审查制度例外规定继续保留.对部分条款进行修订的,应列明</w:t>
      </w:r>
      <w:r>
        <w:rPr>
          <w:rFonts w:ascii="SimSun" w:hAnsi="SimSun" w:eastAsia="SimSun" w:cs="SimSun"/>
          <w:sz w:val="24"/>
          <w:szCs w:val="24"/>
          <w:spacing w:val="18"/>
        </w:rPr>
        <w:t> </w:t>
      </w:r>
      <w:r>
        <w:rPr>
          <w:rFonts w:ascii="SimSun" w:hAnsi="SimSun" w:eastAsia="SimSun" w:cs="SimSun"/>
          <w:sz w:val="24"/>
          <w:szCs w:val="24"/>
          <w:spacing w:val="-5"/>
        </w:rPr>
        <w:t>具体条款内容及修订方案。</w:t>
      </w:r>
      <w:r>
        <w:rPr>
          <w:rFonts w:ascii="SimSun" w:hAnsi="SimSun" w:eastAsia="SimSun" w:cs="SimSun"/>
          <w:sz w:val="24"/>
          <w:szCs w:val="24"/>
        </w:rPr>
        <w:t>                                                                               </w:t>
      </w:r>
      <w:r>
        <w:rPr>
          <w:rFonts w:ascii="SimSun" w:hAnsi="SimSun" w:eastAsia="SimSun" w:cs="SimSun"/>
          <w:sz w:val="24"/>
          <w:szCs w:val="24"/>
          <w:spacing w:val="9"/>
        </w:rPr>
        <w:t>4."清理理由"栏应填报具体属于四个方面清理重点的何种情形.因符合例外规定继续保留的,应详细说明适用例外</w:t>
      </w:r>
    </w:p>
    <w:p>
      <w:pPr>
        <w:ind w:firstLine="469"/>
        <w:spacing w:line="184" w:lineRule="auto"/>
        <w:rPr>
          <w:rFonts w:ascii="SimSun" w:hAnsi="SimSun" w:eastAsia="SimSun" w:cs="SimSun"/>
          <w:sz w:val="24"/>
          <w:szCs w:val="24"/>
        </w:rPr>
      </w:pPr>
      <w:r>
        <w:rPr>
          <w:rFonts w:ascii="SimSun" w:hAnsi="SimSun" w:eastAsia="SimSun" w:cs="SimSun"/>
          <w:sz w:val="24"/>
          <w:szCs w:val="24"/>
          <w:spacing w:val="-5"/>
        </w:rPr>
        <w:t>规定的具体理由和实施期限。</w:t>
      </w:r>
    </w:p>
    <w:p>
      <w:pPr>
        <w:sectPr>
          <w:type w:val="continuous"/>
          <w:pgSz w:w="16830" w:h="11900"/>
          <w:pgMar w:top="909" w:right="2125" w:bottom="0" w:left="1860" w:header="0" w:footer="0" w:gutter="0"/>
          <w:cols w:equalWidth="0" w:num="1">
            <w:col w:w="12845" w:space="0"/>
          </w:cols>
        </w:sectPr>
        <w:rPr/>
      </w:pPr>
    </w:p>
    <w:p>
      <w:pPr>
        <w:ind w:firstLine="9684"/>
        <w:spacing w:before="31" w:line="156" w:lineRule="exact"/>
        <w:rPr>
          <w:rFonts w:ascii="Times New Roman" w:hAnsi="Times New Roman" w:eastAsia="Times New Roman" w:cs="Times New Roman"/>
          <w:sz w:val="34"/>
          <w:szCs w:val="34"/>
        </w:rPr>
      </w:pPr>
      <w:r>
        <w:rPr>
          <w:rFonts w:ascii="Times New Roman" w:hAnsi="Times New Roman" w:eastAsia="Times New Roman" w:cs="Times New Roman"/>
          <w:sz w:val="34"/>
          <w:szCs w:val="34"/>
          <w:position w:val="-3"/>
        </w:rPr>
        <w:t>r</w:t>
      </w:r>
    </w:p>
    <w:p>
      <w:pPr>
        <w:rPr/>
      </w:pPr>
      <w:r/>
    </w:p>
    <w:p>
      <w:pPr>
        <w:rPr/>
      </w:pPr>
      <w:r/>
    </w:p>
    <w:p>
      <w:pPr>
        <w:rPr/>
      </w:pPr>
      <w:r/>
    </w:p>
    <w:p>
      <w:pPr>
        <w:spacing w:line="169" w:lineRule="exact"/>
        <w:rPr/>
      </w:pPr>
      <w:r/>
    </w:p>
    <w:p>
      <w:pPr>
        <w:sectPr>
          <w:footerReference w:type="default" r:id="rId4"/>
          <w:pgSz w:w="16830" w:h="11900"/>
          <w:pgMar w:top="721" w:right="2245" w:bottom="1320" w:left="1735" w:header="0" w:footer="1209" w:gutter="0"/>
          <w:cols w:equalWidth="0" w:num="1">
            <w:col w:w="12850" w:space="0"/>
          </w:cols>
        </w:sectPr>
        <w:rPr/>
      </w:pPr>
    </w:p>
    <w:p>
      <w:pPr>
        <w:ind w:firstLine="4"/>
        <w:spacing w:before="47" w:line="219" w:lineRule="auto"/>
        <w:rPr>
          <w:rFonts w:ascii="SimSun" w:hAnsi="SimSun" w:eastAsia="SimSun" w:cs="SimSun"/>
          <w:sz w:val="24"/>
          <w:szCs w:val="24"/>
        </w:rPr>
      </w:pPr>
      <w:r>
        <w:rPr>
          <w:rFonts w:ascii="SimSun" w:hAnsi="SimSun" w:eastAsia="SimSun" w:cs="SimSun"/>
          <w:sz w:val="24"/>
          <w:szCs w:val="24"/>
          <w:spacing w:val="2"/>
        </w:rPr>
        <w:t>附件</w:t>
      </w:r>
      <w:r>
        <w:rPr>
          <w:rFonts w:ascii="SimSun" w:hAnsi="SimSun" w:eastAsia="SimSun" w:cs="SimSun"/>
          <w:sz w:val="24"/>
          <w:szCs w:val="24"/>
          <w:spacing w:val="-69"/>
        </w:rPr>
        <w:t> </w:t>
      </w:r>
      <w:r>
        <w:rPr>
          <w:rFonts w:ascii="SimSun" w:hAnsi="SimSun" w:eastAsia="SimSun" w:cs="SimSun"/>
          <w:sz w:val="24"/>
          <w:szCs w:val="24"/>
          <w:spacing w:val="2"/>
        </w:rPr>
        <w:t>2</w:t>
      </w:r>
    </w:p>
    <w:p>
      <w:pPr>
        <w:spacing w:line="286" w:lineRule="auto"/>
        <w:rPr>
          <w:rFonts w:ascii="Arial"/>
          <w:sz w:val="21"/>
        </w:rPr>
      </w:pPr>
      <w:r/>
    </w:p>
    <w:p>
      <w:pPr>
        <w:ind w:firstLine="4"/>
        <w:spacing w:before="78" w:line="220" w:lineRule="auto"/>
        <w:rPr>
          <w:rFonts w:ascii="SimSun" w:hAnsi="SimSun" w:eastAsia="SimSun" w:cs="SimSun"/>
          <w:sz w:val="24"/>
          <w:szCs w:val="24"/>
        </w:rPr>
      </w:pPr>
      <w:r>
        <w:rPr>
          <w:rFonts w:ascii="SimSun" w:hAnsi="SimSun" w:eastAsia="SimSun" w:cs="SimSun"/>
          <w:sz w:val="24"/>
          <w:szCs w:val="24"/>
          <w:spacing w:val="-3"/>
        </w:rPr>
        <w:t>填表单位:</w:t>
      </w:r>
    </w:p>
    <w:p>
      <w:pPr>
        <w:spacing w:line="92" w:lineRule="exact"/>
        <w:rPr/>
      </w:pPr>
      <w:r/>
    </w:p>
    <w:p>
      <w:pPr>
        <w:spacing w:line="14" w:lineRule="auto"/>
        <w:rPr>
          <w:rFonts w:ascii="Arial"/>
          <w:sz w:val="2"/>
        </w:rPr>
      </w:pPr>
      <w:r>
        <w:rPr>
          <w:rFonts w:ascii="Arial" w:hAnsi="Arial" w:eastAsia="Arial" w:cs="Arial"/>
          <w:sz w:val="2"/>
          <w:szCs w:val="2"/>
        </w:rPr>
        <w:br w:type="column"/>
      </w:r>
    </w:p>
    <w:p>
      <w:pPr>
        <w:spacing w:line="326" w:lineRule="auto"/>
        <w:rPr>
          <w:rFonts w:ascii="Arial"/>
          <w:sz w:val="21"/>
        </w:rPr>
      </w:pPr>
      <w:r/>
    </w:p>
    <w:p>
      <w:pPr>
        <w:ind w:firstLine="665"/>
        <w:spacing w:before="78" w:line="219" w:lineRule="auto"/>
        <w:rPr>
          <w:rFonts w:ascii="SimSun" w:hAnsi="SimSun" w:eastAsia="SimSun" w:cs="SimSun"/>
          <w:sz w:val="24"/>
          <w:szCs w:val="24"/>
        </w:rPr>
      </w:pPr>
      <w:r>
        <w:rPr>
          <w:rFonts w:ascii="SimSun" w:hAnsi="SimSun" w:eastAsia="SimSun" w:cs="SimSun"/>
          <w:sz w:val="24"/>
          <w:szCs w:val="24"/>
          <w:spacing w:val="1"/>
        </w:rPr>
        <w:t>招投标和政府采购领域妨碍统一市场和公平竞争的政策措施清理情况汇总表</w:t>
      </w:r>
    </w:p>
    <w:p>
      <w:pPr>
        <w:ind w:firstLine="1915"/>
        <w:spacing w:before="47" w:line="190" w:lineRule="auto"/>
        <w:rPr>
          <w:rFonts w:ascii="SimSun" w:hAnsi="SimSun" w:eastAsia="SimSun" w:cs="SimSun"/>
          <w:sz w:val="24"/>
          <w:szCs w:val="24"/>
        </w:rPr>
      </w:pPr>
      <w:r>
        <w:rPr>
          <w:rFonts w:ascii="SimSun" w:hAnsi="SimSun" w:eastAsia="SimSun" w:cs="SimSun"/>
          <w:sz w:val="24"/>
          <w:szCs w:val="24"/>
          <w:spacing w:val="-2"/>
          <w:position w:val="5"/>
        </w:rPr>
        <w:t>联系人:</w:t>
      </w:r>
      <w:r>
        <w:rPr>
          <w:rFonts w:ascii="SimSun" w:hAnsi="SimSun" w:eastAsia="SimSun" w:cs="SimSun"/>
          <w:sz w:val="24"/>
          <w:szCs w:val="24"/>
          <w:spacing w:val="2"/>
          <w:position w:val="5"/>
        </w:rPr>
        <w:t>               </w:t>
      </w:r>
      <w:r>
        <w:rPr>
          <w:rFonts w:ascii="SimSun" w:hAnsi="SimSun" w:eastAsia="SimSun" w:cs="SimSun"/>
          <w:sz w:val="24"/>
          <w:szCs w:val="24"/>
          <w:spacing w:val="-2"/>
          <w:position w:val="1"/>
        </w:rPr>
        <w:t>电话:</w:t>
      </w:r>
      <w:r>
        <w:rPr>
          <w:rFonts w:ascii="SimSun" w:hAnsi="SimSun" w:eastAsia="SimSun" w:cs="SimSun"/>
          <w:sz w:val="24"/>
          <w:szCs w:val="24"/>
          <w:spacing w:val="6"/>
          <w:position w:val="1"/>
        </w:rPr>
        <w:t>               </w:t>
      </w:r>
      <w:r>
        <w:rPr>
          <w:rFonts w:ascii="SimSun" w:hAnsi="SimSun" w:eastAsia="SimSun" w:cs="SimSun"/>
          <w:sz w:val="24"/>
          <w:szCs w:val="24"/>
          <w:spacing w:val="-2"/>
          <w:position w:val="-2"/>
        </w:rPr>
        <w:t>填表日期:</w:t>
      </w:r>
      <w:r>
        <w:rPr>
          <w:rFonts w:ascii="SimSun" w:hAnsi="SimSun" w:eastAsia="SimSun" w:cs="SimSun"/>
          <w:sz w:val="24"/>
          <w:szCs w:val="24"/>
          <w:spacing w:val="24"/>
          <w:position w:val="-2"/>
        </w:rPr>
        <w:t>     </w:t>
      </w:r>
      <w:r>
        <w:rPr>
          <w:rFonts w:ascii="SimSun" w:hAnsi="SimSun" w:eastAsia="SimSun" w:cs="SimSun"/>
          <w:sz w:val="24"/>
          <w:szCs w:val="24"/>
          <w:spacing w:val="-2"/>
          <w:position w:val="-4"/>
        </w:rPr>
        <w:t>年</w:t>
      </w:r>
      <w:r>
        <w:rPr>
          <w:rFonts w:ascii="SimSun" w:hAnsi="SimSun" w:eastAsia="SimSun" w:cs="SimSun"/>
          <w:sz w:val="24"/>
          <w:szCs w:val="24"/>
          <w:spacing w:val="6"/>
          <w:position w:val="-4"/>
        </w:rPr>
        <w:t>    </w:t>
      </w:r>
      <w:r>
        <w:rPr>
          <w:rFonts w:ascii="SimSun" w:hAnsi="SimSun" w:eastAsia="SimSun" w:cs="SimSun"/>
          <w:sz w:val="24"/>
          <w:szCs w:val="24"/>
          <w:spacing w:val="-2"/>
          <w:position w:val="-4"/>
        </w:rPr>
        <w:t>月</w:t>
      </w:r>
      <w:r>
        <w:rPr>
          <w:rFonts w:ascii="SimSun" w:hAnsi="SimSun" w:eastAsia="SimSun" w:cs="SimSun"/>
          <w:sz w:val="24"/>
          <w:szCs w:val="24"/>
          <w:spacing w:val="5"/>
          <w:position w:val="-4"/>
        </w:rPr>
        <w:t>   </w:t>
      </w:r>
      <w:r>
        <w:rPr>
          <w:rFonts w:ascii="SimSun" w:hAnsi="SimSun" w:eastAsia="SimSun" w:cs="SimSun"/>
          <w:sz w:val="24"/>
          <w:szCs w:val="24"/>
          <w:spacing w:val="-2"/>
          <w:position w:val="-4"/>
        </w:rPr>
        <w:t>日</w:t>
      </w:r>
    </w:p>
    <w:p>
      <w:pPr>
        <w:sectPr>
          <w:type w:val="continuous"/>
          <w:pgSz w:w="16830" w:h="11900"/>
          <w:pgMar w:top="721" w:right="2245" w:bottom="1320" w:left="1735" w:header="0" w:footer="1209" w:gutter="0"/>
          <w:cols w:equalWidth="0" w:num="2">
            <w:col w:w="1740" w:space="100"/>
            <w:col w:w="11011" w:space="0"/>
          </w:cols>
        </w:sectPr>
        <w:rPr/>
      </w:pPr>
    </w:p>
    <w:p>
      <w:pPr>
        <w:spacing w:line="46" w:lineRule="exact"/>
        <w:rPr/>
      </w:pPr>
      <w:r/>
    </w:p>
    <w:tbl>
      <w:tblPr>
        <w:tblStyle w:val="2"/>
        <w:tblW w:w="1283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63"/>
        <w:gridCol w:w="1569"/>
        <w:gridCol w:w="1968"/>
        <w:gridCol w:w="1569"/>
        <w:gridCol w:w="1808"/>
        <w:gridCol w:w="1439"/>
        <w:gridCol w:w="1923"/>
      </w:tblGrid>
      <w:tr>
        <w:trPr>
          <w:trHeight w:val="559" w:hRule="atLeast"/>
        </w:trPr>
        <w:tc>
          <w:tcPr>
            <w:tcW w:w="2563" w:type="dxa"/>
            <w:vAlign w:val="top"/>
            <w:vMerge w:val="restart"/>
            <w:tcBorders>
              <w:bottom w:val="none" w:color="000000" w:sz="2" w:space="0"/>
              <w:top w:val="single" w:color="000000" w:sz="2" w:space="0"/>
            </w:tcBorders>
          </w:tcPr>
          <w:p>
            <w:pPr>
              <w:spacing w:line="456" w:lineRule="auto"/>
              <w:rPr>
                <w:rFonts w:ascii="Arial"/>
                <w:sz w:val="21"/>
              </w:rPr>
            </w:pPr>
            <w:r/>
          </w:p>
          <w:p>
            <w:pPr>
              <w:ind w:firstLine="524"/>
              <w:spacing w:before="81" w:line="219" w:lineRule="auto"/>
              <w:rPr>
                <w:rFonts w:ascii="SimSun" w:hAnsi="SimSun" w:eastAsia="SimSun" w:cs="SimSun"/>
                <w:sz w:val="25"/>
                <w:szCs w:val="25"/>
              </w:rPr>
            </w:pPr>
            <w:r>
              <w:rPr>
                <w:rFonts w:ascii="SimSun" w:hAnsi="SimSun" w:eastAsia="SimSun" w:cs="SimSun"/>
                <w:sz w:val="25"/>
                <w:szCs w:val="25"/>
                <w:spacing w:val="3"/>
              </w:rPr>
              <w:t>政策措施类别</w:t>
            </w:r>
          </w:p>
        </w:tc>
        <w:tc>
          <w:tcPr>
            <w:tcW w:w="1569" w:type="dxa"/>
            <w:vAlign w:val="top"/>
            <w:vMerge w:val="restart"/>
            <w:tcBorders>
              <w:bottom w:val="none" w:color="000000" w:sz="2" w:space="0"/>
              <w:top w:val="single" w:color="000000" w:sz="2" w:space="0"/>
            </w:tcBorders>
          </w:tcPr>
          <w:p>
            <w:pPr>
              <w:spacing w:line="307" w:lineRule="auto"/>
              <w:rPr>
                <w:rFonts w:ascii="Arial"/>
                <w:sz w:val="21"/>
              </w:rPr>
            </w:pPr>
            <w:r/>
          </w:p>
          <w:p>
            <w:pPr>
              <w:ind w:left="291" w:right="276" w:hanging="20"/>
              <w:spacing w:before="81" w:line="216" w:lineRule="auto"/>
              <w:rPr>
                <w:rFonts w:ascii="SimSun" w:hAnsi="SimSun" w:eastAsia="SimSun" w:cs="SimSun"/>
                <w:sz w:val="25"/>
                <w:szCs w:val="25"/>
              </w:rPr>
            </w:pPr>
            <w:r>
              <w:rPr>
                <w:rFonts w:ascii="SimSun" w:hAnsi="SimSun" w:eastAsia="SimSun" w:cs="SimSun"/>
                <w:sz w:val="25"/>
                <w:szCs w:val="25"/>
                <w:spacing w:val="-3"/>
              </w:rPr>
              <w:t>梳理政策</w:t>
            </w:r>
            <w:r>
              <w:rPr>
                <w:rFonts w:ascii="SimSun" w:hAnsi="SimSun" w:eastAsia="SimSun" w:cs="SimSun"/>
                <w:sz w:val="25"/>
                <w:szCs w:val="25"/>
                <w:spacing w:val="3"/>
              </w:rPr>
              <w:t> </w:t>
            </w:r>
            <w:r>
              <w:rPr>
                <w:rFonts w:ascii="SimSun" w:hAnsi="SimSun" w:eastAsia="SimSun" w:cs="SimSun"/>
                <w:sz w:val="25"/>
                <w:szCs w:val="25"/>
                <w:spacing w:val="-3"/>
              </w:rPr>
              <w:t>措施数量</w:t>
            </w:r>
          </w:p>
        </w:tc>
        <w:tc>
          <w:tcPr>
            <w:tcW w:w="1968" w:type="dxa"/>
            <w:vAlign w:val="top"/>
            <w:vMerge w:val="restart"/>
            <w:tcBorders>
              <w:bottom w:val="none" w:color="000000" w:sz="2" w:space="0"/>
              <w:top w:val="single" w:color="000000" w:sz="2" w:space="0"/>
            </w:tcBorders>
          </w:tcPr>
          <w:p>
            <w:pPr>
              <w:ind w:left="312" w:right="134" w:hanging="90"/>
              <w:spacing w:before="261" w:line="199" w:lineRule="auto"/>
              <w:rPr>
                <w:rFonts w:ascii="SimSun" w:hAnsi="SimSun" w:eastAsia="SimSun" w:cs="SimSun"/>
                <w:sz w:val="25"/>
                <w:szCs w:val="25"/>
              </w:rPr>
            </w:pPr>
            <w:r>
              <w:rPr>
                <w:rFonts w:ascii="SimSun" w:hAnsi="SimSun" w:eastAsia="SimSun" w:cs="SimSun"/>
                <w:sz w:val="25"/>
                <w:szCs w:val="25"/>
                <w:spacing w:val="1"/>
              </w:rPr>
              <w:t>涉及市场主体</w:t>
            </w:r>
            <w:r>
              <w:rPr>
                <w:rFonts w:ascii="SimSun" w:hAnsi="SimSun" w:eastAsia="SimSun" w:cs="SimSun"/>
                <w:sz w:val="25"/>
                <w:szCs w:val="25"/>
                <w:spacing w:val="4"/>
              </w:rPr>
              <w:t> </w:t>
            </w:r>
            <w:r>
              <w:rPr>
                <w:rFonts w:ascii="SimSun" w:hAnsi="SimSun" w:eastAsia="SimSun" w:cs="SimSun"/>
                <w:sz w:val="25"/>
                <w:szCs w:val="25"/>
                <w:spacing w:val="1"/>
              </w:rPr>
              <w:t>经济活动政策</w:t>
            </w:r>
          </w:p>
          <w:p>
            <w:pPr>
              <w:ind w:firstLine="492"/>
              <w:spacing w:line="219" w:lineRule="auto"/>
              <w:rPr>
                <w:rFonts w:ascii="SimSun" w:hAnsi="SimSun" w:eastAsia="SimSun" w:cs="SimSun"/>
                <w:sz w:val="25"/>
                <w:szCs w:val="25"/>
              </w:rPr>
            </w:pPr>
            <w:r>
              <w:rPr>
                <w:rFonts w:ascii="SimSun" w:hAnsi="SimSun" w:eastAsia="SimSun" w:cs="SimSun"/>
                <w:sz w:val="25"/>
                <w:szCs w:val="25"/>
                <w:spacing w:val="-2"/>
              </w:rPr>
              <w:t>措施数量</w:t>
            </w:r>
          </w:p>
        </w:tc>
        <w:tc>
          <w:tcPr>
            <w:tcW w:w="1569" w:type="dxa"/>
            <w:vAlign w:val="top"/>
            <w:vMerge w:val="restart"/>
            <w:tcBorders>
              <w:bottom w:val="none" w:color="000000" w:sz="2" w:space="0"/>
              <w:top w:val="single" w:color="000000" w:sz="2" w:space="0"/>
            </w:tcBorders>
          </w:tcPr>
          <w:p>
            <w:pPr>
              <w:ind w:left="274" w:right="266"/>
              <w:spacing w:before="259" w:line="207" w:lineRule="auto"/>
              <w:rPr>
                <w:rFonts w:ascii="SimSun" w:hAnsi="SimSun" w:eastAsia="SimSun" w:cs="SimSun"/>
                <w:sz w:val="25"/>
                <w:szCs w:val="25"/>
              </w:rPr>
            </w:pPr>
            <w:r>
              <w:rPr>
                <w:rFonts w:ascii="SimSun" w:hAnsi="SimSun" w:eastAsia="SimSun" w:cs="SimSun"/>
                <w:sz w:val="25"/>
                <w:szCs w:val="25"/>
                <w:spacing w:val="2"/>
              </w:rPr>
              <w:t>符合公平</w:t>
            </w:r>
            <w:r>
              <w:rPr>
                <w:rFonts w:ascii="SimSun" w:hAnsi="SimSun" w:eastAsia="SimSun" w:cs="SimSun"/>
                <w:sz w:val="25"/>
                <w:szCs w:val="25"/>
                <w:spacing w:val="3"/>
              </w:rPr>
              <w:t> </w:t>
            </w:r>
            <w:r>
              <w:rPr>
                <w:rFonts w:ascii="SimSun" w:hAnsi="SimSun" w:eastAsia="SimSun" w:cs="SimSun"/>
                <w:sz w:val="25"/>
                <w:szCs w:val="25"/>
                <w:spacing w:val="4"/>
              </w:rPr>
              <w:t>竞争政策</w:t>
            </w:r>
            <w:r>
              <w:rPr>
                <w:rFonts w:ascii="SimSun" w:hAnsi="SimSun" w:eastAsia="SimSun" w:cs="SimSun"/>
                <w:sz w:val="25"/>
                <w:szCs w:val="25"/>
                <w:spacing w:val="1"/>
              </w:rPr>
              <w:t> </w:t>
            </w:r>
            <w:r>
              <w:rPr>
                <w:rFonts w:ascii="SimSun" w:hAnsi="SimSun" w:eastAsia="SimSun" w:cs="SimSun"/>
                <w:sz w:val="25"/>
                <w:szCs w:val="25"/>
                <w:spacing w:val="-2"/>
              </w:rPr>
              <w:t>措施数量</w:t>
            </w:r>
          </w:p>
        </w:tc>
        <w:tc>
          <w:tcPr>
            <w:tcW w:w="3247" w:type="dxa"/>
            <w:vAlign w:val="top"/>
            <w:gridSpan w:val="2"/>
            <w:tcBorders>
              <w:bottom w:val="single" w:color="000000" w:sz="2" w:space="0"/>
              <w:top w:val="single" w:color="000000" w:sz="2" w:space="0"/>
            </w:tcBorders>
          </w:tcPr>
          <w:p>
            <w:pPr>
              <w:ind w:firstLine="395"/>
              <w:spacing w:before="150" w:line="219" w:lineRule="auto"/>
              <w:rPr>
                <w:rFonts w:ascii="SimSun" w:hAnsi="SimSun" w:eastAsia="SimSun" w:cs="SimSun"/>
                <w:sz w:val="25"/>
                <w:szCs w:val="25"/>
              </w:rPr>
            </w:pPr>
            <w:r>
              <w:rPr>
                <w:rFonts w:ascii="SimSun" w:hAnsi="SimSun" w:eastAsia="SimSun" w:cs="SimSun"/>
                <w:sz w:val="25"/>
                <w:szCs w:val="25"/>
                <w:spacing w:val="-2"/>
              </w:rPr>
              <w:t>清理政策措施数量</w:t>
            </w:r>
          </w:p>
        </w:tc>
        <w:tc>
          <w:tcPr>
            <w:tcW w:w="1923" w:type="dxa"/>
            <w:vAlign w:val="top"/>
            <w:vMerge w:val="restart"/>
            <w:tcBorders>
              <w:bottom w:val="none" w:color="000000" w:sz="2" w:space="0"/>
              <w:top w:val="single" w:color="000000" w:sz="2" w:space="0"/>
            </w:tcBorders>
          </w:tcPr>
          <w:p>
            <w:pPr>
              <w:spacing w:line="455" w:lineRule="auto"/>
              <w:rPr>
                <w:rFonts w:ascii="Arial"/>
                <w:sz w:val="21"/>
              </w:rPr>
            </w:pPr>
            <w:r/>
          </w:p>
          <w:p>
            <w:pPr>
              <w:ind w:firstLine="708"/>
              <w:spacing w:before="82" w:line="221" w:lineRule="auto"/>
              <w:rPr>
                <w:rFonts w:ascii="SimSun" w:hAnsi="SimSun" w:eastAsia="SimSun" w:cs="SimSun"/>
                <w:sz w:val="25"/>
                <w:szCs w:val="25"/>
              </w:rPr>
            </w:pPr>
            <w:r>
              <w:rPr>
                <w:rFonts w:ascii="SimSun" w:hAnsi="SimSun" w:eastAsia="SimSun" w:cs="SimSun"/>
                <w:sz w:val="25"/>
                <w:szCs w:val="25"/>
                <w:spacing w:val="6"/>
              </w:rPr>
              <w:t>备注</w:t>
            </w:r>
          </w:p>
        </w:tc>
      </w:tr>
      <w:tr>
        <w:trPr>
          <w:trHeight w:val="774" w:hRule="atLeast"/>
        </w:trPr>
        <w:tc>
          <w:tcPr>
            <w:tcW w:w="2563" w:type="dxa"/>
            <w:vAlign w:val="top"/>
            <w:vMerge w:val="continue"/>
            <w:tcBorders>
              <w:bottom w:val="single" w:color="000000" w:sz="2" w:space="0"/>
              <w:top w:val="none" w:color="000000" w:sz="2" w:space="0"/>
            </w:tcBorders>
          </w:tcPr>
          <w:p>
            <w:pPr>
              <w:rPr>
                <w:rFonts w:ascii="Arial"/>
                <w:sz w:val="21"/>
              </w:rPr>
            </w:pPr>
            <w:r/>
          </w:p>
        </w:tc>
        <w:tc>
          <w:tcPr>
            <w:tcW w:w="1569" w:type="dxa"/>
            <w:vAlign w:val="top"/>
            <w:vMerge w:val="continue"/>
            <w:tcBorders>
              <w:bottom w:val="single" w:color="000000" w:sz="2" w:space="0"/>
              <w:top w:val="none" w:color="000000" w:sz="2" w:space="0"/>
            </w:tcBorders>
          </w:tcPr>
          <w:p>
            <w:pPr>
              <w:rPr>
                <w:rFonts w:ascii="Arial"/>
                <w:sz w:val="21"/>
              </w:rPr>
            </w:pPr>
            <w:r/>
          </w:p>
        </w:tc>
        <w:tc>
          <w:tcPr>
            <w:tcW w:w="1968" w:type="dxa"/>
            <w:vAlign w:val="top"/>
            <w:vMerge w:val="continue"/>
            <w:tcBorders>
              <w:bottom w:val="single" w:color="000000" w:sz="2" w:space="0"/>
              <w:top w:val="none" w:color="000000" w:sz="2" w:space="0"/>
            </w:tcBorders>
          </w:tcPr>
          <w:p>
            <w:pPr>
              <w:rPr>
                <w:rFonts w:ascii="Arial"/>
                <w:sz w:val="21"/>
              </w:rPr>
            </w:pPr>
            <w:r/>
          </w:p>
        </w:tc>
        <w:tc>
          <w:tcPr>
            <w:tcW w:w="1569" w:type="dxa"/>
            <w:vAlign w:val="top"/>
            <w:vMerge w:val="continue"/>
            <w:tcBorders>
              <w:bottom w:val="single" w:color="000000" w:sz="2" w:space="0"/>
              <w:top w:val="none" w:color="000000" w:sz="2" w:space="0"/>
            </w:tcBorders>
          </w:tcPr>
          <w:p>
            <w:pPr>
              <w:rPr>
                <w:rFonts w:ascii="Arial"/>
                <w:sz w:val="21"/>
              </w:rPr>
            </w:pPr>
            <w:r/>
          </w:p>
        </w:tc>
        <w:tc>
          <w:tcPr>
            <w:tcW w:w="1808" w:type="dxa"/>
            <w:vAlign w:val="top"/>
            <w:tcBorders>
              <w:bottom w:val="single" w:color="000000" w:sz="2" w:space="0"/>
              <w:top w:val="single" w:color="000000" w:sz="2" w:space="0"/>
            </w:tcBorders>
          </w:tcPr>
          <w:p>
            <w:pPr>
              <w:ind w:left="395" w:right="141" w:hanging="250"/>
              <w:spacing w:before="116" w:line="216" w:lineRule="auto"/>
              <w:rPr>
                <w:rFonts w:ascii="SimSun" w:hAnsi="SimSun" w:eastAsia="SimSun" w:cs="SimSun"/>
                <w:sz w:val="25"/>
                <w:szCs w:val="25"/>
              </w:rPr>
            </w:pPr>
            <w:r>
              <w:rPr>
                <w:rFonts w:ascii="SimSun" w:hAnsi="SimSun" w:eastAsia="SimSun" w:cs="SimSun"/>
                <w:sz w:val="25"/>
                <w:szCs w:val="25"/>
                <w:spacing w:val="1"/>
              </w:rPr>
              <w:t>调整内容政策</w:t>
            </w:r>
            <w:r>
              <w:rPr>
                <w:rFonts w:ascii="SimSun" w:hAnsi="SimSun" w:eastAsia="SimSun" w:cs="SimSun"/>
                <w:sz w:val="25"/>
                <w:szCs w:val="25"/>
                <w:spacing w:val="4"/>
              </w:rPr>
              <w:t> </w:t>
            </w:r>
            <w:r>
              <w:rPr>
                <w:rFonts w:ascii="SimSun" w:hAnsi="SimSun" w:eastAsia="SimSun" w:cs="SimSun"/>
                <w:sz w:val="25"/>
                <w:szCs w:val="25"/>
                <w:spacing w:val="-2"/>
              </w:rPr>
              <w:t>措施数量</w:t>
            </w:r>
          </w:p>
        </w:tc>
        <w:tc>
          <w:tcPr>
            <w:tcW w:w="1439" w:type="dxa"/>
            <w:vAlign w:val="top"/>
            <w:tcBorders>
              <w:bottom w:val="single" w:color="000000" w:sz="2" w:space="0"/>
              <w:top w:val="single" w:color="000000" w:sz="2" w:space="0"/>
            </w:tcBorders>
          </w:tcPr>
          <w:p>
            <w:pPr>
              <w:ind w:left="226" w:right="210" w:hanging="9"/>
              <w:spacing w:before="116" w:line="209" w:lineRule="auto"/>
              <w:rPr>
                <w:rFonts w:ascii="SimSun" w:hAnsi="SimSun" w:eastAsia="SimSun" w:cs="SimSun"/>
                <w:sz w:val="25"/>
                <w:szCs w:val="25"/>
              </w:rPr>
            </w:pPr>
            <w:r>
              <w:rPr>
                <w:rFonts w:ascii="SimSun" w:hAnsi="SimSun" w:eastAsia="SimSun" w:cs="SimSun"/>
                <w:sz w:val="25"/>
                <w:szCs w:val="25"/>
                <w:spacing w:val="-3"/>
              </w:rPr>
              <w:t>废止政策</w:t>
            </w:r>
            <w:r>
              <w:rPr>
                <w:rFonts w:ascii="SimSun" w:hAnsi="SimSun" w:eastAsia="SimSun" w:cs="SimSun"/>
                <w:sz w:val="25"/>
                <w:szCs w:val="25"/>
                <w:spacing w:val="3"/>
              </w:rPr>
              <w:t> </w:t>
            </w:r>
            <w:r>
              <w:rPr>
                <w:rFonts w:ascii="SimSun" w:hAnsi="SimSun" w:eastAsia="SimSun" w:cs="SimSun"/>
                <w:sz w:val="25"/>
                <w:szCs w:val="25"/>
                <w:spacing w:val="-3"/>
              </w:rPr>
              <w:t>措施数量</w:t>
            </w:r>
          </w:p>
        </w:tc>
        <w:tc>
          <w:tcPr>
            <w:tcW w:w="1923" w:type="dxa"/>
            <w:vAlign w:val="top"/>
            <w:vMerge w:val="continue"/>
            <w:tcBorders>
              <w:bottom w:val="single" w:color="000000" w:sz="2" w:space="0"/>
              <w:top w:val="none" w:color="000000" w:sz="2" w:space="0"/>
            </w:tcBorders>
          </w:tcPr>
          <w:p>
            <w:pPr>
              <w:rPr>
                <w:rFonts w:ascii="Arial"/>
                <w:sz w:val="21"/>
              </w:rPr>
            </w:pPr>
            <w:r/>
          </w:p>
        </w:tc>
      </w:tr>
      <w:tr>
        <w:trPr>
          <w:trHeight w:val="375" w:hRule="atLeast"/>
        </w:trPr>
        <w:tc>
          <w:tcPr>
            <w:tcW w:w="2563" w:type="dxa"/>
            <w:vAlign w:val="top"/>
            <w:tcBorders>
              <w:bottom w:val="single" w:color="000000" w:sz="2" w:space="0"/>
              <w:top w:val="single" w:color="000000" w:sz="2" w:space="0"/>
            </w:tcBorders>
          </w:tcPr>
          <w:p>
            <w:pPr>
              <w:ind w:firstLine="774"/>
              <w:spacing w:before="56" w:line="219" w:lineRule="auto"/>
              <w:rPr>
                <w:rFonts w:ascii="SimSun" w:hAnsi="SimSun" w:eastAsia="SimSun" w:cs="SimSun"/>
                <w:sz w:val="25"/>
                <w:szCs w:val="25"/>
              </w:rPr>
            </w:pPr>
            <w:r>
              <w:rPr>
                <w:rFonts w:ascii="SimSun" w:hAnsi="SimSun" w:eastAsia="SimSun" w:cs="SimSun"/>
                <w:sz w:val="25"/>
                <w:szCs w:val="25"/>
                <w:spacing w:val="4"/>
              </w:rPr>
              <w:t>政府规章</w:t>
            </w:r>
          </w:p>
        </w:tc>
        <w:tc>
          <w:tcPr>
            <w:tcW w:w="1569" w:type="dxa"/>
            <w:vAlign w:val="top"/>
            <w:tcBorders>
              <w:bottom w:val="single" w:color="000000" w:sz="2" w:space="0"/>
              <w:top w:val="single" w:color="000000" w:sz="2" w:space="0"/>
            </w:tcBorders>
          </w:tcPr>
          <w:p>
            <w:pPr>
              <w:rPr>
                <w:rFonts w:ascii="Arial"/>
                <w:sz w:val="21"/>
              </w:rPr>
            </w:pPr>
            <w:r/>
          </w:p>
        </w:tc>
        <w:tc>
          <w:tcPr>
            <w:tcW w:w="1968" w:type="dxa"/>
            <w:vAlign w:val="top"/>
            <w:tcBorders>
              <w:bottom w:val="single" w:color="000000" w:sz="2" w:space="0"/>
              <w:top w:val="single" w:color="000000" w:sz="2" w:space="0"/>
            </w:tcBorders>
          </w:tcPr>
          <w:p>
            <w:pPr>
              <w:rPr>
                <w:rFonts w:ascii="Arial"/>
                <w:sz w:val="21"/>
              </w:rPr>
            </w:pPr>
            <w:r/>
          </w:p>
        </w:tc>
        <w:tc>
          <w:tcPr>
            <w:tcW w:w="1569" w:type="dxa"/>
            <w:vAlign w:val="top"/>
            <w:tcBorders>
              <w:bottom w:val="single" w:color="000000" w:sz="2" w:space="0"/>
              <w:top w:val="single" w:color="000000" w:sz="2" w:space="0"/>
            </w:tcBorders>
          </w:tcPr>
          <w:p>
            <w:pPr>
              <w:rPr>
                <w:rFonts w:ascii="Arial"/>
                <w:sz w:val="21"/>
              </w:rPr>
            </w:pPr>
            <w:r/>
          </w:p>
        </w:tc>
        <w:tc>
          <w:tcPr>
            <w:tcW w:w="1808" w:type="dxa"/>
            <w:vAlign w:val="top"/>
            <w:tcBorders>
              <w:bottom w:val="single" w:color="000000" w:sz="2" w:space="0"/>
              <w:top w:val="single" w:color="000000" w:sz="2" w:space="0"/>
            </w:tcBorders>
          </w:tcPr>
          <w:p>
            <w:pPr>
              <w:rPr>
                <w:rFonts w:ascii="Arial"/>
                <w:sz w:val="21"/>
              </w:rPr>
            </w:pPr>
            <w:r/>
          </w:p>
        </w:tc>
        <w:tc>
          <w:tcPr>
            <w:tcW w:w="1439" w:type="dxa"/>
            <w:vAlign w:val="top"/>
            <w:tcBorders>
              <w:bottom w:val="single" w:color="000000" w:sz="2" w:space="0"/>
              <w:top w:val="single" w:color="000000" w:sz="2" w:space="0"/>
            </w:tcBorders>
          </w:tcPr>
          <w:p>
            <w:pPr>
              <w:rPr>
                <w:rFonts w:ascii="Arial"/>
                <w:sz w:val="21"/>
              </w:rPr>
            </w:pPr>
            <w:r/>
          </w:p>
        </w:tc>
        <w:tc>
          <w:tcPr>
            <w:tcW w:w="1923" w:type="dxa"/>
            <w:vAlign w:val="top"/>
            <w:tcBorders>
              <w:bottom w:val="single" w:color="000000" w:sz="2" w:space="0"/>
              <w:top w:val="single" w:color="000000" w:sz="2" w:space="0"/>
            </w:tcBorders>
          </w:tcPr>
          <w:p>
            <w:pPr>
              <w:rPr>
                <w:rFonts w:ascii="Arial"/>
                <w:sz w:val="21"/>
              </w:rPr>
            </w:pPr>
            <w:r/>
          </w:p>
        </w:tc>
      </w:tr>
      <w:tr>
        <w:trPr>
          <w:trHeight w:val="374" w:hRule="atLeast"/>
        </w:trPr>
        <w:tc>
          <w:tcPr>
            <w:tcW w:w="2563" w:type="dxa"/>
            <w:vAlign w:val="top"/>
            <w:tcBorders>
              <w:bottom w:val="single" w:color="000000" w:sz="2" w:space="0"/>
              <w:top w:val="single" w:color="000000" w:sz="2" w:space="0"/>
            </w:tcBorders>
          </w:tcPr>
          <w:p>
            <w:pPr>
              <w:ind w:firstLine="394"/>
              <w:spacing w:before="56" w:line="219" w:lineRule="auto"/>
              <w:rPr>
                <w:rFonts w:ascii="SimSun" w:hAnsi="SimSun" w:eastAsia="SimSun" w:cs="SimSun"/>
                <w:sz w:val="25"/>
                <w:szCs w:val="25"/>
              </w:rPr>
            </w:pPr>
            <w:r>
              <w:rPr>
                <w:rFonts w:ascii="SimSun" w:hAnsi="SimSun" w:eastAsia="SimSun" w:cs="SimSun"/>
                <w:sz w:val="25"/>
                <w:szCs w:val="25"/>
                <w:spacing w:val="-2"/>
              </w:rPr>
              <w:t>政府规范性文件</w:t>
            </w:r>
          </w:p>
        </w:tc>
        <w:tc>
          <w:tcPr>
            <w:tcW w:w="1569" w:type="dxa"/>
            <w:vAlign w:val="top"/>
            <w:tcBorders>
              <w:bottom w:val="single" w:color="000000" w:sz="2" w:space="0"/>
              <w:top w:val="single" w:color="000000" w:sz="2" w:space="0"/>
            </w:tcBorders>
          </w:tcPr>
          <w:p>
            <w:pPr>
              <w:rPr>
                <w:rFonts w:ascii="Arial"/>
                <w:sz w:val="21"/>
              </w:rPr>
            </w:pPr>
            <w:r/>
          </w:p>
        </w:tc>
        <w:tc>
          <w:tcPr>
            <w:tcW w:w="1968" w:type="dxa"/>
            <w:vAlign w:val="top"/>
            <w:tcBorders>
              <w:bottom w:val="single" w:color="000000" w:sz="2" w:space="0"/>
              <w:top w:val="single" w:color="000000" w:sz="2" w:space="0"/>
            </w:tcBorders>
          </w:tcPr>
          <w:p>
            <w:pPr>
              <w:rPr>
                <w:rFonts w:ascii="Arial"/>
                <w:sz w:val="21"/>
              </w:rPr>
            </w:pPr>
            <w:r/>
          </w:p>
        </w:tc>
        <w:tc>
          <w:tcPr>
            <w:tcW w:w="1569" w:type="dxa"/>
            <w:vAlign w:val="top"/>
            <w:tcBorders>
              <w:bottom w:val="single" w:color="000000" w:sz="2" w:space="0"/>
              <w:top w:val="single" w:color="000000" w:sz="2" w:space="0"/>
            </w:tcBorders>
          </w:tcPr>
          <w:p>
            <w:pPr>
              <w:rPr>
                <w:rFonts w:ascii="Arial"/>
                <w:sz w:val="21"/>
              </w:rPr>
            </w:pPr>
            <w:r/>
          </w:p>
        </w:tc>
        <w:tc>
          <w:tcPr>
            <w:tcW w:w="1808" w:type="dxa"/>
            <w:vAlign w:val="top"/>
            <w:tcBorders>
              <w:bottom w:val="single" w:color="000000" w:sz="2" w:space="0"/>
              <w:top w:val="single" w:color="000000" w:sz="2" w:space="0"/>
            </w:tcBorders>
          </w:tcPr>
          <w:p>
            <w:pPr>
              <w:rPr>
                <w:rFonts w:ascii="Arial"/>
                <w:sz w:val="21"/>
              </w:rPr>
            </w:pPr>
            <w:r/>
          </w:p>
        </w:tc>
        <w:tc>
          <w:tcPr>
            <w:tcW w:w="1439" w:type="dxa"/>
            <w:vAlign w:val="top"/>
            <w:tcBorders>
              <w:bottom w:val="single" w:color="000000" w:sz="2" w:space="0"/>
              <w:top w:val="single" w:color="000000" w:sz="2" w:space="0"/>
            </w:tcBorders>
          </w:tcPr>
          <w:p>
            <w:pPr>
              <w:rPr>
                <w:rFonts w:ascii="Arial"/>
                <w:sz w:val="21"/>
              </w:rPr>
            </w:pPr>
            <w:r/>
          </w:p>
        </w:tc>
        <w:tc>
          <w:tcPr>
            <w:tcW w:w="1923" w:type="dxa"/>
            <w:vAlign w:val="top"/>
            <w:tcBorders>
              <w:bottom w:val="single" w:color="000000" w:sz="2" w:space="0"/>
              <w:top w:val="single" w:color="000000" w:sz="2" w:space="0"/>
            </w:tcBorders>
          </w:tcPr>
          <w:p>
            <w:pPr>
              <w:rPr>
                <w:rFonts w:ascii="Arial"/>
                <w:sz w:val="21"/>
              </w:rPr>
            </w:pPr>
            <w:r/>
          </w:p>
        </w:tc>
      </w:tr>
      <w:tr>
        <w:trPr>
          <w:trHeight w:val="384" w:hRule="atLeast"/>
        </w:trPr>
        <w:tc>
          <w:tcPr>
            <w:tcW w:w="2563" w:type="dxa"/>
            <w:vAlign w:val="top"/>
            <w:tcBorders>
              <w:bottom w:val="single" w:color="000000" w:sz="2" w:space="0"/>
              <w:top w:val="single" w:color="000000" w:sz="2" w:space="0"/>
            </w:tcBorders>
          </w:tcPr>
          <w:p>
            <w:pPr>
              <w:ind w:firstLine="774"/>
              <w:spacing w:before="68" w:line="219" w:lineRule="auto"/>
              <w:rPr>
                <w:rFonts w:ascii="SimSun" w:hAnsi="SimSun" w:eastAsia="SimSun" w:cs="SimSun"/>
                <w:sz w:val="25"/>
                <w:szCs w:val="25"/>
              </w:rPr>
            </w:pPr>
            <w:r>
              <w:rPr>
                <w:rFonts w:ascii="SimSun" w:hAnsi="SimSun" w:eastAsia="SimSun" w:cs="SimSun"/>
                <w:sz w:val="25"/>
                <w:szCs w:val="25"/>
                <w:spacing w:val="2"/>
              </w:rPr>
              <w:t>部门文件</w:t>
            </w:r>
          </w:p>
        </w:tc>
        <w:tc>
          <w:tcPr>
            <w:tcW w:w="1569" w:type="dxa"/>
            <w:vAlign w:val="top"/>
            <w:tcBorders>
              <w:bottom w:val="single" w:color="000000" w:sz="2" w:space="0"/>
              <w:top w:val="single" w:color="000000" w:sz="2" w:space="0"/>
            </w:tcBorders>
          </w:tcPr>
          <w:p>
            <w:pPr>
              <w:rPr>
                <w:rFonts w:ascii="Arial"/>
                <w:sz w:val="21"/>
              </w:rPr>
            </w:pPr>
            <w:r/>
          </w:p>
        </w:tc>
        <w:tc>
          <w:tcPr>
            <w:tcW w:w="1968" w:type="dxa"/>
            <w:vAlign w:val="top"/>
            <w:tcBorders>
              <w:bottom w:val="single" w:color="000000" w:sz="2" w:space="0"/>
              <w:top w:val="single" w:color="000000" w:sz="2" w:space="0"/>
            </w:tcBorders>
          </w:tcPr>
          <w:p>
            <w:pPr>
              <w:rPr>
                <w:rFonts w:ascii="Arial"/>
                <w:sz w:val="21"/>
              </w:rPr>
            </w:pPr>
            <w:r/>
          </w:p>
        </w:tc>
        <w:tc>
          <w:tcPr>
            <w:tcW w:w="1569" w:type="dxa"/>
            <w:vAlign w:val="top"/>
            <w:tcBorders>
              <w:bottom w:val="single" w:color="000000" w:sz="2" w:space="0"/>
              <w:top w:val="single" w:color="000000" w:sz="2" w:space="0"/>
            </w:tcBorders>
          </w:tcPr>
          <w:p>
            <w:pPr>
              <w:rPr>
                <w:rFonts w:ascii="Arial"/>
                <w:sz w:val="21"/>
              </w:rPr>
            </w:pPr>
            <w:r/>
          </w:p>
        </w:tc>
        <w:tc>
          <w:tcPr>
            <w:tcW w:w="1808" w:type="dxa"/>
            <w:vAlign w:val="top"/>
            <w:tcBorders>
              <w:bottom w:val="single" w:color="000000" w:sz="2" w:space="0"/>
              <w:top w:val="single" w:color="000000" w:sz="2" w:space="0"/>
            </w:tcBorders>
          </w:tcPr>
          <w:p>
            <w:pPr>
              <w:rPr>
                <w:rFonts w:ascii="Arial"/>
                <w:sz w:val="21"/>
              </w:rPr>
            </w:pPr>
            <w:r/>
          </w:p>
        </w:tc>
        <w:tc>
          <w:tcPr>
            <w:tcW w:w="1439" w:type="dxa"/>
            <w:vAlign w:val="top"/>
            <w:tcBorders>
              <w:bottom w:val="single" w:color="000000" w:sz="2" w:space="0"/>
              <w:top w:val="single" w:color="000000" w:sz="2" w:space="0"/>
            </w:tcBorders>
          </w:tcPr>
          <w:p>
            <w:pPr>
              <w:rPr>
                <w:rFonts w:ascii="Arial"/>
                <w:sz w:val="21"/>
              </w:rPr>
            </w:pPr>
            <w:r/>
          </w:p>
        </w:tc>
        <w:tc>
          <w:tcPr>
            <w:tcW w:w="1923" w:type="dxa"/>
            <w:vAlign w:val="top"/>
            <w:tcBorders>
              <w:bottom w:val="single" w:color="000000" w:sz="2" w:space="0"/>
              <w:top w:val="single" w:color="000000" w:sz="2" w:space="0"/>
            </w:tcBorders>
          </w:tcPr>
          <w:p>
            <w:pPr>
              <w:rPr>
                <w:rFonts w:ascii="Arial"/>
                <w:sz w:val="21"/>
              </w:rPr>
            </w:pPr>
            <w:r/>
          </w:p>
        </w:tc>
      </w:tr>
      <w:tr>
        <w:trPr>
          <w:trHeight w:val="385" w:hRule="atLeast"/>
        </w:trPr>
        <w:tc>
          <w:tcPr>
            <w:tcW w:w="2563" w:type="dxa"/>
            <w:vAlign w:val="top"/>
            <w:tcBorders>
              <w:bottom w:val="single" w:color="000000" w:sz="2" w:space="0"/>
              <w:top w:val="single" w:color="000000" w:sz="2" w:space="0"/>
            </w:tcBorders>
          </w:tcPr>
          <w:p>
            <w:pPr>
              <w:ind w:firstLine="274"/>
              <w:spacing w:before="68" w:line="219" w:lineRule="auto"/>
              <w:rPr>
                <w:rFonts w:ascii="SimSun" w:hAnsi="SimSun" w:eastAsia="SimSun" w:cs="SimSun"/>
                <w:sz w:val="25"/>
                <w:szCs w:val="25"/>
              </w:rPr>
            </w:pPr>
            <w:r>
              <w:rPr>
                <w:rFonts w:ascii="SimSun" w:hAnsi="SimSun" w:eastAsia="SimSun" w:cs="SimSun"/>
                <w:sz w:val="25"/>
                <w:szCs w:val="25"/>
                <w:spacing w:val="1"/>
              </w:rPr>
              <w:t>政府其他政策措施</w:t>
            </w:r>
          </w:p>
        </w:tc>
        <w:tc>
          <w:tcPr>
            <w:tcW w:w="1569" w:type="dxa"/>
            <w:vAlign w:val="top"/>
            <w:tcBorders>
              <w:bottom w:val="single" w:color="000000" w:sz="2" w:space="0"/>
              <w:top w:val="single" w:color="000000" w:sz="2" w:space="0"/>
            </w:tcBorders>
          </w:tcPr>
          <w:p>
            <w:pPr>
              <w:rPr>
                <w:rFonts w:ascii="Arial"/>
                <w:sz w:val="21"/>
              </w:rPr>
            </w:pPr>
            <w:r/>
          </w:p>
        </w:tc>
        <w:tc>
          <w:tcPr>
            <w:tcW w:w="1968" w:type="dxa"/>
            <w:vAlign w:val="top"/>
            <w:tcBorders>
              <w:bottom w:val="single" w:color="000000" w:sz="2" w:space="0"/>
              <w:top w:val="single" w:color="000000" w:sz="2" w:space="0"/>
            </w:tcBorders>
          </w:tcPr>
          <w:p>
            <w:pPr>
              <w:rPr>
                <w:rFonts w:ascii="Arial"/>
                <w:sz w:val="21"/>
              </w:rPr>
            </w:pPr>
            <w:r/>
          </w:p>
        </w:tc>
        <w:tc>
          <w:tcPr>
            <w:tcW w:w="1569" w:type="dxa"/>
            <w:vAlign w:val="top"/>
            <w:tcBorders>
              <w:bottom w:val="single" w:color="000000" w:sz="2" w:space="0"/>
              <w:top w:val="single" w:color="000000" w:sz="2" w:space="0"/>
            </w:tcBorders>
          </w:tcPr>
          <w:p>
            <w:pPr>
              <w:rPr>
                <w:rFonts w:ascii="Arial"/>
                <w:sz w:val="21"/>
              </w:rPr>
            </w:pPr>
            <w:r/>
          </w:p>
        </w:tc>
        <w:tc>
          <w:tcPr>
            <w:tcW w:w="1808" w:type="dxa"/>
            <w:vAlign w:val="top"/>
            <w:tcBorders>
              <w:bottom w:val="single" w:color="000000" w:sz="2" w:space="0"/>
              <w:top w:val="single" w:color="000000" w:sz="2" w:space="0"/>
            </w:tcBorders>
          </w:tcPr>
          <w:p>
            <w:pPr>
              <w:rPr>
                <w:rFonts w:ascii="Arial"/>
                <w:sz w:val="21"/>
              </w:rPr>
            </w:pPr>
            <w:r/>
          </w:p>
        </w:tc>
        <w:tc>
          <w:tcPr>
            <w:tcW w:w="1439" w:type="dxa"/>
            <w:vAlign w:val="top"/>
            <w:tcBorders>
              <w:bottom w:val="single" w:color="000000" w:sz="2" w:space="0"/>
              <w:top w:val="single" w:color="000000" w:sz="2" w:space="0"/>
            </w:tcBorders>
          </w:tcPr>
          <w:p>
            <w:pPr>
              <w:rPr>
                <w:rFonts w:ascii="Arial"/>
                <w:sz w:val="21"/>
              </w:rPr>
            </w:pPr>
            <w:r/>
          </w:p>
        </w:tc>
        <w:tc>
          <w:tcPr>
            <w:tcW w:w="1923" w:type="dxa"/>
            <w:vAlign w:val="top"/>
            <w:tcBorders>
              <w:bottom w:val="single" w:color="000000" w:sz="2" w:space="0"/>
              <w:top w:val="single" w:color="000000" w:sz="2" w:space="0"/>
            </w:tcBorders>
          </w:tcPr>
          <w:p>
            <w:pPr>
              <w:rPr>
                <w:rFonts w:ascii="Arial"/>
                <w:sz w:val="21"/>
              </w:rPr>
            </w:pPr>
            <w:r/>
          </w:p>
        </w:tc>
      </w:tr>
      <w:tr>
        <w:trPr>
          <w:trHeight w:val="364" w:hRule="atLeast"/>
        </w:trPr>
        <w:tc>
          <w:tcPr>
            <w:tcW w:w="2563" w:type="dxa"/>
            <w:vAlign w:val="top"/>
            <w:tcBorders>
              <w:bottom w:val="single" w:color="000000" w:sz="2" w:space="0"/>
              <w:top w:val="single" w:color="000000" w:sz="2" w:space="0"/>
            </w:tcBorders>
          </w:tcPr>
          <w:p>
            <w:pPr>
              <w:ind w:firstLine="274"/>
              <w:spacing w:before="59" w:line="219" w:lineRule="auto"/>
              <w:rPr>
                <w:rFonts w:ascii="SimSun" w:hAnsi="SimSun" w:eastAsia="SimSun" w:cs="SimSun"/>
                <w:sz w:val="25"/>
                <w:szCs w:val="25"/>
              </w:rPr>
            </w:pPr>
            <w:r>
              <w:rPr>
                <w:rFonts w:ascii="SimSun" w:hAnsi="SimSun" w:eastAsia="SimSun" w:cs="SimSun"/>
                <w:sz w:val="25"/>
                <w:szCs w:val="25"/>
                <w:spacing w:val="1"/>
              </w:rPr>
              <w:t>部门其他政策措施</w:t>
            </w:r>
          </w:p>
        </w:tc>
        <w:tc>
          <w:tcPr>
            <w:tcW w:w="1569" w:type="dxa"/>
            <w:vAlign w:val="top"/>
            <w:tcBorders>
              <w:bottom w:val="single" w:color="000000" w:sz="2" w:space="0"/>
              <w:top w:val="single" w:color="000000" w:sz="2" w:space="0"/>
            </w:tcBorders>
          </w:tcPr>
          <w:p>
            <w:pPr>
              <w:rPr>
                <w:rFonts w:ascii="Arial"/>
                <w:sz w:val="21"/>
              </w:rPr>
            </w:pPr>
            <w:r/>
          </w:p>
        </w:tc>
        <w:tc>
          <w:tcPr>
            <w:tcW w:w="1968" w:type="dxa"/>
            <w:vAlign w:val="top"/>
            <w:tcBorders>
              <w:bottom w:val="single" w:color="000000" w:sz="2" w:space="0"/>
              <w:top w:val="single" w:color="000000" w:sz="2" w:space="0"/>
            </w:tcBorders>
          </w:tcPr>
          <w:p>
            <w:pPr>
              <w:rPr>
                <w:rFonts w:ascii="Arial"/>
                <w:sz w:val="21"/>
              </w:rPr>
            </w:pPr>
            <w:r/>
          </w:p>
        </w:tc>
        <w:tc>
          <w:tcPr>
            <w:tcW w:w="1569" w:type="dxa"/>
            <w:vAlign w:val="top"/>
            <w:tcBorders>
              <w:bottom w:val="single" w:color="000000" w:sz="2" w:space="0"/>
              <w:top w:val="single" w:color="000000" w:sz="2" w:space="0"/>
            </w:tcBorders>
          </w:tcPr>
          <w:p>
            <w:pPr>
              <w:rPr>
                <w:rFonts w:ascii="Arial"/>
                <w:sz w:val="21"/>
              </w:rPr>
            </w:pPr>
            <w:r/>
          </w:p>
        </w:tc>
        <w:tc>
          <w:tcPr>
            <w:tcW w:w="1808" w:type="dxa"/>
            <w:vAlign w:val="top"/>
            <w:tcBorders>
              <w:bottom w:val="single" w:color="000000" w:sz="2" w:space="0"/>
              <w:top w:val="single" w:color="000000" w:sz="2" w:space="0"/>
            </w:tcBorders>
          </w:tcPr>
          <w:p>
            <w:pPr>
              <w:rPr>
                <w:rFonts w:ascii="Arial"/>
                <w:sz w:val="21"/>
              </w:rPr>
            </w:pPr>
            <w:r/>
          </w:p>
        </w:tc>
        <w:tc>
          <w:tcPr>
            <w:tcW w:w="1439" w:type="dxa"/>
            <w:vAlign w:val="top"/>
            <w:tcBorders>
              <w:bottom w:val="single" w:color="000000" w:sz="2" w:space="0"/>
              <w:top w:val="single" w:color="000000" w:sz="2" w:space="0"/>
            </w:tcBorders>
          </w:tcPr>
          <w:p>
            <w:pPr>
              <w:rPr>
                <w:rFonts w:ascii="Arial"/>
                <w:sz w:val="21"/>
              </w:rPr>
            </w:pPr>
            <w:r/>
          </w:p>
        </w:tc>
        <w:tc>
          <w:tcPr>
            <w:tcW w:w="1923" w:type="dxa"/>
            <w:vAlign w:val="top"/>
            <w:tcBorders>
              <w:bottom w:val="single" w:color="000000" w:sz="2" w:space="0"/>
              <w:top w:val="single" w:color="000000" w:sz="2" w:space="0"/>
            </w:tcBorders>
          </w:tcPr>
          <w:p>
            <w:pPr>
              <w:rPr>
                <w:rFonts w:ascii="Arial"/>
                <w:sz w:val="21"/>
              </w:rPr>
            </w:pPr>
            <w:r/>
          </w:p>
        </w:tc>
      </w:tr>
      <w:tr>
        <w:trPr>
          <w:trHeight w:val="449" w:hRule="atLeast"/>
        </w:trPr>
        <w:tc>
          <w:tcPr>
            <w:tcW w:w="2563" w:type="dxa"/>
            <w:vAlign w:val="top"/>
            <w:tcBorders>
              <w:bottom w:val="single" w:color="000000" w:sz="2" w:space="0"/>
              <w:top w:val="single" w:color="000000" w:sz="2" w:space="0"/>
            </w:tcBorders>
          </w:tcPr>
          <w:p>
            <w:pPr>
              <w:ind w:firstLine="1024"/>
              <w:spacing w:before="99" w:line="221" w:lineRule="auto"/>
              <w:rPr>
                <w:rFonts w:ascii="SimSun" w:hAnsi="SimSun" w:eastAsia="SimSun" w:cs="SimSun"/>
                <w:sz w:val="25"/>
                <w:szCs w:val="25"/>
              </w:rPr>
            </w:pPr>
            <w:r>
              <w:rPr>
                <w:rFonts w:ascii="SimSun" w:hAnsi="SimSun" w:eastAsia="SimSun" w:cs="SimSun"/>
                <w:sz w:val="25"/>
                <w:szCs w:val="25"/>
                <w:spacing w:val="5"/>
              </w:rPr>
              <w:t>合计</w:t>
            </w:r>
          </w:p>
        </w:tc>
        <w:tc>
          <w:tcPr>
            <w:tcW w:w="1569" w:type="dxa"/>
            <w:vAlign w:val="top"/>
            <w:tcBorders>
              <w:bottom w:val="single" w:color="000000" w:sz="2" w:space="0"/>
              <w:top w:val="single" w:color="000000" w:sz="2" w:space="0"/>
            </w:tcBorders>
          </w:tcPr>
          <w:p>
            <w:pPr>
              <w:rPr>
                <w:rFonts w:ascii="Arial"/>
                <w:sz w:val="21"/>
              </w:rPr>
            </w:pPr>
            <w:r/>
          </w:p>
        </w:tc>
        <w:tc>
          <w:tcPr>
            <w:tcW w:w="1968" w:type="dxa"/>
            <w:vAlign w:val="top"/>
            <w:tcBorders>
              <w:bottom w:val="single" w:color="000000" w:sz="2" w:space="0"/>
              <w:top w:val="single" w:color="000000" w:sz="2" w:space="0"/>
            </w:tcBorders>
          </w:tcPr>
          <w:p>
            <w:pPr>
              <w:rPr>
                <w:rFonts w:ascii="Arial"/>
                <w:sz w:val="21"/>
              </w:rPr>
            </w:pPr>
            <w:r/>
          </w:p>
        </w:tc>
        <w:tc>
          <w:tcPr>
            <w:tcW w:w="1569" w:type="dxa"/>
            <w:vAlign w:val="top"/>
            <w:tcBorders>
              <w:bottom w:val="single" w:color="000000" w:sz="2" w:space="0"/>
              <w:top w:val="single" w:color="000000" w:sz="2" w:space="0"/>
            </w:tcBorders>
          </w:tcPr>
          <w:p>
            <w:pPr>
              <w:rPr>
                <w:rFonts w:ascii="Arial"/>
                <w:sz w:val="21"/>
              </w:rPr>
            </w:pPr>
            <w:r/>
          </w:p>
        </w:tc>
        <w:tc>
          <w:tcPr>
            <w:tcW w:w="1808" w:type="dxa"/>
            <w:vAlign w:val="top"/>
            <w:tcBorders>
              <w:bottom w:val="single" w:color="000000" w:sz="2" w:space="0"/>
              <w:top w:val="single" w:color="000000" w:sz="2" w:space="0"/>
            </w:tcBorders>
          </w:tcPr>
          <w:p>
            <w:pPr>
              <w:rPr>
                <w:rFonts w:ascii="Arial"/>
                <w:sz w:val="21"/>
              </w:rPr>
            </w:pPr>
            <w:r/>
          </w:p>
        </w:tc>
        <w:tc>
          <w:tcPr>
            <w:tcW w:w="1439" w:type="dxa"/>
            <w:vAlign w:val="top"/>
            <w:tcBorders>
              <w:bottom w:val="single" w:color="000000" w:sz="2" w:space="0"/>
              <w:top w:val="single" w:color="000000" w:sz="2" w:space="0"/>
            </w:tcBorders>
          </w:tcPr>
          <w:p>
            <w:pPr>
              <w:rPr>
                <w:rFonts w:ascii="Arial"/>
                <w:sz w:val="21"/>
              </w:rPr>
            </w:pPr>
            <w:r/>
          </w:p>
        </w:tc>
        <w:tc>
          <w:tcPr>
            <w:tcW w:w="1923" w:type="dxa"/>
            <w:vAlign w:val="top"/>
            <w:tcBorders>
              <w:bottom w:val="single" w:color="000000" w:sz="2" w:space="0"/>
              <w:top w:val="single" w:color="000000" w:sz="2" w:space="0"/>
            </w:tcBorders>
          </w:tcPr>
          <w:p>
            <w:pPr>
              <w:rPr>
                <w:rFonts w:ascii="Arial"/>
                <w:sz w:val="21"/>
              </w:rPr>
            </w:pPr>
            <w:r/>
          </w:p>
        </w:tc>
      </w:tr>
    </w:tbl>
    <w:p>
      <w:pPr>
        <w:ind w:left="4" w:right="90" w:firstLine="5819"/>
        <w:spacing w:before="174" w:line="282" w:lineRule="auto"/>
        <w:rPr>
          <w:rFonts w:ascii="SimSun" w:hAnsi="SimSun" w:eastAsia="SimSun" w:cs="SimSun"/>
          <w:sz w:val="24"/>
          <w:szCs w:val="24"/>
        </w:rPr>
      </w:pPr>
      <w:r>
        <w:rPr>
          <w:rFonts w:ascii="SimSun" w:hAnsi="SimSun" w:eastAsia="SimSun" w:cs="SimSun"/>
          <w:sz w:val="24"/>
          <w:szCs w:val="24"/>
          <w:spacing w:val="-3"/>
        </w:rPr>
        <w:t>填表说明:</w:t>
      </w:r>
      <w:r>
        <w:rPr>
          <w:rFonts w:ascii="SimSun" w:hAnsi="SimSun" w:eastAsia="SimSun" w:cs="SimSun"/>
          <w:sz w:val="24"/>
          <w:szCs w:val="24"/>
        </w:rPr>
        <w:t>                                                  </w:t>
      </w:r>
      <w:r>
        <w:rPr>
          <w:rFonts w:ascii="SimSun" w:hAnsi="SimSun" w:eastAsia="SimSun" w:cs="SimSun"/>
          <w:sz w:val="24"/>
          <w:szCs w:val="24"/>
          <w:spacing w:val="2"/>
        </w:rPr>
        <w:t>1.此表与清理工作情况书面报告一同报送县公平竞争审查工作局际联席会议办公室(县市场监督管理局执法稽查与反不正</w:t>
      </w:r>
      <w:r>
        <w:rPr>
          <w:rFonts w:ascii="SimSun" w:hAnsi="SimSun" w:eastAsia="SimSun" w:cs="SimSun"/>
          <w:sz w:val="24"/>
          <w:szCs w:val="24"/>
          <w:spacing w:val="46"/>
        </w:rPr>
        <w:t> </w:t>
      </w:r>
      <w:r>
        <w:rPr>
          <w:rFonts w:ascii="SimSun" w:hAnsi="SimSun" w:eastAsia="SimSun" w:cs="SimSun"/>
          <w:sz w:val="24"/>
          <w:szCs w:val="24"/>
          <w:spacing w:val="2"/>
        </w:rPr>
        <w:t>当竞争股)</w:t>
      </w:r>
      <w:r>
        <w:rPr>
          <w:rFonts w:ascii="SimSun" w:hAnsi="SimSun" w:eastAsia="SimSun" w:cs="SimSun"/>
          <w:sz w:val="24"/>
          <w:szCs w:val="24"/>
          <w:spacing w:val="-23"/>
        </w:rPr>
        <w:t> </w:t>
      </w:r>
      <w:r>
        <w:rPr>
          <w:rFonts w:ascii="SimSun" w:hAnsi="SimSun" w:eastAsia="SimSun" w:cs="SimSun"/>
          <w:sz w:val="24"/>
          <w:szCs w:val="24"/>
          <w:spacing w:val="2"/>
        </w:rPr>
        <w:t>.</w:t>
      </w:r>
    </w:p>
    <w:p>
      <w:pPr>
        <w:ind w:left="4" w:right="73"/>
        <w:spacing w:before="19" w:line="306" w:lineRule="auto"/>
        <w:rPr>
          <w:rFonts w:ascii="SimSun" w:hAnsi="SimSun" w:eastAsia="SimSun" w:cs="SimSun"/>
          <w:sz w:val="24"/>
          <w:szCs w:val="24"/>
        </w:rPr>
      </w:pPr>
      <w:r>
        <w:rPr>
          <w:rFonts w:ascii="SimSun" w:hAnsi="SimSun" w:eastAsia="SimSun" w:cs="SimSun"/>
          <w:sz w:val="24"/>
          <w:szCs w:val="24"/>
          <w:spacing w:val="9"/>
        </w:rPr>
        <w:t>2."梳理政策措施数量"栏和"涉及市场主体经济政策措施数量"栏分别填写现行有效规章、规范性文件、其他政策措施</w:t>
      </w:r>
      <w:r>
        <w:rPr>
          <w:rFonts w:ascii="SimSun" w:hAnsi="SimSun" w:eastAsia="SimSun" w:cs="SimSun"/>
          <w:sz w:val="24"/>
          <w:szCs w:val="24"/>
          <w:spacing w:val="45"/>
        </w:rPr>
        <w:t> </w:t>
      </w:r>
      <w:r>
        <w:rPr>
          <w:rFonts w:ascii="SimSun" w:hAnsi="SimSun" w:eastAsia="SimSun" w:cs="SimSun"/>
          <w:sz w:val="24"/>
          <w:szCs w:val="24"/>
          <w:spacing w:val="-1"/>
        </w:rPr>
        <w:t>的总数量和经梳理后涉及市场主体经济活动的现行有效规章、规范性文件、其他政策措施总数量。</w:t>
      </w:r>
      <w:r>
        <w:rPr>
          <w:rFonts w:ascii="SimSun" w:hAnsi="SimSun" w:eastAsia="SimSun" w:cs="SimSun"/>
          <w:sz w:val="24"/>
          <w:szCs w:val="24"/>
          <w:spacing w:val="1"/>
        </w:rPr>
        <w:t>                     </w:t>
      </w:r>
      <w:r>
        <w:rPr>
          <w:rFonts w:ascii="SimSun" w:hAnsi="SimSun" w:eastAsia="SimSun" w:cs="SimSun"/>
          <w:sz w:val="24"/>
          <w:szCs w:val="24"/>
          <w:spacing w:val="9"/>
        </w:rPr>
        <w:t>3."符合公平竞争政策措施数量"栏和"清理政策措施数量"栏分别填写经审查认为不需要清理的规章、规范性文件、其</w:t>
      </w:r>
      <w:r>
        <w:rPr>
          <w:rFonts w:ascii="SimSun" w:hAnsi="SimSun" w:eastAsia="SimSun" w:cs="SimSun"/>
          <w:sz w:val="24"/>
          <w:szCs w:val="24"/>
          <w:spacing w:val="44"/>
        </w:rPr>
        <w:t> </w:t>
      </w:r>
      <w:r>
        <w:rPr>
          <w:rFonts w:ascii="SimSun" w:hAnsi="SimSun" w:eastAsia="SimSun" w:cs="SimSun"/>
          <w:sz w:val="24"/>
          <w:szCs w:val="24"/>
          <w:spacing w:val="4"/>
        </w:rPr>
        <w:t>他政策措施总数损和经审查后进行调整(或废止)</w:t>
      </w:r>
      <w:r>
        <w:rPr>
          <w:rFonts w:ascii="SimSun" w:hAnsi="SimSun" w:eastAsia="SimSun" w:cs="SimSun"/>
          <w:sz w:val="24"/>
          <w:szCs w:val="24"/>
          <w:spacing w:val="18"/>
        </w:rPr>
        <w:t> </w:t>
      </w:r>
      <w:r>
        <w:rPr>
          <w:rFonts w:ascii="SimSun" w:hAnsi="SimSun" w:eastAsia="SimSun" w:cs="SimSun"/>
          <w:sz w:val="24"/>
          <w:szCs w:val="24"/>
          <w:spacing w:val="4"/>
        </w:rPr>
        <w:t>的规章、规范性文件、其他政策措施总数量.</w:t>
      </w:r>
    </w:p>
    <w:p>
      <w:pPr>
        <w:ind w:firstLine="4"/>
        <w:spacing w:before="1" w:line="184" w:lineRule="auto"/>
        <w:rPr>
          <w:rFonts w:ascii="SimSun" w:hAnsi="SimSun" w:eastAsia="SimSun" w:cs="SimSun"/>
          <w:sz w:val="24"/>
          <w:szCs w:val="24"/>
        </w:rPr>
      </w:pPr>
      <w:r>
        <w:rPr>
          <w:rFonts w:ascii="SimSun" w:hAnsi="SimSun" w:eastAsia="SimSun" w:cs="SimSun"/>
          <w:sz w:val="24"/>
          <w:szCs w:val="24"/>
          <w:spacing w:val="10"/>
        </w:rPr>
        <w:t>4."备注"栏填写符合例外规定等需要说明的其他事项.</w:t>
      </w:r>
    </w:p>
    <w:sectPr>
      <w:type w:val="continuous"/>
      <w:pgSz w:w="16830" w:h="11900"/>
      <w:pgMar w:top="721" w:right="2245" w:bottom="1320" w:left="1735" w:header="0" w:footer="1209" w:gutter="0"/>
      <w:cols w:equalWidth="0" w:num="1">
        <w:col w:w="12850" w:space="0"/>
      </w:cols>
    </w:sectPr>
  </w:body>
</w:document>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345"/>
      <w:spacing w:line="110" w:lineRule="exact"/>
      <w:rPr>
        <w:rFonts w:ascii="SimSun" w:hAnsi="SimSun" w:eastAsia="SimSun" w:cs="SimSun"/>
        <w:sz w:val="16"/>
        <w:szCs w:val="16"/>
      </w:rPr>
    </w:pPr>
    <w:r>
      <w:rPr>
        <w:rFonts w:ascii="SimSun" w:hAnsi="SimSun" w:eastAsia="SimSun" w:cs="SimSun"/>
        <w:sz w:val="16"/>
        <w:szCs w:val="16"/>
        <w:position w:val="-2"/>
      </w:rPr>
      <w:t>8</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footer" Target="footer1.xml"/><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wqlLaW5nc29mdCBQREYgdG8gV1BTIDcw</vt:lpwstr>
  </op:property>
  <op:property fmtid="{E94486CC-9CD1-11EB-B3E1-52540006F7B4}" pid="3" name="Created">
    <vt:filetime>2022-03-18T14:51:10</vt:filetime>
  </op:property>
</op:Properties>
</file>