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225"/>
        <w:jc w:val="center"/>
        <w:rPr>
          <w:rFonts w:hint="eastAsia" w:ascii="新宋体" w:hAnsi="新宋体" w:eastAsia="新宋体" w:cs="新宋体"/>
          <w:b/>
          <w:bCs/>
          <w:i w:val="0"/>
          <w:caps w:val="0"/>
          <w:color w:val="000000"/>
          <w:spacing w:val="0"/>
          <w:sz w:val="44"/>
          <w:szCs w:val="44"/>
        </w:rPr>
      </w:pPr>
      <w:r>
        <w:rPr>
          <w:rFonts w:hint="eastAsia" w:ascii="新宋体" w:hAnsi="新宋体" w:eastAsia="新宋体" w:cs="新宋体"/>
          <w:b/>
          <w:bCs/>
          <w:i w:val="0"/>
          <w:caps w:val="0"/>
          <w:color w:val="000000"/>
          <w:spacing w:val="0"/>
          <w:sz w:val="44"/>
          <w:szCs w:val="44"/>
        </w:rPr>
        <w:t>关于开展“信易游”活动的实施方案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225"/>
        <w:jc w:val="center"/>
        <w:rPr>
          <w:rFonts w:hint="eastAsia" w:ascii="新宋体" w:hAnsi="新宋体" w:eastAsia="新宋体" w:cs="新宋体"/>
          <w:b/>
          <w:bCs/>
          <w:i w:val="0"/>
          <w:caps w:val="0"/>
          <w:color w:val="000000"/>
          <w:spacing w:val="0"/>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仿宋" w:hAnsi="仿宋" w:eastAsia="仿宋" w:cs="仿宋"/>
          <w:i w:val="0"/>
          <w:caps w:val="0"/>
          <w:color w:val="auto"/>
          <w:spacing w:val="0"/>
          <w:sz w:val="32"/>
          <w:szCs w:val="32"/>
        </w:rPr>
      </w:pPr>
      <w:r>
        <w:rPr>
          <w:rFonts w:ascii="仿宋_GB2312" w:hAnsi="微软雅黑" w:eastAsia="仿宋_GB2312" w:cs="仿宋_GB2312"/>
          <w:b w:val="0"/>
          <w:i w:val="0"/>
          <w:caps w:val="0"/>
          <w:color w:val="auto"/>
          <w:spacing w:val="0"/>
          <w:sz w:val="31"/>
          <w:szCs w:val="31"/>
        </w:rPr>
        <w:t>为大力提升我县旅游行业服务质量和信用体系建设</w:t>
      </w:r>
      <w:r>
        <w:rPr>
          <w:rFonts w:hint="eastAsia" w:ascii="仿宋" w:hAnsi="仿宋" w:eastAsia="仿宋" w:cs="仿宋"/>
          <w:b w:val="0"/>
          <w:i w:val="0"/>
          <w:caps w:val="0"/>
          <w:color w:val="auto"/>
          <w:spacing w:val="0"/>
          <w:sz w:val="32"/>
          <w:szCs w:val="32"/>
        </w:rPr>
        <w:t>，</w:t>
      </w:r>
      <w:r>
        <w:rPr>
          <w:rFonts w:hint="eastAsia" w:ascii="仿宋" w:hAnsi="仿宋" w:eastAsia="仿宋" w:cs="仿宋"/>
          <w:i w:val="0"/>
          <w:caps w:val="0"/>
          <w:color w:val="auto"/>
          <w:spacing w:val="0"/>
          <w:sz w:val="32"/>
          <w:szCs w:val="32"/>
          <w:shd w:val="clear" w:fill="FFFFFF"/>
        </w:rPr>
        <w:t>探索以开展“信易+旅游”为创新突破口,努力实现</w:t>
      </w:r>
      <w:r>
        <w:rPr>
          <w:rFonts w:hint="eastAsia" w:ascii="仿宋" w:hAnsi="仿宋" w:eastAsia="仿宋" w:cs="仿宋"/>
          <w:i w:val="0"/>
          <w:caps w:val="0"/>
          <w:color w:val="auto"/>
          <w:spacing w:val="0"/>
          <w:sz w:val="32"/>
          <w:szCs w:val="32"/>
          <w:shd w:val="clear" w:fill="FFFFFF"/>
          <w:lang w:eastAsia="zh-CN"/>
        </w:rPr>
        <w:t>潢川县</w:t>
      </w:r>
      <w:r>
        <w:rPr>
          <w:rFonts w:hint="eastAsia" w:ascii="仿宋" w:hAnsi="仿宋" w:eastAsia="仿宋" w:cs="仿宋"/>
          <w:i w:val="0"/>
          <w:caps w:val="0"/>
          <w:color w:val="auto"/>
          <w:spacing w:val="0"/>
          <w:sz w:val="32"/>
          <w:szCs w:val="32"/>
          <w:shd w:val="clear" w:fill="FFFFFF"/>
        </w:rPr>
        <w:t>旅游业快速发展,</w:t>
      </w:r>
      <w:r>
        <w:rPr>
          <w:rFonts w:hint="eastAsia" w:ascii="仿宋" w:hAnsi="仿宋" w:eastAsia="仿宋" w:cs="仿宋"/>
          <w:b w:val="0"/>
          <w:i w:val="0"/>
          <w:caps w:val="0"/>
          <w:color w:val="auto"/>
          <w:spacing w:val="0"/>
          <w:sz w:val="32"/>
          <w:szCs w:val="32"/>
        </w:rPr>
        <w:t>营造守信受益、信用有价的旅游行业氛围，特制定</w:t>
      </w:r>
      <w:r>
        <w:rPr>
          <w:rFonts w:hint="eastAsia" w:ascii="仿宋" w:hAnsi="仿宋" w:eastAsia="仿宋" w:cs="仿宋"/>
          <w:b w:val="0"/>
          <w:i w:val="0"/>
          <w:caps w:val="0"/>
          <w:color w:val="auto"/>
          <w:spacing w:val="0"/>
          <w:sz w:val="32"/>
          <w:szCs w:val="32"/>
          <w:lang w:eastAsia="zh-CN"/>
        </w:rPr>
        <w:t>本</w:t>
      </w:r>
      <w:r>
        <w:rPr>
          <w:rFonts w:hint="eastAsia" w:ascii="仿宋" w:hAnsi="仿宋" w:eastAsia="仿宋" w:cs="仿宋"/>
          <w:b w:val="0"/>
          <w:i w:val="0"/>
          <w:caps w:val="0"/>
          <w:color w:val="auto"/>
          <w:spacing w:val="0"/>
          <w:sz w:val="32"/>
          <w:szCs w:val="32"/>
        </w:rPr>
        <w:t>方案。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黑体" w:hAnsi="宋体" w:eastAsia="黑体" w:cs="黑体"/>
          <w:b w:val="0"/>
          <w:i w:val="0"/>
          <w:caps w:val="0"/>
          <w:color w:val="auto"/>
          <w:spacing w:val="0"/>
          <w:sz w:val="31"/>
          <w:szCs w:val="31"/>
          <w:lang w:eastAsia="zh-CN"/>
        </w:rPr>
      </w:pPr>
      <w:r>
        <w:rPr>
          <w:rFonts w:hint="eastAsia" w:ascii="黑体" w:hAnsi="宋体" w:eastAsia="黑体" w:cs="黑体"/>
          <w:b w:val="0"/>
          <w:i w:val="0"/>
          <w:caps w:val="0"/>
          <w:color w:val="auto"/>
          <w:spacing w:val="0"/>
          <w:sz w:val="31"/>
          <w:szCs w:val="31"/>
          <w:lang w:eastAsia="zh-CN"/>
        </w:rPr>
        <w:t>指导思想</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rightChars="0" w:firstLine="640" w:firstLineChars="200"/>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以创建国家社会信用体系建设示范城市为契机,以信用惠民为抓手,以企业自愿为基础，加大对守信游客的激励力度,为诚实守信提供更为便捷的旅游服务,增强游客的诚信意识,营造诚实守信的旅游市场环境</w:t>
      </w:r>
      <w:r>
        <w:rPr>
          <w:rFonts w:hint="eastAsia" w:ascii="仿宋" w:hAnsi="仿宋" w:eastAsia="仿宋" w:cs="仿宋"/>
          <w:i w:val="0"/>
          <w:caps w:val="0"/>
          <w:color w:val="auto"/>
          <w:spacing w:val="0"/>
          <w:sz w:val="32"/>
          <w:szCs w:val="32"/>
          <w:shd w:val="clear" w:fill="FFFFFF"/>
          <w:lang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rightChars="0" w:firstLine="640" w:firstLineChars="200"/>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二、工作目标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rightChars="0" w:firstLine="640" w:firstLineChars="200"/>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通过开展“信易游”工作,加快建设旅游市场信用信息系统,健全旅游市场守信激励失信惩戒机制,加强事中事后监管,不断规范旅游市场秩序,不断优化旅游消费环境</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不断提升游客满意度。串联与旅游相关的“吃、住、行、游、购、娱”等要素商家,同步实施线下、线上信用生活激励措施,共同打造良好的信用体系,提升</w:t>
      </w:r>
      <w:r>
        <w:rPr>
          <w:rFonts w:hint="eastAsia" w:ascii="仿宋" w:hAnsi="仿宋" w:eastAsia="仿宋" w:cs="仿宋"/>
          <w:i w:val="0"/>
          <w:caps w:val="0"/>
          <w:color w:val="auto"/>
          <w:spacing w:val="0"/>
          <w:sz w:val="32"/>
          <w:szCs w:val="32"/>
          <w:shd w:val="clear" w:fill="FFFFFF"/>
          <w:lang w:eastAsia="zh-CN"/>
        </w:rPr>
        <w:t>潢川</w:t>
      </w:r>
      <w:r>
        <w:rPr>
          <w:rFonts w:hint="eastAsia" w:ascii="仿宋" w:hAnsi="仿宋" w:eastAsia="仿宋" w:cs="仿宋"/>
          <w:i w:val="0"/>
          <w:caps w:val="0"/>
          <w:color w:val="auto"/>
          <w:spacing w:val="0"/>
          <w:sz w:val="32"/>
          <w:szCs w:val="32"/>
          <w:shd w:val="clear" w:fill="FFFFFF"/>
        </w:rPr>
        <w:t>旅游品牌形象。</w:t>
      </w:r>
    </w:p>
    <w:p>
      <w:pPr>
        <w:pStyle w:val="2"/>
        <w:keepNext w:val="0"/>
        <w:keepLines w:val="0"/>
        <w:widowControl/>
        <w:suppressLineNumbers w:val="0"/>
        <w:shd w:val="clear" w:fill="FFFFFF"/>
        <w:spacing w:before="0" w:beforeAutospacing="0" w:after="0" w:afterAutospacing="0"/>
        <w:ind w:left="0" w:right="0" w:firstLine="420"/>
        <w:jc w:val="both"/>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三、信易游示范单位</w:t>
      </w:r>
    </w:p>
    <w:p>
      <w:pPr>
        <w:pStyle w:val="2"/>
        <w:keepNext w:val="0"/>
        <w:keepLines w:val="0"/>
        <w:widowControl/>
        <w:suppressLineNumbers w:val="0"/>
        <w:shd w:val="clear" w:fill="FFFFFF"/>
        <w:spacing w:before="0" w:beforeAutospacing="0" w:after="0" w:afterAutospacing="0"/>
        <w:ind w:left="0" w:right="0" w:firstLine="420"/>
        <w:jc w:val="both"/>
        <w:rPr>
          <w:rFonts w:hint="eastAsia" w:ascii="仿宋" w:hAnsi="仿宋" w:eastAsia="仿宋" w:cs="仿宋"/>
          <w:i w:val="0"/>
          <w:caps w:val="0"/>
          <w:color w:val="auto"/>
          <w:spacing w:val="0"/>
          <w:sz w:val="32"/>
          <w:szCs w:val="32"/>
          <w:shd w:val="clear" w:fill="FFFFFF"/>
        </w:rPr>
      </w:pPr>
      <w:r>
        <w:rPr>
          <w:rFonts w:hint="default" w:ascii="Calibri" w:hAnsi="Calibri" w:cs="Calibri"/>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按照“自愿申报，逐级审查”的原则，在全</w:t>
      </w:r>
      <w:r>
        <w:rPr>
          <w:rFonts w:hint="eastAsia" w:ascii="仿宋" w:hAnsi="仿宋" w:eastAsia="仿宋" w:cs="仿宋"/>
          <w:i w:val="0"/>
          <w:caps w:val="0"/>
          <w:color w:val="auto"/>
          <w:spacing w:val="0"/>
          <w:sz w:val="32"/>
          <w:szCs w:val="32"/>
          <w:shd w:val="clear" w:fill="FFFFFF"/>
          <w:lang w:eastAsia="zh-CN"/>
        </w:rPr>
        <w:t>县</w:t>
      </w:r>
      <w:r>
        <w:rPr>
          <w:rFonts w:hint="eastAsia" w:ascii="仿宋" w:hAnsi="仿宋" w:eastAsia="仿宋" w:cs="仿宋"/>
          <w:i w:val="0"/>
          <w:caps w:val="0"/>
          <w:color w:val="auto"/>
          <w:spacing w:val="0"/>
          <w:sz w:val="32"/>
          <w:szCs w:val="32"/>
          <w:shd w:val="clear" w:fill="FFFFFF"/>
        </w:rPr>
        <w:t>A级景区、星级饭店、旅行社中认定一批信易游示范单位，签订服务承诺，由</w:t>
      </w:r>
      <w:r>
        <w:rPr>
          <w:rFonts w:hint="eastAsia" w:ascii="仿宋" w:hAnsi="仿宋" w:eastAsia="仿宋" w:cs="仿宋"/>
          <w:i w:val="0"/>
          <w:caps w:val="0"/>
          <w:color w:val="auto"/>
          <w:spacing w:val="0"/>
          <w:sz w:val="32"/>
          <w:szCs w:val="32"/>
          <w:shd w:val="clear" w:fill="FFFFFF"/>
          <w:lang w:eastAsia="zh-CN"/>
        </w:rPr>
        <w:t>我</w:t>
      </w:r>
      <w:r>
        <w:rPr>
          <w:rFonts w:hint="eastAsia" w:ascii="仿宋" w:hAnsi="仿宋" w:eastAsia="仿宋" w:cs="仿宋"/>
          <w:i w:val="0"/>
          <w:caps w:val="0"/>
          <w:color w:val="auto"/>
          <w:spacing w:val="0"/>
          <w:sz w:val="32"/>
          <w:szCs w:val="32"/>
          <w:shd w:val="clear" w:fill="FFFFFF"/>
        </w:rPr>
        <w:t>局挂牌并监督落实。</w:t>
      </w:r>
    </w:p>
    <w:p>
      <w:pPr>
        <w:pStyle w:val="2"/>
        <w:keepNext w:val="0"/>
        <w:keepLines w:val="0"/>
        <w:widowControl/>
        <w:suppressLineNumbers w:val="0"/>
        <w:shd w:val="clear" w:fill="FFFFFF"/>
        <w:spacing w:before="0" w:beforeAutospacing="0" w:after="0" w:afterAutospacing="0"/>
        <w:ind w:left="0" w:right="0" w:firstLine="420"/>
        <w:jc w:val="both"/>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四、信易游激励对象</w:t>
      </w:r>
    </w:p>
    <w:p>
      <w:pPr>
        <w:pStyle w:val="2"/>
        <w:keepNext w:val="0"/>
        <w:keepLines w:val="0"/>
        <w:widowControl/>
        <w:suppressLineNumbers w:val="0"/>
        <w:shd w:val="clear" w:fill="FFFFFF"/>
        <w:spacing w:before="0" w:beforeAutospacing="0" w:after="0" w:afterAutospacing="0"/>
        <w:ind w:left="0" w:right="0" w:firstLine="42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(一)受</w:t>
      </w:r>
      <w:r>
        <w:rPr>
          <w:rFonts w:hint="eastAsia" w:ascii="仿宋" w:hAnsi="仿宋" w:eastAsia="仿宋" w:cs="仿宋"/>
          <w:i w:val="0"/>
          <w:caps w:val="0"/>
          <w:color w:val="auto"/>
          <w:spacing w:val="0"/>
          <w:sz w:val="32"/>
          <w:szCs w:val="32"/>
          <w:shd w:val="clear" w:fill="FFFFFF"/>
          <w:lang w:eastAsia="zh-CN"/>
        </w:rPr>
        <w:t>县</w:t>
      </w:r>
      <w:r>
        <w:rPr>
          <w:rFonts w:hint="eastAsia" w:ascii="仿宋" w:hAnsi="仿宋" w:eastAsia="仿宋" w:cs="仿宋"/>
          <w:i w:val="0"/>
          <w:caps w:val="0"/>
          <w:color w:val="auto"/>
          <w:spacing w:val="0"/>
          <w:sz w:val="32"/>
          <w:szCs w:val="32"/>
          <w:shd w:val="clear" w:fill="FFFFFF"/>
        </w:rPr>
        <w:t>级及以上人民政府、行政主管部门表彰的个人和企业、团体法人。</w:t>
      </w:r>
    </w:p>
    <w:p>
      <w:pPr>
        <w:pStyle w:val="2"/>
        <w:keepNext w:val="0"/>
        <w:keepLines w:val="0"/>
        <w:widowControl/>
        <w:suppressLineNumbers w:val="0"/>
        <w:shd w:val="clear" w:fill="FFFFFF"/>
        <w:spacing w:before="0" w:beforeAutospacing="0" w:after="0" w:afterAutospacing="0"/>
        <w:ind w:left="0" w:right="0" w:firstLine="42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(二)</w:t>
      </w:r>
      <w:r>
        <w:rPr>
          <w:rFonts w:hint="eastAsia" w:ascii="仿宋" w:hAnsi="仿宋" w:eastAsia="仿宋" w:cs="仿宋"/>
          <w:i w:val="0"/>
          <w:caps w:val="0"/>
          <w:color w:val="auto"/>
          <w:spacing w:val="0"/>
          <w:sz w:val="32"/>
          <w:szCs w:val="32"/>
          <w:shd w:val="clear" w:fill="FFFFFF"/>
          <w:lang w:eastAsia="zh-CN"/>
        </w:rPr>
        <w:t>潢川县</w:t>
      </w:r>
      <w:r>
        <w:rPr>
          <w:rFonts w:hint="eastAsia" w:ascii="仿宋" w:hAnsi="仿宋" w:eastAsia="仿宋" w:cs="仿宋"/>
          <w:i w:val="0"/>
          <w:caps w:val="0"/>
          <w:color w:val="auto"/>
          <w:spacing w:val="0"/>
          <w:sz w:val="32"/>
          <w:szCs w:val="32"/>
          <w:shd w:val="clear" w:fill="FFFFFF"/>
        </w:rPr>
        <w:t>优秀志愿者、无偿献血先进个人、获得</w:t>
      </w:r>
      <w:r>
        <w:rPr>
          <w:rFonts w:hint="eastAsia" w:ascii="仿宋" w:hAnsi="仿宋" w:eastAsia="仿宋" w:cs="仿宋"/>
          <w:i w:val="0"/>
          <w:caps w:val="0"/>
          <w:color w:val="auto"/>
          <w:spacing w:val="0"/>
          <w:sz w:val="32"/>
          <w:szCs w:val="32"/>
          <w:shd w:val="clear" w:fill="FFFFFF"/>
          <w:lang w:eastAsia="zh-CN"/>
        </w:rPr>
        <w:t>县</w:t>
      </w:r>
      <w:r>
        <w:rPr>
          <w:rFonts w:hint="eastAsia" w:ascii="仿宋" w:hAnsi="仿宋" w:eastAsia="仿宋" w:cs="仿宋"/>
          <w:i w:val="0"/>
          <w:caps w:val="0"/>
          <w:color w:val="auto"/>
          <w:spacing w:val="0"/>
          <w:sz w:val="32"/>
          <w:szCs w:val="32"/>
          <w:shd w:val="clear" w:fill="FFFFFF"/>
        </w:rPr>
        <w:t>级及以上荣誉称号的优秀学生。</w:t>
      </w:r>
    </w:p>
    <w:p>
      <w:pPr>
        <w:pStyle w:val="2"/>
        <w:keepNext w:val="0"/>
        <w:keepLines w:val="0"/>
        <w:widowControl/>
        <w:suppressLineNumbers w:val="0"/>
        <w:shd w:val="clear" w:fill="FFFFFF"/>
        <w:spacing w:before="0" w:beforeAutospacing="0" w:after="0" w:afterAutospacing="0"/>
        <w:ind w:left="0" w:right="0" w:firstLine="42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(三)对全</w:t>
      </w:r>
      <w:r>
        <w:rPr>
          <w:rFonts w:hint="eastAsia" w:ascii="仿宋" w:hAnsi="仿宋" w:eastAsia="仿宋" w:cs="仿宋"/>
          <w:i w:val="0"/>
          <w:caps w:val="0"/>
          <w:color w:val="auto"/>
          <w:spacing w:val="0"/>
          <w:sz w:val="32"/>
          <w:szCs w:val="32"/>
          <w:shd w:val="clear" w:fill="FFFFFF"/>
          <w:lang w:eastAsia="zh-CN"/>
        </w:rPr>
        <w:t>县</w:t>
      </w:r>
      <w:bookmarkStart w:id="0" w:name="_GoBack"/>
      <w:bookmarkEnd w:id="0"/>
      <w:r>
        <w:rPr>
          <w:rFonts w:hint="eastAsia" w:ascii="仿宋" w:hAnsi="仿宋" w:eastAsia="仿宋" w:cs="仿宋"/>
          <w:i w:val="0"/>
          <w:caps w:val="0"/>
          <w:color w:val="auto"/>
          <w:spacing w:val="0"/>
          <w:sz w:val="32"/>
          <w:szCs w:val="32"/>
          <w:shd w:val="clear" w:fill="FFFFFF"/>
          <w:lang w:eastAsia="zh-CN"/>
        </w:rPr>
        <w:t>文化</w:t>
      </w:r>
      <w:r>
        <w:rPr>
          <w:rFonts w:hint="eastAsia" w:ascii="仿宋" w:hAnsi="仿宋" w:eastAsia="仿宋" w:cs="仿宋"/>
          <w:i w:val="0"/>
          <w:caps w:val="0"/>
          <w:color w:val="auto"/>
          <w:spacing w:val="0"/>
          <w:sz w:val="32"/>
          <w:szCs w:val="32"/>
          <w:shd w:val="clear" w:fill="FFFFFF"/>
        </w:rPr>
        <w:t>旅游</w:t>
      </w:r>
      <w:r>
        <w:rPr>
          <w:rFonts w:hint="eastAsia" w:ascii="仿宋" w:hAnsi="仿宋" w:eastAsia="仿宋" w:cs="仿宋"/>
          <w:i w:val="0"/>
          <w:caps w:val="0"/>
          <w:color w:val="auto"/>
          <w:spacing w:val="0"/>
          <w:sz w:val="32"/>
          <w:szCs w:val="32"/>
          <w:shd w:val="clear" w:fill="FFFFFF"/>
          <w:lang w:eastAsia="zh-CN"/>
        </w:rPr>
        <w:t>行业</w:t>
      </w:r>
      <w:r>
        <w:rPr>
          <w:rFonts w:hint="eastAsia" w:ascii="仿宋" w:hAnsi="仿宋" w:eastAsia="仿宋" w:cs="仿宋"/>
          <w:i w:val="0"/>
          <w:caps w:val="0"/>
          <w:color w:val="auto"/>
          <w:spacing w:val="0"/>
          <w:sz w:val="32"/>
          <w:szCs w:val="32"/>
          <w:shd w:val="clear" w:fill="FFFFFF"/>
        </w:rPr>
        <w:t>贡献突出的先进单位和个人。</w:t>
      </w:r>
    </w:p>
    <w:p>
      <w:pPr>
        <w:pStyle w:val="2"/>
        <w:keepNext w:val="0"/>
        <w:keepLines w:val="0"/>
        <w:widowControl/>
        <w:suppressLineNumbers w:val="0"/>
        <w:shd w:val="clear" w:fill="FFFFFF"/>
        <w:spacing w:before="0" w:beforeAutospacing="0" w:after="0" w:afterAutospacing="0"/>
        <w:ind w:left="0" w:right="0" w:firstLine="420"/>
        <w:jc w:val="both"/>
        <w:rPr>
          <w:rFonts w:hint="eastAsia" w:ascii="黑体" w:hAnsi="黑体" w:eastAsia="黑体" w:cs="黑体"/>
          <w:i w:val="0"/>
          <w:caps w:val="0"/>
          <w:color w:val="auto"/>
          <w:spacing w:val="0"/>
          <w:sz w:val="32"/>
          <w:szCs w:val="32"/>
        </w:rPr>
      </w:pPr>
      <w:r>
        <w:rPr>
          <w:rFonts w:hint="default" w:ascii="Calibri" w:hAnsi="Calibri" w:cs="Calibri"/>
          <w:i w:val="0"/>
          <w:caps w:val="0"/>
          <w:color w:val="auto"/>
          <w:spacing w:val="0"/>
          <w:sz w:val="21"/>
          <w:szCs w:val="21"/>
          <w:shd w:val="clear" w:fill="FFFFFF"/>
        </w:rPr>
        <w:t> </w:t>
      </w:r>
      <w:r>
        <w:rPr>
          <w:rFonts w:hint="eastAsia" w:ascii="黑体" w:hAnsi="黑体" w:eastAsia="黑体" w:cs="黑体"/>
          <w:i w:val="0"/>
          <w:caps w:val="0"/>
          <w:color w:val="auto"/>
          <w:spacing w:val="0"/>
          <w:sz w:val="32"/>
          <w:szCs w:val="32"/>
          <w:shd w:val="clear" w:fill="FFFFFF"/>
        </w:rPr>
        <w:t>五、信易游激励内容</w:t>
      </w:r>
    </w:p>
    <w:p>
      <w:pPr>
        <w:pStyle w:val="2"/>
        <w:keepNext w:val="0"/>
        <w:keepLines w:val="0"/>
        <w:widowControl/>
        <w:suppressLineNumbers w:val="0"/>
        <w:shd w:val="clear" w:fill="FFFFFF"/>
        <w:spacing w:before="0" w:beforeAutospacing="0" w:after="0" w:afterAutospacing="0"/>
        <w:ind w:left="0" w:right="0" w:firstLine="420"/>
        <w:jc w:val="both"/>
        <w:rPr>
          <w:rFonts w:hint="eastAsia" w:ascii="楷体" w:hAnsi="楷体" w:eastAsia="楷体" w:cs="楷体"/>
          <w:i w:val="0"/>
          <w:caps w:val="0"/>
          <w:color w:val="auto"/>
          <w:spacing w:val="0"/>
          <w:sz w:val="32"/>
          <w:szCs w:val="32"/>
        </w:rPr>
      </w:pPr>
      <w:r>
        <w:rPr>
          <w:rFonts w:hint="default" w:ascii="Calibri" w:hAnsi="Calibri" w:cs="Calibri"/>
          <w:i w:val="0"/>
          <w:caps w:val="0"/>
          <w:color w:val="auto"/>
          <w:spacing w:val="0"/>
          <w:sz w:val="21"/>
          <w:szCs w:val="21"/>
          <w:shd w:val="clear" w:fill="FFFFFF"/>
        </w:rPr>
        <w:t> </w:t>
      </w:r>
      <w:r>
        <w:rPr>
          <w:rFonts w:hint="eastAsia" w:ascii="楷体" w:hAnsi="楷体" w:eastAsia="楷体" w:cs="楷体"/>
          <w:i w:val="0"/>
          <w:caps w:val="0"/>
          <w:color w:val="auto"/>
          <w:spacing w:val="0"/>
          <w:sz w:val="32"/>
          <w:szCs w:val="32"/>
          <w:shd w:val="clear" w:fill="FFFFFF"/>
        </w:rPr>
        <w:t>(一)A级景区信易游内容</w:t>
      </w:r>
    </w:p>
    <w:p>
      <w:pPr>
        <w:pStyle w:val="2"/>
        <w:keepNext w:val="0"/>
        <w:keepLines w:val="0"/>
        <w:widowControl/>
        <w:suppressLineNumbers w:val="0"/>
        <w:shd w:val="clear" w:fill="FFFFFF"/>
        <w:spacing w:before="0" w:beforeAutospacing="0" w:after="0" w:afterAutospacing="0"/>
        <w:ind w:left="0" w:right="0" w:firstLine="42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1.对符合上述条件的诚信游客提供个人享受团体票价的购票优惠。</w:t>
      </w:r>
    </w:p>
    <w:p>
      <w:pPr>
        <w:pStyle w:val="2"/>
        <w:keepNext w:val="0"/>
        <w:keepLines w:val="0"/>
        <w:widowControl/>
        <w:suppressLineNumbers w:val="0"/>
        <w:shd w:val="clear" w:fill="FFFFFF"/>
        <w:spacing w:before="0" w:beforeAutospacing="0" w:after="0" w:afterAutospacing="0"/>
        <w:ind w:left="0" w:right="0" w:firstLine="42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2.对符合上述条件的诚信游客提供“绿色通道”服务,具体包括:旺季特殊窗口快速购票服务,旺季快捷通道入场优先安排讲解员(讲解人员不足的除外)。</w:t>
      </w:r>
    </w:p>
    <w:p>
      <w:pPr>
        <w:pStyle w:val="2"/>
        <w:keepNext w:val="0"/>
        <w:keepLines w:val="0"/>
        <w:widowControl/>
        <w:suppressLineNumbers w:val="0"/>
        <w:shd w:val="clear" w:fill="FFFFFF"/>
        <w:spacing w:before="0" w:beforeAutospacing="0" w:after="0" w:afterAutospacing="0"/>
        <w:ind w:left="0" w:right="0" w:firstLine="420"/>
        <w:jc w:val="both"/>
        <w:rPr>
          <w:rFonts w:hint="eastAsia" w:ascii="楷体" w:hAnsi="楷体" w:eastAsia="楷体" w:cs="楷体"/>
          <w:b/>
          <w:bCs/>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  </w:t>
      </w:r>
      <w:r>
        <w:rPr>
          <w:rFonts w:hint="eastAsia" w:ascii="楷体" w:hAnsi="楷体" w:eastAsia="楷体" w:cs="楷体"/>
          <w:b/>
          <w:bCs/>
          <w:i w:val="0"/>
          <w:caps w:val="0"/>
          <w:color w:val="auto"/>
          <w:spacing w:val="0"/>
          <w:sz w:val="32"/>
          <w:szCs w:val="32"/>
          <w:shd w:val="clear" w:fill="FFFFFF"/>
        </w:rPr>
        <w:t>(二)星级饭店信易游内容</w:t>
      </w:r>
    </w:p>
    <w:p>
      <w:pPr>
        <w:pStyle w:val="2"/>
        <w:keepNext w:val="0"/>
        <w:keepLines w:val="0"/>
        <w:widowControl/>
        <w:suppressLineNumbers w:val="0"/>
        <w:shd w:val="clear" w:fill="FFFFFF"/>
        <w:spacing w:before="0" w:beforeAutospacing="0" w:after="0" w:afterAutospacing="0"/>
        <w:ind w:right="0" w:firstLine="640" w:firstLineChars="200"/>
        <w:jc w:val="both"/>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1.对符合上述条件的诚信游客提供会员优惠房价。</w:t>
      </w:r>
    </w:p>
    <w:p>
      <w:pPr>
        <w:pStyle w:val="2"/>
        <w:keepNext w:val="0"/>
        <w:keepLines w:val="0"/>
        <w:widowControl/>
        <w:suppressLineNumbers w:val="0"/>
        <w:shd w:val="clear" w:fill="FFFFFF"/>
        <w:spacing w:before="0" w:beforeAutospacing="0" w:after="0" w:afterAutospacing="0"/>
        <w:ind w:right="0" w:firstLine="640" w:firstLineChars="20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2.对符合上述条件的诚信游客提供免收押金快捷入住服务。</w:t>
      </w:r>
    </w:p>
    <w:p>
      <w:pPr>
        <w:pStyle w:val="2"/>
        <w:keepNext w:val="0"/>
        <w:keepLines w:val="0"/>
        <w:widowControl/>
        <w:suppressLineNumbers w:val="0"/>
        <w:shd w:val="clear" w:fill="FFFFFF"/>
        <w:spacing w:before="0" w:beforeAutospacing="0" w:after="0" w:afterAutospacing="0"/>
        <w:ind w:left="0" w:right="0" w:firstLine="42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3.对符合上述条件的诚信游客提供免查房快捷退房服务。</w:t>
      </w:r>
    </w:p>
    <w:p>
      <w:pPr>
        <w:pStyle w:val="2"/>
        <w:keepNext w:val="0"/>
        <w:keepLines w:val="0"/>
        <w:widowControl/>
        <w:suppressLineNumbers w:val="0"/>
        <w:shd w:val="clear" w:fill="FFFFFF"/>
        <w:spacing w:before="0" w:beforeAutospacing="0" w:after="0" w:afterAutospacing="0"/>
        <w:ind w:left="0" w:right="0" w:firstLine="420"/>
        <w:jc w:val="both"/>
        <w:rPr>
          <w:rFonts w:hint="eastAsia" w:ascii="楷体" w:hAnsi="楷体" w:eastAsia="楷体" w:cs="楷体"/>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w:t>
      </w:r>
      <w:r>
        <w:rPr>
          <w:rFonts w:hint="eastAsia" w:ascii="楷体" w:hAnsi="楷体" w:eastAsia="楷体" w:cs="楷体"/>
          <w:b/>
          <w:bCs/>
          <w:i w:val="0"/>
          <w:caps w:val="0"/>
          <w:color w:val="auto"/>
          <w:spacing w:val="0"/>
          <w:sz w:val="32"/>
          <w:szCs w:val="32"/>
          <w:shd w:val="clear" w:fill="FFFFFF"/>
        </w:rPr>
        <w:t>(三)旅行社信易游内容</w:t>
      </w:r>
    </w:p>
    <w:p>
      <w:pPr>
        <w:pStyle w:val="2"/>
        <w:keepNext w:val="0"/>
        <w:keepLines w:val="0"/>
        <w:widowControl/>
        <w:suppressLineNumbers w:val="0"/>
        <w:shd w:val="clear" w:fill="FFFFFF"/>
        <w:spacing w:before="0" w:beforeAutospacing="0" w:after="0" w:afterAutospacing="0"/>
        <w:ind w:left="0" w:right="0" w:firstLine="42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1.对符合上述条件的诚信游客到旅行社咨询旅游业务并报名参加旅游的可享受一定的优惠折扣。</w:t>
      </w:r>
    </w:p>
    <w:p>
      <w:pPr>
        <w:pStyle w:val="2"/>
        <w:keepNext w:val="0"/>
        <w:keepLines w:val="0"/>
        <w:widowControl/>
        <w:suppressLineNumbers w:val="0"/>
        <w:shd w:val="clear" w:fill="FFFFFF"/>
        <w:spacing w:before="0" w:beforeAutospacing="0" w:after="0" w:afterAutospacing="0"/>
        <w:ind w:left="0" w:right="0" w:firstLine="420"/>
        <w:jc w:val="both"/>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 (四)对信易游示范单位的激励措施</w:t>
      </w:r>
    </w:p>
    <w:p>
      <w:pPr>
        <w:pStyle w:val="2"/>
        <w:keepNext w:val="0"/>
        <w:keepLines w:val="0"/>
        <w:widowControl/>
        <w:suppressLineNumbers w:val="0"/>
        <w:shd w:val="clear" w:fill="FFFFFF"/>
        <w:spacing w:before="0" w:beforeAutospacing="0" w:after="0" w:afterAutospacing="0"/>
        <w:ind w:left="0" w:right="0" w:firstLine="42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1.被确定为信易游示范单位的A级景区、星级饭店、旅行社等企业在年度工作评选中给予优先表彰。</w:t>
      </w:r>
    </w:p>
    <w:p>
      <w:pPr>
        <w:pStyle w:val="2"/>
        <w:keepNext w:val="0"/>
        <w:keepLines w:val="0"/>
        <w:widowControl/>
        <w:suppressLineNumbers w:val="0"/>
        <w:shd w:val="clear" w:fill="FFFFFF"/>
        <w:spacing w:before="0" w:beforeAutospacing="0" w:after="0" w:afterAutospacing="0"/>
        <w:ind w:left="0" w:right="0" w:firstLine="42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2.被确定为信易游示范单位的A级景区、星级饭店、旅行社等企业在质量等级评定中给予加分。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微软雅黑" w:hAnsi="微软雅黑" w:eastAsia="微软雅黑" w:cs="微软雅黑"/>
          <w:i w:val="0"/>
          <w:caps w:val="0"/>
          <w:color w:val="auto"/>
          <w:spacing w:val="0"/>
          <w:sz w:val="18"/>
          <w:szCs w:val="18"/>
        </w:rPr>
      </w:pPr>
      <w:r>
        <w:rPr>
          <w:rFonts w:hint="default" w:ascii="Calibri" w:hAnsi="Calibri" w:cs="Calibri"/>
          <w:i w:val="0"/>
          <w:caps w:val="0"/>
          <w:color w:val="auto"/>
          <w:spacing w:val="0"/>
          <w:sz w:val="21"/>
          <w:szCs w:val="21"/>
          <w:shd w:val="clear" w:fill="FFFFFF"/>
        </w:rPr>
        <w:t> </w:t>
      </w:r>
      <w:r>
        <w:rPr>
          <w:rFonts w:hint="eastAsia" w:ascii="黑体" w:hAnsi="宋体" w:eastAsia="黑体" w:cs="黑体"/>
          <w:b w:val="0"/>
          <w:i w:val="0"/>
          <w:caps w:val="0"/>
          <w:color w:val="auto"/>
          <w:spacing w:val="0"/>
          <w:sz w:val="31"/>
          <w:szCs w:val="31"/>
          <w:lang w:eastAsia="zh-CN"/>
        </w:rPr>
        <w:t>六</w:t>
      </w:r>
      <w:r>
        <w:rPr>
          <w:rFonts w:hint="eastAsia" w:ascii="黑体" w:hAnsi="宋体" w:eastAsia="黑体" w:cs="黑体"/>
          <w:b w:val="0"/>
          <w:i w:val="0"/>
          <w:caps w:val="0"/>
          <w:color w:val="auto"/>
          <w:spacing w:val="0"/>
          <w:sz w:val="31"/>
          <w:szCs w:val="31"/>
        </w:rPr>
        <w:t>、工作要求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微软雅黑" w:hAnsi="微软雅黑" w:eastAsia="微软雅黑" w:cs="微软雅黑"/>
          <w:i w:val="0"/>
          <w:caps w:val="0"/>
          <w:color w:val="auto"/>
          <w:spacing w:val="0"/>
          <w:sz w:val="18"/>
          <w:szCs w:val="18"/>
        </w:rPr>
      </w:pPr>
      <w:r>
        <w:rPr>
          <w:rFonts w:hint="eastAsia" w:ascii="楷体" w:hAnsi="楷体" w:eastAsia="楷体" w:cs="楷体"/>
          <w:b/>
          <w:bCs/>
          <w:i w:val="0"/>
          <w:caps w:val="0"/>
          <w:color w:val="auto"/>
          <w:spacing w:val="0"/>
          <w:sz w:val="31"/>
          <w:szCs w:val="31"/>
        </w:rPr>
        <w:t>一是要积极推进</w:t>
      </w:r>
      <w:r>
        <w:rPr>
          <w:rFonts w:hint="eastAsia" w:ascii="微软雅黑" w:hAnsi="微软雅黑" w:eastAsia="微软雅黑" w:cs="微软雅黑"/>
          <w:b/>
          <w:bCs/>
          <w:i w:val="0"/>
          <w:caps w:val="0"/>
          <w:color w:val="auto"/>
          <w:spacing w:val="0"/>
          <w:sz w:val="31"/>
          <w:szCs w:val="31"/>
        </w:rPr>
        <w:t>“</w:t>
      </w:r>
      <w:r>
        <w:rPr>
          <w:rFonts w:hint="eastAsia" w:ascii="楷体" w:hAnsi="楷体" w:eastAsia="楷体" w:cs="楷体"/>
          <w:b/>
          <w:bCs/>
          <w:i w:val="0"/>
          <w:caps w:val="0"/>
          <w:color w:val="auto"/>
          <w:spacing w:val="0"/>
          <w:sz w:val="31"/>
          <w:szCs w:val="31"/>
        </w:rPr>
        <w:t>信易游</w:t>
      </w:r>
      <w:r>
        <w:rPr>
          <w:rFonts w:hint="eastAsia" w:ascii="微软雅黑" w:hAnsi="微软雅黑" w:eastAsia="微软雅黑" w:cs="微软雅黑"/>
          <w:b/>
          <w:bCs/>
          <w:i w:val="0"/>
          <w:caps w:val="0"/>
          <w:color w:val="auto"/>
          <w:spacing w:val="0"/>
          <w:sz w:val="31"/>
          <w:szCs w:val="31"/>
        </w:rPr>
        <w:t>”</w:t>
      </w:r>
      <w:r>
        <w:rPr>
          <w:rFonts w:hint="eastAsia" w:ascii="楷体" w:hAnsi="楷体" w:eastAsia="楷体" w:cs="楷体"/>
          <w:b/>
          <w:bCs/>
          <w:i w:val="0"/>
          <w:caps w:val="0"/>
          <w:color w:val="auto"/>
          <w:spacing w:val="0"/>
          <w:sz w:val="31"/>
          <w:szCs w:val="31"/>
        </w:rPr>
        <w:t>工作</w:t>
      </w:r>
      <w:r>
        <w:rPr>
          <w:rFonts w:hint="default" w:ascii="仿宋_GB2312" w:hAnsi="微软雅黑" w:eastAsia="仿宋_GB2312" w:cs="仿宋_GB2312"/>
          <w:b/>
          <w:bCs/>
          <w:i w:val="0"/>
          <w:caps w:val="0"/>
          <w:color w:val="auto"/>
          <w:spacing w:val="0"/>
          <w:sz w:val="31"/>
          <w:szCs w:val="31"/>
        </w:rPr>
        <w:t>。</w:t>
      </w:r>
      <w:r>
        <w:rPr>
          <w:rFonts w:hint="eastAsia" w:ascii="微软雅黑" w:hAnsi="微软雅黑" w:eastAsia="微软雅黑" w:cs="微软雅黑"/>
          <w:b w:val="0"/>
          <w:i w:val="0"/>
          <w:caps w:val="0"/>
          <w:color w:val="auto"/>
          <w:spacing w:val="0"/>
          <w:sz w:val="31"/>
          <w:szCs w:val="31"/>
        </w:rPr>
        <w:t>A</w:t>
      </w:r>
      <w:r>
        <w:rPr>
          <w:rFonts w:hint="default" w:ascii="仿宋_GB2312" w:hAnsi="微软雅黑" w:eastAsia="仿宋_GB2312" w:cs="仿宋_GB2312"/>
          <w:b w:val="0"/>
          <w:i w:val="0"/>
          <w:caps w:val="0"/>
          <w:color w:val="auto"/>
          <w:spacing w:val="0"/>
          <w:sz w:val="31"/>
          <w:szCs w:val="31"/>
        </w:rPr>
        <w:t>级景区、星级饭店、旅行社等涉旅企业，在</w:t>
      </w:r>
      <w:r>
        <w:rPr>
          <w:rFonts w:hint="eastAsia" w:ascii="微软雅黑" w:hAnsi="微软雅黑" w:eastAsia="微软雅黑" w:cs="微软雅黑"/>
          <w:b w:val="0"/>
          <w:i w:val="0"/>
          <w:caps w:val="0"/>
          <w:color w:val="auto"/>
          <w:spacing w:val="0"/>
          <w:sz w:val="31"/>
          <w:szCs w:val="31"/>
        </w:rPr>
        <w:t>“</w:t>
      </w:r>
      <w:r>
        <w:rPr>
          <w:rFonts w:hint="default" w:ascii="仿宋_GB2312" w:hAnsi="微软雅黑" w:eastAsia="仿宋_GB2312" w:cs="仿宋_GB2312"/>
          <w:b w:val="0"/>
          <w:i w:val="0"/>
          <w:caps w:val="0"/>
          <w:color w:val="auto"/>
          <w:spacing w:val="0"/>
          <w:sz w:val="31"/>
          <w:szCs w:val="31"/>
        </w:rPr>
        <w:t>自愿申报，逐级审查</w:t>
      </w:r>
      <w:r>
        <w:rPr>
          <w:rFonts w:hint="eastAsia" w:ascii="微软雅黑" w:hAnsi="微软雅黑" w:eastAsia="微软雅黑" w:cs="微软雅黑"/>
          <w:b w:val="0"/>
          <w:i w:val="0"/>
          <w:caps w:val="0"/>
          <w:color w:val="auto"/>
          <w:spacing w:val="0"/>
          <w:sz w:val="31"/>
          <w:szCs w:val="31"/>
        </w:rPr>
        <w:t>”</w:t>
      </w:r>
      <w:r>
        <w:rPr>
          <w:rFonts w:hint="default" w:ascii="仿宋_GB2312" w:hAnsi="微软雅黑" w:eastAsia="仿宋_GB2312" w:cs="仿宋_GB2312"/>
          <w:b w:val="0"/>
          <w:i w:val="0"/>
          <w:caps w:val="0"/>
          <w:color w:val="auto"/>
          <w:spacing w:val="0"/>
          <w:sz w:val="31"/>
          <w:szCs w:val="31"/>
        </w:rPr>
        <w:t>的基础上，积极参加</w:t>
      </w:r>
      <w:r>
        <w:rPr>
          <w:rFonts w:hint="eastAsia" w:ascii="微软雅黑" w:hAnsi="微软雅黑" w:eastAsia="微软雅黑" w:cs="微软雅黑"/>
          <w:b w:val="0"/>
          <w:i w:val="0"/>
          <w:caps w:val="0"/>
          <w:color w:val="auto"/>
          <w:spacing w:val="0"/>
          <w:sz w:val="31"/>
          <w:szCs w:val="31"/>
        </w:rPr>
        <w:t>“</w:t>
      </w:r>
      <w:r>
        <w:rPr>
          <w:rFonts w:hint="default" w:ascii="仿宋_GB2312" w:hAnsi="微软雅黑" w:eastAsia="仿宋_GB2312" w:cs="仿宋_GB2312"/>
          <w:b w:val="0"/>
          <w:i w:val="0"/>
          <w:caps w:val="0"/>
          <w:color w:val="auto"/>
          <w:spacing w:val="0"/>
          <w:sz w:val="31"/>
          <w:szCs w:val="31"/>
        </w:rPr>
        <w:t>信易游</w:t>
      </w:r>
      <w:r>
        <w:rPr>
          <w:rFonts w:hint="eastAsia" w:ascii="微软雅黑" w:hAnsi="微软雅黑" w:eastAsia="微软雅黑" w:cs="微软雅黑"/>
          <w:b w:val="0"/>
          <w:i w:val="0"/>
          <w:caps w:val="0"/>
          <w:color w:val="auto"/>
          <w:spacing w:val="0"/>
          <w:sz w:val="31"/>
          <w:szCs w:val="31"/>
        </w:rPr>
        <w:t>”</w:t>
      </w:r>
      <w:r>
        <w:rPr>
          <w:rFonts w:hint="default" w:ascii="仿宋_GB2312" w:hAnsi="微软雅黑" w:eastAsia="仿宋_GB2312" w:cs="仿宋_GB2312"/>
          <w:b w:val="0"/>
          <w:i w:val="0"/>
          <w:caps w:val="0"/>
          <w:color w:val="auto"/>
          <w:spacing w:val="0"/>
          <w:sz w:val="31"/>
          <w:szCs w:val="31"/>
        </w:rPr>
        <w:t>活动开展。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微软雅黑" w:hAnsi="微软雅黑" w:eastAsia="微软雅黑" w:cs="微软雅黑"/>
          <w:i w:val="0"/>
          <w:caps w:val="0"/>
          <w:color w:val="auto"/>
          <w:spacing w:val="0"/>
          <w:sz w:val="18"/>
          <w:szCs w:val="18"/>
        </w:rPr>
      </w:pPr>
      <w:r>
        <w:rPr>
          <w:rFonts w:hint="eastAsia" w:ascii="楷体" w:hAnsi="楷体" w:eastAsia="楷体" w:cs="楷体"/>
          <w:b/>
          <w:bCs/>
          <w:i w:val="0"/>
          <w:caps w:val="0"/>
          <w:color w:val="auto"/>
          <w:spacing w:val="0"/>
          <w:sz w:val="31"/>
          <w:szCs w:val="31"/>
        </w:rPr>
        <w:t>二是要加大对旅游企业的监管力度</w:t>
      </w:r>
      <w:r>
        <w:rPr>
          <w:rFonts w:hint="default" w:ascii="仿宋_GB2312" w:hAnsi="微软雅黑" w:eastAsia="仿宋_GB2312" w:cs="仿宋_GB2312"/>
          <w:b/>
          <w:bCs/>
          <w:i w:val="0"/>
          <w:caps w:val="0"/>
          <w:color w:val="auto"/>
          <w:spacing w:val="0"/>
          <w:sz w:val="31"/>
          <w:szCs w:val="31"/>
        </w:rPr>
        <w:t>。</w:t>
      </w:r>
      <w:r>
        <w:rPr>
          <w:rFonts w:hint="eastAsia" w:ascii="微软雅黑" w:hAnsi="微软雅黑" w:eastAsia="微软雅黑" w:cs="微软雅黑"/>
          <w:b w:val="0"/>
          <w:i w:val="0"/>
          <w:caps w:val="0"/>
          <w:color w:val="auto"/>
          <w:spacing w:val="0"/>
          <w:sz w:val="31"/>
          <w:szCs w:val="31"/>
        </w:rPr>
        <w:t>A</w:t>
      </w:r>
      <w:r>
        <w:rPr>
          <w:rFonts w:hint="default" w:ascii="仿宋_GB2312" w:hAnsi="微软雅黑" w:eastAsia="仿宋_GB2312" w:cs="仿宋_GB2312"/>
          <w:b w:val="0"/>
          <w:i w:val="0"/>
          <w:caps w:val="0"/>
          <w:color w:val="auto"/>
          <w:spacing w:val="0"/>
          <w:sz w:val="31"/>
          <w:szCs w:val="31"/>
        </w:rPr>
        <w:t>级景区、星级饭店、旅行社等涉旅企业在经营活动中，如出现顾客投诉，欺诈顾客，侵害顾客权益，发生重大旅游安全事故等情况时，我局将与相关部门调查有关事件，责令涉事的经营主体解决问题，对不积极配合工作，拒不执行相关部门处理意见的，我局将采取处罚措施，必要时降低其信用等级，并告知信用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微软雅黑" w:hAnsi="微软雅黑" w:eastAsia="微软雅黑" w:cs="微软雅黑"/>
          <w:i w:val="0"/>
          <w:caps w:val="0"/>
          <w:color w:val="auto"/>
          <w:spacing w:val="0"/>
          <w:sz w:val="18"/>
          <w:szCs w:val="18"/>
          <w:lang w:val="en-US" w:eastAsia="zh-CN"/>
        </w:rPr>
      </w:pPr>
      <w:r>
        <w:rPr>
          <w:rFonts w:hint="eastAsia" w:ascii="微软雅黑" w:hAnsi="微软雅黑" w:eastAsia="微软雅黑" w:cs="微软雅黑"/>
          <w:i w:val="0"/>
          <w:caps w:val="0"/>
          <w:color w:val="auto"/>
          <w:spacing w:val="0"/>
          <w:sz w:val="18"/>
          <w:szCs w:val="18"/>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微软雅黑" w:hAnsi="微软雅黑" w:eastAsia="微软雅黑" w:cs="微软雅黑"/>
          <w:i w:val="0"/>
          <w:caps w:val="0"/>
          <w:color w:val="auto"/>
          <w:spacing w:val="0"/>
          <w:sz w:val="18"/>
          <w:szCs w:val="1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仿宋" w:hAnsi="仿宋" w:eastAsia="仿宋" w:cs="仿宋"/>
          <w:i w:val="0"/>
          <w:caps w:val="0"/>
          <w:color w:val="auto"/>
          <w:spacing w:val="0"/>
          <w:sz w:val="32"/>
          <w:szCs w:val="32"/>
          <w:lang w:val="en-US" w:eastAsia="zh-CN"/>
        </w:rPr>
      </w:pPr>
      <w:r>
        <w:rPr>
          <w:rFonts w:hint="eastAsia" w:ascii="微软雅黑" w:hAnsi="微软雅黑" w:eastAsia="微软雅黑" w:cs="微软雅黑"/>
          <w:i w:val="0"/>
          <w:caps w:val="0"/>
          <w:color w:val="auto"/>
          <w:spacing w:val="0"/>
          <w:sz w:val="18"/>
          <w:szCs w:val="18"/>
          <w:lang w:val="en-US" w:eastAsia="zh-CN"/>
        </w:rPr>
        <w:t xml:space="preserve">                                            </w:t>
      </w:r>
      <w:r>
        <w:rPr>
          <w:rFonts w:hint="eastAsia" w:ascii="仿宋" w:hAnsi="仿宋" w:eastAsia="仿宋" w:cs="仿宋"/>
          <w:i w:val="0"/>
          <w:caps w:val="0"/>
          <w:color w:val="auto"/>
          <w:spacing w:val="0"/>
          <w:sz w:val="32"/>
          <w:szCs w:val="32"/>
          <w:lang w:val="en-US" w:eastAsia="zh-CN"/>
        </w:rPr>
        <w:t>潢川县文化广电和旅游局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default"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 xml:space="preserve">                            2021年11月16日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5414" w:leftChars="608" w:right="0" w:hanging="4137" w:hangingChars="1293"/>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C6168"/>
    <w:multiLevelType w:val="singleLevel"/>
    <w:tmpl w:val="52BC61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41395"/>
    <w:rsid w:val="2F541395"/>
    <w:rsid w:val="6DD42784"/>
    <w:rsid w:val="7F4A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2021-12-05T00:10:00Z</dcterms:created>
  <dc:creator>Administrator</dc:creator>
  <cp:lastModifiedBy>Administrator</cp:lastModifiedBy>
  <dcterms:modified xsi:type="dcterms:W3CDTF">2022-01-27T08:29:01Z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4C333E23A11F480290A8AB2E574CBB6A</vt:lpwstr>
  </property>
</Properties>
</file>