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cs="??_GB2312"/>
          <w:sz w:val="44"/>
          <w:szCs w:val="44"/>
        </w:rPr>
      </w:pPr>
      <w:r>
        <w:rPr>
          <w:rFonts w:hint="eastAsia" w:ascii="隶书" w:hAnsi="隶书" w:eastAsia="隶书" w:cs="隶书"/>
          <w:sz w:val="52"/>
          <w:szCs w:val="52"/>
        </w:rPr>
        <w:t>浉河区</w:t>
      </w:r>
      <w:r>
        <w:rPr>
          <w:rFonts w:hint="eastAsia" w:ascii="隶书" w:hAnsi="隶书" w:eastAsia="隶书" w:cs="隶书"/>
          <w:sz w:val="52"/>
          <w:szCs w:val="52"/>
          <w:lang w:eastAsia="zh-CN"/>
        </w:rPr>
        <w:t>矿管办</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w:t>
      </w:r>
      <w:r>
        <w:rPr>
          <w:rFonts w:hint="eastAsia" w:ascii="隶书" w:hAnsi="隶书" w:eastAsia="隶书" w:cs="隶书"/>
          <w:sz w:val="52"/>
          <w:szCs w:val="52"/>
          <w:lang w:eastAsia="zh-CN"/>
        </w:rPr>
        <w:t>预</w:t>
      </w:r>
      <w:r>
        <w:rPr>
          <w:rFonts w:hint="eastAsia" w:ascii="隶书" w:hAnsi="隶书" w:eastAsia="隶书" w:cs="隶书"/>
          <w:sz w:val="52"/>
          <w:szCs w:val="52"/>
        </w:rPr>
        <w:t>算</w:t>
      </w:r>
      <w:r>
        <w:rPr>
          <w:rFonts w:hint="eastAsia" w:ascii="隶书" w:hAnsi="隶书" w:eastAsia="隶书" w:cs="隶书"/>
          <w:sz w:val="52"/>
          <w:szCs w:val="52"/>
          <w:lang w:eastAsia="zh-CN"/>
        </w:rPr>
        <w:t>公开情况</w:t>
      </w:r>
    </w:p>
    <w:p>
      <w:pPr>
        <w:spacing w:line="600" w:lineRule="exact"/>
        <w:jc w:val="center"/>
        <w:rPr>
          <w:rFonts w:hint="eastAsia" w:ascii="宋体" w:hAnsi="宋体"/>
          <w:b/>
          <w:bCs/>
          <w:color w:val="000000"/>
          <w:sz w:val="32"/>
          <w:szCs w:val="32"/>
        </w:rPr>
      </w:pPr>
      <w:r>
        <w:rPr>
          <w:rFonts w:hint="eastAsia" w:ascii="宋体" w:hAnsi="宋体"/>
          <w:b/>
          <w:bCs/>
          <w:color w:val="000000"/>
          <w:sz w:val="32"/>
          <w:szCs w:val="32"/>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w:t>
      </w:r>
      <w:r>
        <w:rPr>
          <w:rFonts w:hint="eastAsia" w:eastAsia="黑体"/>
          <w:color w:val="000000"/>
          <w:sz w:val="32"/>
          <w:szCs w:val="32"/>
          <w:lang w:eastAsia="zh-CN"/>
        </w:rPr>
        <w:t>矿管办</w:t>
      </w:r>
      <w:r>
        <w:rPr>
          <w:rFonts w:eastAsia="黑体"/>
          <w:color w:val="000000"/>
          <w:sz w:val="32"/>
          <w:szCs w:val="32"/>
        </w:rPr>
        <w:t>基本情况</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（一）</w:t>
      </w:r>
      <w:r>
        <w:rPr>
          <w:rFonts w:hint="eastAsia" w:ascii="宋体" w:hAnsi="宋体"/>
          <w:color w:val="000000"/>
          <w:sz w:val="32"/>
          <w:szCs w:val="32"/>
          <w:lang w:eastAsia="zh-CN"/>
        </w:rPr>
        <w:t>矿管办</w:t>
      </w:r>
      <w:r>
        <w:rPr>
          <w:rFonts w:ascii="宋体" w:hAnsi="宋体"/>
          <w:color w:val="000000"/>
          <w:sz w:val="32"/>
          <w:szCs w:val="32"/>
        </w:rPr>
        <w:t>主要职责</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（二）</w:t>
      </w:r>
      <w:r>
        <w:rPr>
          <w:rFonts w:hint="eastAsia" w:ascii="宋体" w:hAnsi="宋体"/>
          <w:color w:val="000000"/>
          <w:sz w:val="32"/>
          <w:szCs w:val="32"/>
          <w:lang w:eastAsia="zh-CN"/>
        </w:rPr>
        <w:t>矿管办</w:t>
      </w:r>
      <w:r>
        <w:rPr>
          <w:rFonts w:ascii="宋体" w:hAnsi="宋体"/>
          <w:color w:val="000000"/>
          <w:sz w:val="32"/>
          <w:szCs w:val="32"/>
        </w:rPr>
        <w:t>机构设置</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二、2018年度部门预算情况说明</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三、名词解释</w:t>
      </w:r>
    </w:p>
    <w:p>
      <w:pPr>
        <w:spacing w:line="600" w:lineRule="exact"/>
        <w:ind w:firstLine="640" w:firstLineChars="200"/>
        <w:rPr>
          <w:rFonts w:hint="eastAsia" w:ascii="仿宋_GB2312" w:eastAsia="仿宋_GB2312"/>
          <w:color w:val="000000"/>
          <w:sz w:val="32"/>
          <w:szCs w:val="32"/>
        </w:rPr>
      </w:pP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eastAsia="zh-CN"/>
        </w:rPr>
        <w:t>矿管办</w:t>
      </w:r>
      <w:r>
        <w:rPr>
          <w:rFonts w:hint="eastAsia" w:ascii="黑体" w:eastAsia="黑体"/>
          <w:color w:val="000000"/>
          <w:sz w:val="32"/>
          <w:szCs w:val="32"/>
        </w:rPr>
        <w:t>2018年度部门预算表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1、部门收支总体情况表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2、部门收入总体情况表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3、部门支出总体情况表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4、财政拨款收支总体情况表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5、一般公共预算支出情况表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6、一般公共预算基本支出情况表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7、一般公共预算“三公”经费支出情况表</w:t>
      </w:r>
    </w:p>
    <w:p>
      <w:pPr>
        <w:spacing w:line="600" w:lineRule="exact"/>
        <w:ind w:firstLine="640" w:firstLineChars="200"/>
        <w:rPr>
          <w:rFonts w:hint="eastAsia" w:ascii="宋体" w:hAnsi="宋体"/>
          <w:color w:val="000000"/>
          <w:sz w:val="32"/>
          <w:szCs w:val="32"/>
        </w:rPr>
      </w:pPr>
      <w:r>
        <w:rPr>
          <w:rFonts w:hint="eastAsia" w:ascii="宋体" w:hAnsi="宋体"/>
          <w:color w:val="000000"/>
          <w:sz w:val="32"/>
          <w:szCs w:val="32"/>
        </w:rPr>
        <w:t>8、政府性基金预算支出情况表</w:t>
      </w: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spacing w:line="600" w:lineRule="exact"/>
        <w:ind w:firstLine="640" w:firstLineChars="200"/>
        <w:rPr>
          <w:rFonts w:hint="eastAsia" w:ascii="宋体" w:hAnsi="宋体"/>
          <w:color w:val="000000"/>
          <w:sz w:val="32"/>
          <w:szCs w:val="32"/>
        </w:rPr>
      </w:pPr>
    </w:p>
    <w:p>
      <w:pPr>
        <w:jc w:val="left"/>
        <w:rPr>
          <w:rFonts w:hint="eastAsia" w:ascii="隶书" w:hAnsi="隶书" w:eastAsia="隶书" w:cs="隶书"/>
          <w:sz w:val="48"/>
          <w:szCs w:val="4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一、矿管办</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矿管办主要职责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负责《矿产资源法》及其配套法规的组织实施和监督检查。参与起草、制定本区地矿工作管理的具体实施办法、规定；组织制定全区地矿工作改革与发展的战略、方针、政策和规章制度，并组织实施和监督。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区矿产资源的管理。组织编制矿产资源开发规划；依法合理分配矿产资源；负责采矿权登记工作；负责采矿权的招标、拍卖、挂牌、出让工作；维护矿产资源的国家所有权，依法征收矿产资源补偿费和采矿权使用费；对建设项目压覆矿床情况进行审查核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全区矿产资源开发的监督管理。负责地质储量管理，参与审批矿山闭坑报告；对矿产资源的开发、利用和保护进行监督管理，开展采矿权人年度报告审查；协调处理矿产资源采矿权属纠纷；开展矿产运输环节（运输、销售、收购）的监督管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监督管理地质环境及开发利用工作。组织编制本区地质环境保护监测及地质环境防治规划；参与编制本区环境保护规划；参与本区较大建设项目，城市总体规划和区域经济开发规划的审批工作。</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协助上级搞好地质勘查管理。负责编制本区内地方资金安排的地质勘查工作规划、计划；依法监督本区范围内地质勘查活动，维护合法的探矿权和地质勘查秩序。</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参与水资源调查、评价和规划，协同水行政管理部门管理地下水资源。负责地下水资源勘查管理和开发利用的监督管理工作。</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按照《统计法》、有关行政法规和规章的规定，负责地矿工作有关的统计，向本级统计机构和上级地矿行政主管部门报送统计报表和有关资料。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矿管办</w:t>
      </w:r>
      <w:r>
        <w:rPr>
          <w:rFonts w:hint="eastAsia" w:ascii="仿宋_GB2312" w:hAnsi="仿宋_GB2312" w:eastAsia="仿宋_GB2312" w:cs="仿宋_GB2312"/>
          <w:sz w:val="32"/>
          <w:szCs w:val="32"/>
        </w:rPr>
        <w:t>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olor w:val="000000"/>
          <w:sz w:val="32"/>
          <w:szCs w:val="32"/>
        </w:rPr>
      </w:pPr>
      <w:r>
        <w:rPr>
          <w:rFonts w:hint="eastAsia" w:ascii="仿宋_GB2312" w:hAnsi="仿宋_GB2312" w:eastAsia="仿宋_GB2312" w:cs="仿宋_GB2312"/>
          <w:sz w:val="32"/>
          <w:szCs w:val="32"/>
        </w:rPr>
        <w:t>矿管办内设2个职能股室：行管股、业务股；3个二级机构：游河中心矿管站、柳林中心矿管站、董家河中心矿管站；执法监察队。</w:t>
      </w:r>
      <w:bookmarkStart w:id="0" w:name="_GoBack"/>
      <w:bookmarkEnd w:id="0"/>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eastAsia="仿宋_GB2312"/>
          <w:color w:val="000000"/>
          <w:sz w:val="32"/>
          <w:szCs w:val="32"/>
          <w:lang w:eastAsia="zh-CN"/>
        </w:rPr>
        <w:t>矿管办</w:t>
      </w:r>
      <w:r>
        <w:rPr>
          <w:rFonts w:hint="eastAsia" w:eastAsia="仿宋_GB2312"/>
          <w:color w:val="000000"/>
          <w:sz w:val="32"/>
          <w:szCs w:val="32"/>
        </w:rPr>
        <w:t>2018年度部门预算编制范围包括本级预算和所属单位预算在内的汇总预算</w:t>
      </w:r>
      <w:r>
        <w:rPr>
          <w:rFonts w:hint="eastAsia"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区</w:t>
      </w:r>
      <w:r>
        <w:rPr>
          <w:rFonts w:hint="eastAsia" w:ascii="黑体" w:hAnsi="黑体" w:eastAsia="黑体" w:cs="黑体"/>
          <w:sz w:val="32"/>
          <w:szCs w:val="32"/>
          <w:lang w:eastAsia="zh-CN"/>
        </w:rPr>
        <w:t>矿管办</w:t>
      </w:r>
      <w:r>
        <w:rPr>
          <w:rFonts w:hint="eastAsia"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（一）收入支出预算总体情况说明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矿管办</w:t>
      </w:r>
      <w:r>
        <w:rPr>
          <w:rFonts w:hint="eastAsia" w:ascii="仿宋_GB2312" w:hAnsi="仿宋_GB2312" w:eastAsia="仿宋_GB2312" w:cs="仿宋_GB2312"/>
          <w:sz w:val="32"/>
          <w:szCs w:val="32"/>
        </w:rPr>
        <w:t>2018年收入总计</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万元，与2017年相比，收、支总计各增加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%。主要原因：员</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工资增加</w:t>
      </w:r>
      <w:r>
        <w:rPr>
          <w:rFonts w:hint="eastAsia" w:ascii="仿宋_GB2312" w:hAnsi="仿宋_GB2312" w:eastAsia="仿宋_GB2312" w:cs="仿宋_GB2312"/>
          <w:sz w:val="32"/>
          <w:szCs w:val="32"/>
          <w:lang w:eastAsia="zh-CN"/>
        </w:rPr>
        <w:t>、更换老旧办公设备、后勤保障及车辆维护费用增加</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2018年收入预算</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2018年支出预算</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298.9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 xml:space="preserve"> %；项目支出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（四）财政拨款收入支出预算总体情况说明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2018年财政拨款收支预算</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万元。与 2017 年相比，财政拨款收支预算增加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%，增长的主要原因为：</w:t>
      </w:r>
      <w:r>
        <w:rPr>
          <w:rFonts w:hint="eastAsia" w:ascii="仿宋_GB2312" w:hAnsi="仿宋_GB2312" w:eastAsia="仿宋_GB2312" w:cs="仿宋_GB2312"/>
          <w:sz w:val="32"/>
          <w:szCs w:val="32"/>
          <w:lang w:eastAsia="zh-CN"/>
        </w:rPr>
        <w:t>人员工资增加、更换老旧办公设备、后勤保障及车辆维护费用增加。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2018年一般公共预算支出年初预算为</w:t>
      </w:r>
      <w:r>
        <w:rPr>
          <w:rFonts w:hint="eastAsia" w:ascii="仿宋_GB2312" w:hAnsi="仿宋_GB2312" w:eastAsia="仿宋_GB2312" w:cs="仿宋_GB2312"/>
          <w:sz w:val="32"/>
          <w:szCs w:val="32"/>
          <w:lang w:val="en-US" w:eastAsia="zh-CN"/>
        </w:rPr>
        <w:t>328.9</w:t>
      </w:r>
      <w:r>
        <w:rPr>
          <w:rFonts w:hint="eastAsia" w:ascii="仿宋_GB2312" w:hAnsi="仿宋_GB2312" w:eastAsia="仿宋_GB2312" w:cs="仿宋_GB2312"/>
          <w:sz w:val="32"/>
          <w:szCs w:val="32"/>
        </w:rPr>
        <w:t>万元。主要用于以下方面：人员工资及商品服务支出</w:t>
      </w:r>
      <w:r>
        <w:rPr>
          <w:rFonts w:hint="eastAsia" w:ascii="仿宋_GB2312" w:hAnsi="仿宋_GB2312" w:eastAsia="仿宋_GB2312" w:cs="仿宋_GB2312"/>
          <w:sz w:val="32"/>
          <w:szCs w:val="32"/>
          <w:lang w:val="en-US" w:eastAsia="zh-CN"/>
        </w:rPr>
        <w:t>275.4</w:t>
      </w:r>
      <w:r>
        <w:rPr>
          <w:rFonts w:hint="eastAsia" w:ascii="仿宋_GB2312" w:hAnsi="仿宋_GB2312" w:eastAsia="仿宋_GB2312" w:cs="仿宋_GB2312"/>
          <w:sz w:val="32"/>
          <w:szCs w:val="32"/>
        </w:rPr>
        <w:t>万元，占年初预算</w:t>
      </w:r>
      <w:r>
        <w:rPr>
          <w:rFonts w:hint="eastAsia" w:ascii="仿宋_GB2312" w:hAnsi="仿宋_GB2312" w:eastAsia="仿宋_GB2312" w:cs="仿宋_GB2312"/>
          <w:sz w:val="32"/>
          <w:szCs w:val="32"/>
          <w:lang w:val="en-US" w:eastAsia="zh-CN"/>
        </w:rPr>
        <w:t>83.7</w:t>
      </w:r>
      <w:r>
        <w:rPr>
          <w:rFonts w:hint="eastAsia" w:ascii="仿宋_GB2312" w:hAnsi="仿宋_GB2312" w:eastAsia="仿宋_GB2312" w:cs="仿宋_GB2312"/>
          <w:sz w:val="32"/>
          <w:szCs w:val="32"/>
        </w:rPr>
        <w:t xml:space="preserve"> %； </w:t>
      </w:r>
      <w:r>
        <w:rPr>
          <w:rFonts w:hint="eastAsia" w:ascii="仿宋_GB2312" w:hAnsi="仿宋_GB2312" w:eastAsia="仿宋_GB2312" w:cs="仿宋_GB2312"/>
          <w:sz w:val="32"/>
          <w:szCs w:val="32"/>
          <w:lang w:eastAsia="zh-CN"/>
        </w:rPr>
        <w:t>抚恤金</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万元，占年初预算</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地质灾害防治</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万元，占年初预算</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%；住房保障类支出22.6万元，占年初预算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201８年一般公共预算基本支出</w:t>
      </w:r>
      <w:r>
        <w:rPr>
          <w:rFonts w:hint="eastAsia" w:ascii="仿宋_GB2312" w:hAnsi="仿宋_GB2312" w:eastAsia="仿宋_GB2312" w:cs="仿宋_GB2312"/>
          <w:sz w:val="32"/>
          <w:szCs w:val="32"/>
          <w:lang w:val="en-US" w:eastAsia="zh-CN"/>
        </w:rPr>
        <w:t>382.5</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283.4</w:t>
      </w:r>
      <w:r>
        <w:rPr>
          <w:rFonts w:hint="eastAsia" w:ascii="仿宋_GB2312" w:hAnsi="仿宋_GB2312" w:eastAsia="仿宋_GB2312" w:cs="仿宋_GB2312"/>
          <w:sz w:val="32"/>
          <w:szCs w:val="32"/>
        </w:rPr>
        <w:t>万元，主要包括：基本工资、津贴补贴、奖金、社会保障缴费、绩效工资、离休费、退休费、遗属补助、住房公积金等；公用经费</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（七）政府性基金预算支出决算情况说明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2018年无政府性基金预算支出。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（八）“三公”经费支出预算情况说明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 年“三公”经费预算为</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万元。2018年“三公”经费支出预算数比 2017年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具体支出情况如下：             。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万元，其中，公务用车购置费0万元；公务用车运行维护费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万元，主要用于开展工作所需公务用车的燃料费、维修费、过路过桥费、保险费等支出。预算数比2017年增加</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万元。原因：</w:t>
      </w:r>
      <w:r>
        <w:rPr>
          <w:rFonts w:hint="eastAsia" w:ascii="仿宋_GB2312" w:hAnsi="仿宋_GB2312" w:eastAsia="仿宋_GB2312" w:cs="仿宋_GB2312"/>
          <w:sz w:val="32"/>
          <w:szCs w:val="32"/>
          <w:lang w:eastAsia="zh-CN"/>
        </w:rPr>
        <w:t>增加一辆公务用车，现有公务用车一辆，执法用车一辆，</w:t>
      </w:r>
      <w:r>
        <w:rPr>
          <w:rFonts w:hint="eastAsia" w:ascii="仿宋_GB2312" w:hAnsi="仿宋_GB2312" w:eastAsia="仿宋_GB2312" w:cs="仿宋_GB2312"/>
          <w:sz w:val="32"/>
          <w:szCs w:val="32"/>
        </w:rPr>
        <w:t>主要用于车辆保险、维修和加油费。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万元，主要用于按规定开支的各类公务接待支出。预算数比 2017 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。严格管控“三公”经费支出，进一步压缩公务接待开支。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1、机关运行经费支出情况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2018年机关运行经费支出预算</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万元，包括保障机构正常运转及正常履职，完成预算年度主要工作任务需要。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2、政府采购支出情况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2018年政府采购预算安排</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2.92</w:t>
      </w:r>
      <w:r>
        <w:rPr>
          <w:rFonts w:hint="eastAsia" w:ascii="仿宋_GB2312" w:hAnsi="仿宋_GB2312" w:eastAsia="仿宋_GB2312" w:cs="仿宋_GB2312"/>
          <w:sz w:val="32"/>
          <w:szCs w:val="32"/>
        </w:rPr>
        <w:t>万元。采购内容包括</w:t>
      </w:r>
      <w:r>
        <w:rPr>
          <w:rFonts w:hint="eastAsia" w:ascii="仿宋_GB2312" w:hAnsi="仿宋_GB2312" w:eastAsia="仿宋_GB2312" w:cs="仿宋_GB2312"/>
          <w:sz w:val="32"/>
          <w:szCs w:val="32"/>
          <w:lang w:eastAsia="zh-CN"/>
        </w:rPr>
        <w:t>购买电脑、打印机及办公桌椅等。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3、关于预算绩效管理工作开展情况说明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区矿管办</w:t>
      </w:r>
      <w:r>
        <w:rPr>
          <w:rFonts w:hint="eastAsia" w:ascii="仿宋_GB2312" w:hAnsi="仿宋_GB2312" w:eastAsia="仿宋_GB2312" w:cs="仿宋_GB2312"/>
          <w:sz w:val="32"/>
          <w:szCs w:val="32"/>
        </w:rPr>
        <w:t>2018年拟组织对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个项目进行预算绩效评价，涉及资金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万元，主要对</w:t>
      </w:r>
      <w:r>
        <w:rPr>
          <w:rFonts w:hint="eastAsia" w:ascii="仿宋_GB2312" w:hAnsi="仿宋_GB2312" w:eastAsia="仿宋_GB2312" w:cs="仿宋_GB2312"/>
          <w:sz w:val="32"/>
          <w:szCs w:val="32"/>
          <w:lang w:eastAsia="zh-CN"/>
        </w:rPr>
        <w:t>地质灾害防治</w:t>
      </w:r>
      <w:r>
        <w:rPr>
          <w:rFonts w:hint="eastAsia" w:ascii="仿宋_GB2312" w:hAnsi="仿宋_GB2312" w:eastAsia="仿宋_GB2312" w:cs="仿宋_GB2312"/>
          <w:sz w:val="32"/>
          <w:szCs w:val="32"/>
        </w:rPr>
        <w:t>进行绩效评价。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4、国有资产占用情况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2017年期末，我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1、财政拨款收入：是指省级财政当年拨付的资金。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2、其他收入：是指部门取得的除“财政拨款”、“事业收入”、“事业单位经营收入”等以外的收入。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3、基本支出：是指为保障机构正常运转、完成日常工作任务所必需的开支，其内容包括人员经费和日常公用经费两部分。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4、项目支出：是指在基本支出之外，为完成特定的行政工作任务或事业发展目标所发生的支出。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lang w:eastAsia="zh-CN"/>
        </w:rPr>
        <w:t>矿管办</w:t>
      </w:r>
      <w:r>
        <w:rPr>
          <w:rFonts w:hint="eastAsia" w:ascii="仿宋_GB2312" w:hAnsi="仿宋_GB2312" w:eastAsia="仿宋_GB2312" w:cs="仿宋_GB2312"/>
          <w:sz w:val="32"/>
          <w:szCs w:val="32"/>
        </w:rPr>
        <w:t>2018年度部门预算表</w:t>
      </w:r>
    </w:p>
    <w:p>
      <w:pPr>
        <w:widowControl/>
        <w:adjustRightInd w:val="0"/>
        <w:snapToGrid w:val="0"/>
        <w:spacing w:line="600" w:lineRule="exact"/>
        <w:ind w:firstLine="720" w:firstLineChars="150"/>
        <w:rPr>
          <w:rFonts w:ascii="隶书" w:hAnsi="隶书" w:eastAsia="隶书" w:cs="隶书"/>
          <w:sz w:val="48"/>
          <w:szCs w:val="48"/>
        </w:rPr>
      </w:pPr>
    </w:p>
    <w:p>
      <w:pPr>
        <w:jc w:val="center"/>
        <w:outlineLvl w:val="0"/>
        <w:rPr>
          <w:rFonts w:ascii="隶书" w:hAnsi="隶书" w:eastAsia="隶书" w:cs="隶书"/>
          <w:sz w:val="48"/>
          <w:szCs w:val="48"/>
        </w:rPr>
      </w:pPr>
    </w:p>
    <w:p>
      <w:pPr>
        <w:rPr>
          <w:rFonts w:ascii="隶书" w:hAnsi="隶书" w:eastAsia="隶书" w:cs="隶书"/>
          <w:sz w:val="48"/>
          <w:szCs w:val="48"/>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- 27 -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- 27 -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2801"/>
    <w:rsid w:val="000B1B9B"/>
    <w:rsid w:val="00132E43"/>
    <w:rsid w:val="0017112E"/>
    <w:rsid w:val="00172A27"/>
    <w:rsid w:val="002A721A"/>
    <w:rsid w:val="00376170"/>
    <w:rsid w:val="00402C74"/>
    <w:rsid w:val="004C11C3"/>
    <w:rsid w:val="004D36BB"/>
    <w:rsid w:val="004F3C7C"/>
    <w:rsid w:val="0050293C"/>
    <w:rsid w:val="00503F16"/>
    <w:rsid w:val="00630D31"/>
    <w:rsid w:val="006F22F7"/>
    <w:rsid w:val="007115FD"/>
    <w:rsid w:val="00787823"/>
    <w:rsid w:val="007956F5"/>
    <w:rsid w:val="007F7F87"/>
    <w:rsid w:val="00A77C36"/>
    <w:rsid w:val="00AB7377"/>
    <w:rsid w:val="00AF7B15"/>
    <w:rsid w:val="00B54309"/>
    <w:rsid w:val="00B84FB0"/>
    <w:rsid w:val="00BA37FF"/>
    <w:rsid w:val="00BC30E8"/>
    <w:rsid w:val="00BE4CA5"/>
    <w:rsid w:val="00BF3D6F"/>
    <w:rsid w:val="00BF74B7"/>
    <w:rsid w:val="00C57D7B"/>
    <w:rsid w:val="00C6444A"/>
    <w:rsid w:val="00CD4933"/>
    <w:rsid w:val="00D9092F"/>
    <w:rsid w:val="00DB1C77"/>
    <w:rsid w:val="00DD5457"/>
    <w:rsid w:val="00E21B07"/>
    <w:rsid w:val="00E32E02"/>
    <w:rsid w:val="00E92067"/>
    <w:rsid w:val="00ED38A5"/>
    <w:rsid w:val="00ED44BB"/>
    <w:rsid w:val="00F92F65"/>
    <w:rsid w:val="01F21A60"/>
    <w:rsid w:val="026651AD"/>
    <w:rsid w:val="027033B1"/>
    <w:rsid w:val="03240ECA"/>
    <w:rsid w:val="04453648"/>
    <w:rsid w:val="07F31BEE"/>
    <w:rsid w:val="084733E0"/>
    <w:rsid w:val="084D7413"/>
    <w:rsid w:val="08A93228"/>
    <w:rsid w:val="08FB3159"/>
    <w:rsid w:val="09BB2134"/>
    <w:rsid w:val="0A810F40"/>
    <w:rsid w:val="0B773D7C"/>
    <w:rsid w:val="0C366EEC"/>
    <w:rsid w:val="0FAB2FE6"/>
    <w:rsid w:val="0FEF0DE6"/>
    <w:rsid w:val="113E646F"/>
    <w:rsid w:val="117A0571"/>
    <w:rsid w:val="147E551D"/>
    <w:rsid w:val="14D2458E"/>
    <w:rsid w:val="150B6848"/>
    <w:rsid w:val="15492582"/>
    <w:rsid w:val="17965762"/>
    <w:rsid w:val="17BE6092"/>
    <w:rsid w:val="17F73D7A"/>
    <w:rsid w:val="1A624019"/>
    <w:rsid w:val="1C1F61CB"/>
    <w:rsid w:val="1C3B117F"/>
    <w:rsid w:val="1C970E94"/>
    <w:rsid w:val="1E2566FD"/>
    <w:rsid w:val="1E7D3B34"/>
    <w:rsid w:val="1F282FC0"/>
    <w:rsid w:val="209E79E5"/>
    <w:rsid w:val="20F5460F"/>
    <w:rsid w:val="212E5315"/>
    <w:rsid w:val="23585E20"/>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085821"/>
    <w:rsid w:val="34416F30"/>
    <w:rsid w:val="364D690A"/>
    <w:rsid w:val="36FA2471"/>
    <w:rsid w:val="372974AC"/>
    <w:rsid w:val="38262F47"/>
    <w:rsid w:val="39637962"/>
    <w:rsid w:val="39765334"/>
    <w:rsid w:val="39967F15"/>
    <w:rsid w:val="3AD535BC"/>
    <w:rsid w:val="3AE7177F"/>
    <w:rsid w:val="3C5769C0"/>
    <w:rsid w:val="3D496F82"/>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B4A15BF"/>
    <w:rsid w:val="4C1E2F28"/>
    <w:rsid w:val="4DE20C7C"/>
    <w:rsid w:val="4FA72DD1"/>
    <w:rsid w:val="50C2787A"/>
    <w:rsid w:val="5115239B"/>
    <w:rsid w:val="516D367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8F7FA0"/>
    <w:rsid w:val="5F964892"/>
    <w:rsid w:val="5FB578F9"/>
    <w:rsid w:val="600176AC"/>
    <w:rsid w:val="60B8378D"/>
    <w:rsid w:val="60F22670"/>
    <w:rsid w:val="617A16DC"/>
    <w:rsid w:val="627A693C"/>
    <w:rsid w:val="62D27395"/>
    <w:rsid w:val="634B7E92"/>
    <w:rsid w:val="63FC5C35"/>
    <w:rsid w:val="664A46E0"/>
    <w:rsid w:val="6796775E"/>
    <w:rsid w:val="67D84ED8"/>
    <w:rsid w:val="68500770"/>
    <w:rsid w:val="686B0051"/>
    <w:rsid w:val="687C156E"/>
    <w:rsid w:val="68E9344A"/>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7BF4018"/>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locked/>
    <w:uiPriority w:val="0"/>
  </w:style>
  <w:style w:type="character" w:customStyle="1" w:styleId="8">
    <w:name w:val="正文文本缩进 Char"/>
    <w:basedOn w:val="5"/>
    <w:link w:val="2"/>
    <w:semiHidden/>
    <w:qFormat/>
    <w:locked/>
    <w:uiPriority w:val="99"/>
    <w:rPr>
      <w:rFonts w:ascii="Calibri" w:hAnsi="Calibri" w:cs="Times New Roman"/>
      <w:sz w:val="24"/>
      <w:szCs w:val="24"/>
    </w:rPr>
  </w:style>
  <w:style w:type="character" w:customStyle="1" w:styleId="9">
    <w:name w:val="页脚 Char"/>
    <w:basedOn w:val="5"/>
    <w:link w:val="3"/>
    <w:semiHidden/>
    <w:qFormat/>
    <w:locked/>
    <w:uiPriority w:val="99"/>
    <w:rPr>
      <w:rFonts w:ascii="Calibri" w:hAnsi="Calibri" w:cs="Times New Roman"/>
      <w:sz w:val="18"/>
      <w:szCs w:val="18"/>
    </w:rPr>
  </w:style>
  <w:style w:type="character" w:customStyle="1" w:styleId="10">
    <w:name w:val="页眉 Char"/>
    <w:basedOn w:val="5"/>
    <w:link w:val="4"/>
    <w:semiHidden/>
    <w:qFormat/>
    <w:locked/>
    <w:uiPriority w:val="99"/>
    <w:rPr>
      <w:rFonts w:ascii="Calibri" w:hAnsi="Calibri" w:cs="Times New Roman"/>
      <w:sz w:val="18"/>
      <w:szCs w:val="18"/>
    </w:rPr>
  </w:style>
  <w:style w:type="character" w:customStyle="1" w:styleId="11">
    <w:name w:val="font31"/>
    <w:basedOn w:val="5"/>
    <w:qFormat/>
    <w:uiPriority w:val="99"/>
    <w:rPr>
      <w:rFonts w:ascii="Arial" w:hAnsi="Arial" w:cs="Arial"/>
      <w:color w:val="000000"/>
      <w:sz w:val="16"/>
      <w:szCs w:val="16"/>
      <w:u w:val="none"/>
    </w:rPr>
  </w:style>
  <w:style w:type="character" w:customStyle="1" w:styleId="12">
    <w:name w:val="font01"/>
    <w:basedOn w:val="5"/>
    <w:qFormat/>
    <w:uiPriority w:val="99"/>
    <w:rPr>
      <w:rFonts w:ascii="Arial" w:hAnsi="Arial" w:cs="Arial"/>
      <w:color w:val="000000"/>
      <w:sz w:val="16"/>
      <w:szCs w:val="16"/>
      <w:u w:val="none"/>
    </w:rPr>
  </w:style>
  <w:style w:type="character" w:customStyle="1" w:styleId="13">
    <w:name w:val="font41"/>
    <w:basedOn w:val="5"/>
    <w:qFormat/>
    <w:uiPriority w:val="99"/>
    <w:rPr>
      <w:rFonts w:ascii="宋体" w:hAnsi="宋体" w:eastAsia="宋体" w:cs="宋体"/>
      <w:color w:val="000000"/>
      <w:sz w:val="16"/>
      <w:szCs w:val="16"/>
      <w:u w:val="none"/>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A8AB5-901E-4728-8BB8-5F964235043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1635</Words>
  <Characters>9324</Characters>
  <Lines>77</Lines>
  <Paragraphs>21</Paragraphs>
  <TotalTime>0</TotalTime>
  <ScaleCrop>false</ScaleCrop>
  <LinksUpToDate>false</LinksUpToDate>
  <CharactersWithSpaces>10938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2019-02-12T02:12:10Z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