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方正小标宋简体"/>
          <w:sz w:val="52"/>
          <w:szCs w:val="52"/>
          <w:lang w:val="en-US" w:eastAsia="zh-CN"/>
        </w:rPr>
      </w:pPr>
      <w:r>
        <w:rPr>
          <w:rFonts w:hint="eastAsia" w:ascii="仿宋" w:hAnsi="仿宋" w:eastAsia="仿宋" w:cs="方正小标宋简体"/>
          <w:sz w:val="52"/>
          <w:szCs w:val="52"/>
          <w:lang w:val="en-US" w:eastAsia="zh-CN"/>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w:t>
      </w:r>
      <w:r>
        <w:rPr>
          <w:rFonts w:hint="eastAsia" w:ascii="仿宋" w:hAnsi="仿宋" w:eastAsia="仿宋" w:cs="隶书"/>
          <w:b/>
          <w:sz w:val="52"/>
          <w:szCs w:val="52"/>
          <w:lang w:eastAsia="zh-CN"/>
        </w:rPr>
        <w:t>财政</w:t>
      </w:r>
      <w:r>
        <w:rPr>
          <w:rFonts w:hint="eastAsia" w:ascii="仿宋" w:hAnsi="仿宋" w:eastAsia="仿宋" w:cs="隶书"/>
          <w:b/>
          <w:sz w:val="52"/>
          <w:szCs w:val="52"/>
        </w:rPr>
        <w:t>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lang w:val="en-US" w:eastAsia="zh-CN"/>
        </w:rPr>
        <w:t>8</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w:t>
      </w:r>
      <w:r>
        <w:rPr>
          <w:rFonts w:hint="eastAsia" w:ascii="仿宋" w:hAnsi="仿宋" w:eastAsia="仿宋" w:cs="黑体"/>
          <w:sz w:val="32"/>
          <w:szCs w:val="32"/>
          <w:lang w:eastAsia="zh-CN"/>
        </w:rPr>
        <w:t>财政</w:t>
      </w:r>
      <w:r>
        <w:rPr>
          <w:rFonts w:hint="eastAsia" w:ascii="仿宋" w:hAnsi="仿宋" w:eastAsia="仿宋" w:cs="黑体"/>
          <w:sz w:val="32"/>
          <w:szCs w:val="32"/>
        </w:rPr>
        <w:t>局概况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w:t>
      </w:r>
      <w:r>
        <w:rPr>
          <w:rFonts w:hint="eastAsia" w:ascii="仿宋" w:hAnsi="仿宋" w:eastAsia="仿宋" w:cs="黑体"/>
          <w:sz w:val="32"/>
          <w:szCs w:val="32"/>
          <w:lang w:eastAsia="zh-CN"/>
        </w:rPr>
        <w:t>财政</w:t>
      </w:r>
      <w:r>
        <w:rPr>
          <w:rFonts w:hint="eastAsia" w:ascii="仿宋" w:hAnsi="仿宋" w:eastAsia="仿宋" w:cs="黑体"/>
          <w:sz w:val="32"/>
          <w:szCs w:val="32"/>
        </w:rPr>
        <w:t>局</w:t>
      </w:r>
      <w:r>
        <w:rPr>
          <w:rFonts w:ascii="仿宋" w:hAnsi="仿宋" w:eastAsia="仿宋" w:cs="黑体"/>
          <w:sz w:val="32"/>
          <w:szCs w:val="32"/>
        </w:rPr>
        <w:t>201</w:t>
      </w:r>
      <w:r>
        <w:rPr>
          <w:rFonts w:hint="eastAsia" w:ascii="仿宋" w:hAnsi="仿宋" w:eastAsia="仿宋" w:cs="黑体"/>
          <w:sz w:val="32"/>
          <w:szCs w:val="32"/>
          <w:lang w:val="en-US" w:eastAsia="zh-CN"/>
        </w:rPr>
        <w:t>8</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w:t>
      </w:r>
      <w:r>
        <w:rPr>
          <w:rFonts w:hint="eastAsia" w:ascii="仿宋" w:hAnsi="仿宋" w:eastAsia="仿宋" w:cs="黑体"/>
          <w:sz w:val="32"/>
          <w:szCs w:val="32"/>
          <w:lang w:eastAsia="zh-CN"/>
        </w:rPr>
        <w:t>财政</w:t>
      </w:r>
      <w:r>
        <w:rPr>
          <w:rFonts w:hint="eastAsia" w:ascii="仿宋" w:hAnsi="仿宋" w:eastAsia="仿宋" w:cs="黑体"/>
          <w:sz w:val="32"/>
          <w:szCs w:val="32"/>
        </w:rPr>
        <w:t>局</w:t>
      </w:r>
      <w:r>
        <w:rPr>
          <w:rFonts w:ascii="仿宋" w:hAnsi="仿宋" w:eastAsia="仿宋" w:cs="黑体"/>
          <w:sz w:val="32"/>
          <w:szCs w:val="32"/>
        </w:rPr>
        <w:t>201</w:t>
      </w:r>
      <w:r>
        <w:rPr>
          <w:rFonts w:hint="eastAsia" w:ascii="仿宋" w:hAnsi="仿宋" w:eastAsia="仿宋" w:cs="黑体"/>
          <w:sz w:val="32"/>
          <w:szCs w:val="32"/>
          <w:lang w:val="en-US" w:eastAsia="zh-CN"/>
        </w:rPr>
        <w:t>8</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财政</w:t>
      </w:r>
      <w:r>
        <w:rPr>
          <w:rFonts w:hint="eastAsia" w:ascii="仿宋" w:hAnsi="仿宋" w:eastAsia="仿宋" w:cs="隶书"/>
          <w:b/>
          <w:sz w:val="48"/>
          <w:szCs w:val="48"/>
        </w:rPr>
        <w:t>局概况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10"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numPr>
          <w:ilvl w:val="0"/>
          <w:numId w:val="0"/>
        </w:numPr>
        <w:ind w:left="142" w:leftChars="0" w:firstLine="643" w:firstLineChars="200"/>
        <w:rPr>
          <w:rFonts w:hint="eastAsia" w:ascii="仿宋" w:hAnsi="仿宋" w:eastAsia="仿宋"/>
          <w:b/>
          <w:bCs/>
          <w:sz w:val="32"/>
          <w:szCs w:val="32"/>
        </w:rPr>
      </w:pPr>
      <w:r>
        <w:rPr>
          <w:rFonts w:hint="eastAsia" w:ascii="仿宋" w:hAnsi="仿宋" w:eastAsia="仿宋"/>
          <w:b/>
          <w:bCs/>
          <w:sz w:val="32"/>
          <w:szCs w:val="32"/>
          <w:lang w:eastAsia="zh-CN"/>
        </w:rPr>
        <w:t>一、</w:t>
      </w:r>
      <w:r>
        <w:rPr>
          <w:rFonts w:hint="eastAsia" w:ascii="仿宋" w:hAnsi="仿宋" w:eastAsia="仿宋"/>
          <w:b/>
          <w:bCs/>
          <w:sz w:val="32"/>
          <w:szCs w:val="32"/>
        </w:rPr>
        <w:t>部门</w:t>
      </w:r>
      <w:r>
        <w:rPr>
          <w:rFonts w:hint="eastAsia" w:ascii="仿宋" w:hAnsi="仿宋" w:eastAsia="仿宋"/>
          <w:b/>
          <w:bCs/>
          <w:sz w:val="32"/>
          <w:szCs w:val="32"/>
          <w:lang w:eastAsia="zh-CN"/>
        </w:rPr>
        <w:t>基本情况</w:t>
      </w:r>
    </w:p>
    <w:p>
      <w:pPr>
        <w:numPr>
          <w:ilvl w:val="0"/>
          <w:numId w:val="0"/>
        </w:numPr>
        <w:rPr>
          <w:rFonts w:hint="eastAsia" w:ascii="仿宋" w:hAnsi="仿宋" w:eastAsia="仿宋"/>
          <w:b/>
          <w:bCs/>
          <w:sz w:val="32"/>
          <w:szCs w:val="32"/>
        </w:rPr>
      </w:pPr>
      <w:r>
        <w:rPr>
          <w:rFonts w:hint="eastAsia" w:ascii="仿宋" w:hAnsi="仿宋" w:eastAsia="仿宋"/>
          <w:sz w:val="32"/>
          <w:szCs w:val="32"/>
          <w:lang w:eastAsia="zh-CN"/>
        </w:rPr>
        <w:t>（</w:t>
      </w:r>
      <w:r>
        <w:rPr>
          <w:rFonts w:hint="eastAsia" w:ascii="仿宋" w:hAnsi="仿宋" w:eastAsia="仿宋"/>
          <w:sz w:val="32"/>
          <w:szCs w:val="32"/>
        </w:rPr>
        <w:t>一）部门机构设置、职能</w:t>
      </w:r>
    </w:p>
    <w:p>
      <w:pPr>
        <w:rPr>
          <w:rFonts w:hint="eastAsia" w:ascii="仿宋" w:hAnsi="仿宋" w:eastAsia="仿宋"/>
          <w:sz w:val="32"/>
          <w:szCs w:val="32"/>
        </w:rPr>
      </w:pPr>
      <w:r>
        <w:rPr>
          <w:rFonts w:hint="eastAsia" w:ascii="仿宋" w:hAnsi="仿宋" w:eastAsia="仿宋"/>
          <w:sz w:val="32"/>
          <w:szCs w:val="32"/>
        </w:rPr>
        <w:t>浉河区</w:t>
      </w:r>
      <w:r>
        <w:rPr>
          <w:rFonts w:hint="eastAsia" w:ascii="仿宋" w:hAnsi="仿宋" w:eastAsia="仿宋"/>
          <w:sz w:val="32"/>
          <w:szCs w:val="32"/>
          <w:lang w:eastAsia="zh-CN"/>
        </w:rPr>
        <w:t>财政局</w:t>
      </w:r>
      <w:r>
        <w:rPr>
          <w:rFonts w:hint="eastAsia" w:ascii="仿宋" w:hAnsi="仿宋" w:eastAsia="仿宋"/>
          <w:sz w:val="32"/>
          <w:szCs w:val="32"/>
        </w:rPr>
        <w:t>主要职责是：</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 1)</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拟定和执行全区财政税收的发展战略、中长期规划、改革方案；提出运用财税政策实施宏观调控和综合平衡社会财力的建议；拟定和执行区与乡镇、国家与企业的分配政策。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,2)</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编制年度区级预决算草案并组织实施；受区政府委托向区人民代表大会报告全区预算及其执行情况，向区人大常委会报告决算；管理区级各项财政收入、预算外资金和财政专户；管理区级政府性基金；会同有关部门办理行政事业性收费、政府性基金申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,3)</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管理区级财政公共支出；制定需要全区统一规定的开支标准和管理办法；贯彻执行政府采购政策；监督执行《行政单位财务规则》、《事业单位财务规则》。</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,4)</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根据区级预算安排，协同税务部门确定财政税收收入计划；在国家规定的权限内，提出地方性税率调整和对全区财政影响较大的临时特案减免税的建议。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,5)</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负责全区国有资产管理工作。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,6)</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负责全区企业财务制度的监督和管理，监督执行《企业财务通则》；负责组织实施企业的清产核资、产权界定和登记，负责国有企业资产的管理，指导资产评估业务；管理监督公物拍卖和国有资产产权交易市场；负责区属企业国有资产收益的收缴和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,7)</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负责全区农业税征收管理工作；指导全区乡镇财税所建设工作。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,8)</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拟定全区基本建设财务制度，管理区级财政基本建设支出；指导政府投资的基建投标工作；负责小城镇建设资金与财务管理。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,9)</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贯彻和执行国家社会保障资金的财务管理制度，管理区级财政社会保障支出；组织实施对社会保障资金使用的财政监督。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,10)</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贯彻执行国家国内、国外债务管理的方针政策和国债发行计划，组织参加政府债务的谈判与磋商，管理政府债务。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,11)</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参与全区住房制度和土地使用制度改革，拟定并监督执行住房资金、国有土地出让金收益财务管理、会计核算办法，指导和监督有关部门管理住房资金。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,12)</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管理全区会计工作，监督执行会计规章制度、《企业会计准则》，监督执行政府总预算、行政和事业单位及分行业的会计制度；指导和监督注册会计师和会计师事务所的业务；指导和管理社会审计；指导和管理会计委派试点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,13)</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监督财税方针政策、法律法规、行政规章的执行情况；检查反映财政收支管理中的重大问题；提出加强财政管理的政策建议；负责对经中介机构审计的国有企业年度会计报表的核查工作。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EQ \o\ac(</w:instrText>
      </w:r>
      <w:r>
        <w:rPr>
          <w:rFonts w:hint="eastAsia" w:ascii="仿宋" w:hAnsi="仿宋" w:eastAsia="仿宋" w:cs="仿宋"/>
          <w:kern w:val="2"/>
          <w:position w:val="-6"/>
          <w:sz w:val="48"/>
          <w:szCs w:val="32"/>
          <w:lang w:val="en-US" w:eastAsia="zh-CN" w:bidi="ar-SA"/>
        </w:rPr>
        <w:instrText xml:space="preserve">○</w:instrText>
      </w:r>
      <w:r>
        <w:rPr>
          <w:rFonts w:hint="eastAsia" w:ascii="仿宋" w:hAnsi="仿宋" w:eastAsia="仿宋" w:cs="仿宋"/>
          <w:sz w:val="32"/>
          <w:szCs w:val="32"/>
          <w:lang w:val="en-US" w:eastAsia="zh-CN"/>
        </w:rPr>
        <w:instrText xml:space="preserve">,14)</w:instrTex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制定全区财政科学研究和教育规划，组织财政人才培训，负责财政信息和财政宣传工作。</w:t>
      </w:r>
    </w:p>
    <w:p>
      <w:pPr>
        <w:ind w:firstLine="480" w:firstLineChars="150"/>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（二）人员</w:t>
      </w:r>
      <w:r>
        <w:rPr>
          <w:rFonts w:hint="eastAsia" w:ascii="仿宋" w:hAnsi="仿宋" w:eastAsia="仿宋"/>
          <w:sz w:val="32"/>
          <w:szCs w:val="32"/>
          <w:lang w:eastAsia="zh-CN"/>
        </w:rPr>
        <w:t>编制基本情况：</w:t>
      </w:r>
    </w:p>
    <w:p>
      <w:pPr>
        <w:ind w:firstLine="480" w:firstLineChars="150"/>
        <w:rPr>
          <w:rFonts w:hint="eastAsia" w:ascii="仿宋" w:hAnsi="仿宋" w:eastAsia="仿宋"/>
          <w:sz w:val="32"/>
          <w:szCs w:val="32"/>
          <w:lang w:eastAsia="zh-CN"/>
        </w:rPr>
      </w:pPr>
      <w:r>
        <w:rPr>
          <w:rFonts w:hint="eastAsia" w:ascii="仿宋" w:hAnsi="仿宋" w:eastAsia="仿宋"/>
          <w:sz w:val="32"/>
          <w:szCs w:val="32"/>
        </w:rPr>
        <w:t>浉河区</w:t>
      </w:r>
      <w:r>
        <w:rPr>
          <w:rFonts w:hint="eastAsia" w:ascii="仿宋" w:hAnsi="仿宋" w:eastAsia="仿宋"/>
          <w:sz w:val="32"/>
          <w:szCs w:val="32"/>
          <w:lang w:eastAsia="zh-CN"/>
        </w:rPr>
        <w:t>财政</w:t>
      </w:r>
      <w:r>
        <w:rPr>
          <w:rFonts w:hint="eastAsia" w:ascii="仿宋" w:hAnsi="仿宋" w:eastAsia="仿宋"/>
          <w:sz w:val="32"/>
          <w:szCs w:val="32"/>
        </w:rPr>
        <w:t>局单共有编制</w:t>
      </w:r>
      <w:r>
        <w:rPr>
          <w:rFonts w:hint="eastAsia" w:ascii="仿宋" w:hAnsi="仿宋" w:eastAsia="仿宋"/>
          <w:sz w:val="32"/>
          <w:szCs w:val="32"/>
          <w:lang w:val="en-US" w:eastAsia="zh-CN"/>
        </w:rPr>
        <w:t>219</w:t>
      </w:r>
      <w:r>
        <w:rPr>
          <w:rFonts w:hint="eastAsia" w:ascii="仿宋" w:hAnsi="仿宋" w:eastAsia="仿宋"/>
          <w:sz w:val="32"/>
          <w:szCs w:val="32"/>
        </w:rPr>
        <w:t>人，其中：行政编制19人，事业编制</w:t>
      </w:r>
      <w:r>
        <w:rPr>
          <w:rFonts w:hint="eastAsia" w:ascii="仿宋" w:hAnsi="仿宋" w:eastAsia="仿宋"/>
          <w:sz w:val="32"/>
          <w:szCs w:val="32"/>
          <w:lang w:val="en-US" w:eastAsia="zh-CN"/>
        </w:rPr>
        <w:t>200人</w:t>
      </w:r>
      <w:r>
        <w:rPr>
          <w:rFonts w:hint="eastAsia" w:ascii="仿宋" w:hAnsi="仿宋" w:eastAsia="仿宋"/>
          <w:sz w:val="32"/>
          <w:szCs w:val="32"/>
        </w:rPr>
        <w:t>。实有人数</w:t>
      </w:r>
      <w:r>
        <w:rPr>
          <w:rFonts w:hint="eastAsia" w:ascii="仿宋" w:hAnsi="仿宋" w:eastAsia="仿宋"/>
          <w:sz w:val="32"/>
          <w:szCs w:val="32"/>
          <w:lang w:val="en-US" w:eastAsia="zh-CN"/>
        </w:rPr>
        <w:t>299</w:t>
      </w:r>
      <w:r>
        <w:rPr>
          <w:rFonts w:hint="eastAsia" w:ascii="仿宋" w:hAnsi="仿宋" w:eastAsia="仿宋"/>
          <w:sz w:val="32"/>
          <w:szCs w:val="32"/>
        </w:rPr>
        <w:t>人，其中在职职工</w:t>
      </w:r>
      <w:r>
        <w:rPr>
          <w:rFonts w:hint="eastAsia" w:ascii="仿宋" w:hAnsi="仿宋" w:eastAsia="仿宋"/>
          <w:sz w:val="32"/>
          <w:szCs w:val="32"/>
          <w:lang w:val="en-US" w:eastAsia="zh-CN"/>
        </w:rPr>
        <w:t>219</w:t>
      </w:r>
      <w:r>
        <w:rPr>
          <w:rFonts w:hint="eastAsia" w:ascii="仿宋" w:hAnsi="仿宋" w:eastAsia="仿宋"/>
          <w:sz w:val="32"/>
          <w:szCs w:val="32"/>
        </w:rPr>
        <w:t>人，退休人员</w:t>
      </w:r>
      <w:r>
        <w:rPr>
          <w:rFonts w:hint="eastAsia" w:ascii="仿宋" w:hAnsi="仿宋" w:eastAsia="仿宋"/>
          <w:sz w:val="32"/>
          <w:szCs w:val="32"/>
          <w:lang w:val="en-US" w:eastAsia="zh-CN"/>
        </w:rPr>
        <w:t>80</w:t>
      </w:r>
      <w:r>
        <w:rPr>
          <w:rFonts w:hint="eastAsia" w:ascii="仿宋" w:hAnsi="仿宋" w:eastAsia="仿宋"/>
          <w:sz w:val="32"/>
          <w:szCs w:val="32"/>
        </w:rPr>
        <w:t>人。</w:t>
      </w:r>
    </w:p>
    <w:p>
      <w:pPr>
        <w:pStyle w:val="13"/>
        <w:numPr>
          <w:ilvl w:val="0"/>
          <w:numId w:val="0"/>
        </w:numPr>
        <w:rPr>
          <w:rFonts w:ascii="仿宋" w:hAnsi="仿宋" w:eastAsia="仿宋"/>
          <w:b/>
          <w:sz w:val="32"/>
          <w:szCs w:val="32"/>
        </w:rPr>
      </w:pPr>
    </w:p>
    <w:p>
      <w:pPr>
        <w:spacing w:line="360" w:lineRule="auto"/>
        <w:ind w:left="640"/>
        <w:jc w:val="left"/>
        <w:outlineLvl w:val="1"/>
        <w:rPr>
          <w:rFonts w:ascii="仿宋" w:hAnsi="仿宋" w:eastAsia="仿宋" w:cs="黑体"/>
          <w:b/>
          <w:bCs/>
          <w:sz w:val="32"/>
          <w:szCs w:val="32"/>
        </w:rPr>
      </w:pPr>
      <w:r>
        <w:rPr>
          <w:rFonts w:hint="eastAsia" w:ascii="仿宋" w:hAnsi="仿宋" w:eastAsia="仿宋" w:cs="黑体"/>
          <w:b/>
          <w:bCs/>
          <w:sz w:val="32"/>
          <w:szCs w:val="32"/>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宋体"/>
          <w:sz w:val="32"/>
          <w:szCs w:val="32"/>
          <w:lang w:val="en-US" w:eastAsia="zh-CN"/>
        </w:rPr>
      </w:pPr>
      <w:r>
        <w:rPr>
          <w:rFonts w:hint="eastAsia" w:ascii="仿宋" w:hAnsi="仿宋" w:eastAsia="仿宋" w:cs="宋体"/>
          <w:sz w:val="32"/>
          <w:szCs w:val="32"/>
          <w:lang w:eastAsia="zh-CN"/>
        </w:rPr>
        <w:t>浉河区财政局机关内设办公室、人事科、机关党委、机关财务管理科、监察室、预算科、国库科、教科文科、农业科、社保科、会计科、综合科、财政监督检查科、政府采购监督管理科、企业科、金贸科、农村综合改革办公室、行政政法科、经济建设科、信息中心、政府采购中心、政府与社会资本合作中心。下属</w:t>
      </w:r>
      <w:r>
        <w:rPr>
          <w:rFonts w:hint="eastAsia" w:ascii="仿宋" w:hAnsi="仿宋" w:eastAsia="仿宋" w:cs="宋体"/>
          <w:sz w:val="32"/>
          <w:szCs w:val="32"/>
          <w:lang w:val="en-US" w:eastAsia="zh-CN"/>
        </w:rPr>
        <w:t>3个二级机构，包括非税局、支付中心、评审中心，全部纳入2018年部门预算编制范围。</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w:t>
      </w:r>
      <w:r>
        <w:rPr>
          <w:rFonts w:hint="eastAsia" w:ascii="仿宋" w:hAnsi="仿宋" w:eastAsia="仿宋" w:cs="隶书"/>
          <w:b/>
          <w:sz w:val="48"/>
          <w:szCs w:val="48"/>
          <w:lang w:eastAsia="zh-CN"/>
        </w:rPr>
        <w:t>财政局</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2422.7</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1831.7</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252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144</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195</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hint="eastAsia" w:ascii="仿宋" w:hAnsi="仿宋" w:eastAsia="仿宋" w:cs="宋体"/>
                <w:b/>
                <w:color w:val="000000"/>
                <w:sz w:val="16"/>
                <w:szCs w:val="16"/>
                <w:lang w:val="en-US" w:eastAsia="zh-CN"/>
              </w:rPr>
            </w:pPr>
            <w:r>
              <w:rPr>
                <w:rFonts w:hint="eastAsia" w:ascii="仿宋" w:hAnsi="仿宋" w:eastAsia="仿宋" w:cs="宋体"/>
                <w:color w:val="000000"/>
                <w:sz w:val="16"/>
                <w:szCs w:val="16"/>
                <w:lang w:val="en-US" w:eastAsia="zh-CN"/>
              </w:rPr>
              <w:t>2422.7</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2422.7</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2422.7</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2422.7</w:t>
            </w:r>
          </w:p>
        </w:tc>
      </w:tr>
      <w:tr>
        <w:tblPrEx>
          <w:tblLayout w:type="fixed"/>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r>
              <w:rPr>
                <w:rFonts w:hint="eastAsia" w:ascii="仿宋" w:hAnsi="仿宋" w:eastAsia="仿宋" w:cs="宋体"/>
                <w:color w:val="000000"/>
                <w:kern w:val="0"/>
                <w:sz w:val="16"/>
                <w:szCs w:val="16"/>
                <w:lang w:val="en-US" w:eastAsia="zh-CN"/>
              </w:rPr>
              <w:t xml:space="preserve">    </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2422.7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lang w:val="en-US" w:eastAsia="zh-CN"/>
              </w:rPr>
            </w:pPr>
            <w:r>
              <w:rPr>
                <w:rFonts w:hint="eastAsia" w:ascii="仿宋" w:hAnsi="仿宋" w:eastAsia="仿宋"/>
                <w:lang w:val="en-US" w:eastAsia="zh-CN"/>
              </w:rPr>
              <w:t>2422.7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2010601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
                <w:color w:val="000000"/>
                <w:sz w:val="16"/>
                <w:szCs w:val="16"/>
                <w:lang w:eastAsia="zh-CN"/>
              </w:rPr>
            </w:pPr>
            <w:r>
              <w:rPr>
                <w:rFonts w:hint="eastAsia" w:ascii="仿宋" w:hAnsi="仿宋" w:eastAsia="仿宋" w:cs="宋体"/>
                <w:b/>
                <w:color w:val="000000"/>
                <w:sz w:val="16"/>
                <w:szCs w:val="16"/>
                <w:lang w:eastAsia="zh-CN"/>
              </w:rPr>
              <w:t>行政运行</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sz w:val="20"/>
                <w:szCs w:val="20"/>
                <w:lang w:val="en-US" w:eastAsia="zh-CN"/>
              </w:rPr>
              <w:t>435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435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2010604</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预决算和年报经费</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sz w:val="20"/>
                <w:szCs w:val="20"/>
                <w:lang w:val="en-US" w:eastAsia="zh-CN"/>
              </w:rPr>
              <w:t>50</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50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2010606</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财政监督</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sz w:val="20"/>
                <w:szCs w:val="20"/>
                <w:lang w:val="en-US" w:eastAsia="zh-CN"/>
              </w:rPr>
              <w:t>36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36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2010650</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事业运行</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0"/>
                <w:szCs w:val="20"/>
                <w:lang w:val="en-US" w:eastAsia="zh-CN"/>
              </w:rPr>
              <w:t>1197.7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1197.7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机关事业单位基本养老保险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0"/>
                <w:szCs w:val="20"/>
                <w:lang w:val="en-US" w:eastAsia="zh-CN"/>
              </w:rPr>
              <w:t>322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322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2080501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归口管理的行政单位离退休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0"/>
                <w:szCs w:val="20"/>
                <w:lang w:val="en-US" w:eastAsia="zh-CN"/>
              </w:rPr>
              <w:t>43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43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0"/>
                <w:szCs w:val="20"/>
                <w:lang w:val="en-US" w:eastAsia="zh-CN"/>
              </w:rPr>
              <w:t>48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20"/>
                <w:szCs w:val="20"/>
                <w:lang w:val="en-US" w:eastAsia="zh-CN"/>
              </w:rPr>
            </w:pPr>
            <w:r>
              <w:rPr>
                <w:rFonts w:hint="eastAsia" w:ascii="仿宋" w:hAnsi="仿宋" w:eastAsia="仿宋" w:cs="宋体"/>
                <w:color w:val="000000"/>
                <w:sz w:val="20"/>
                <w:szCs w:val="20"/>
                <w:lang w:val="en-US" w:eastAsia="zh-CN"/>
              </w:rPr>
              <w:t>48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val="en-US" w:eastAsia="zh-CN"/>
              </w:rPr>
            </w:pPr>
            <w:r>
              <w:rPr>
                <w:rFonts w:hint="eastAsia" w:ascii="仿宋" w:hAnsi="仿宋" w:eastAsia="仿宋" w:cs="宋体"/>
                <w:color w:val="000000"/>
                <w:kern w:val="0"/>
                <w:sz w:val="16"/>
                <w:szCs w:val="16"/>
                <w:lang w:val="en-US" w:eastAsia="zh-CN"/>
              </w:rPr>
              <w:t>2101102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eastAsia="zh-CN"/>
              </w:rPr>
            </w:pPr>
            <w:r>
              <w:rPr>
                <w:rFonts w:hint="eastAsia" w:ascii="仿宋" w:hAnsi="仿宋" w:eastAsia="仿宋" w:cs="宋体"/>
                <w:color w:val="000000"/>
                <w:kern w:val="0"/>
                <w:sz w:val="16"/>
                <w:szCs w:val="16"/>
                <w:lang w:eastAsia="zh-CN"/>
              </w:rPr>
              <w:t>事业单位医疗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仿宋" w:hAnsi="仿宋" w:eastAsia="仿宋" w:cs="宋体"/>
                <w:color w:val="000000"/>
                <w:kern w:val="0"/>
                <w:sz w:val="20"/>
                <w:szCs w:val="20"/>
                <w:lang w:val="en-US" w:eastAsia="zh-CN"/>
              </w:rPr>
              <w:t>96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96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val="en-US" w:eastAsia="zh-CN"/>
              </w:rPr>
            </w:pPr>
            <w:r>
              <w:rPr>
                <w:rFonts w:hint="eastAsia" w:ascii="仿宋" w:hAnsi="仿宋" w:eastAsia="仿宋" w:cs="宋体"/>
                <w:color w:val="000000"/>
                <w:kern w:val="0"/>
                <w:sz w:val="16"/>
                <w:szCs w:val="16"/>
                <w:lang w:val="en-US" w:eastAsia="zh-CN"/>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eastAsia="zh-CN"/>
              </w:rPr>
            </w:pPr>
            <w:r>
              <w:rPr>
                <w:rFonts w:hint="eastAsia" w:ascii="仿宋" w:hAnsi="仿宋" w:eastAsia="仿宋" w:cs="宋体"/>
                <w:color w:val="000000"/>
                <w:kern w:val="0"/>
                <w:sz w:val="16"/>
                <w:szCs w:val="16"/>
                <w:lang w:eastAsia="zh-CN"/>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仿宋" w:hAnsi="仿宋" w:eastAsia="仿宋" w:cs="宋体"/>
                <w:color w:val="000000"/>
                <w:kern w:val="0"/>
                <w:sz w:val="20"/>
                <w:szCs w:val="20"/>
                <w:lang w:val="en-US" w:eastAsia="zh-CN"/>
              </w:rPr>
              <w:t>195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195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宋体"/>
                <w:b/>
                <w:color w:val="000000"/>
                <w:sz w:val="16"/>
                <w:szCs w:val="16"/>
                <w:lang w:val="en-US" w:eastAsia="zh-CN"/>
              </w:rPr>
              <w:t>2422.7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rPr>
            </w:pPr>
            <w:r>
              <w:rPr>
                <w:rFonts w:hint="eastAsia" w:ascii="宋体" w:hAnsi="宋体" w:eastAsia="宋体" w:cs="宋体"/>
                <w:i w:val="0"/>
                <w:color w:val="000000"/>
                <w:kern w:val="0"/>
                <w:sz w:val="21"/>
                <w:szCs w:val="21"/>
                <w:u w:val="none"/>
                <w:lang w:val="en-US" w:eastAsia="zh-CN" w:bidi="ar"/>
              </w:rPr>
              <w:t xml:space="preserve">2,084.7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bCs/>
                <w:color w:val="000000"/>
                <w:sz w:val="16"/>
                <w:szCs w:val="16"/>
              </w:rPr>
            </w:pPr>
            <w:r>
              <w:rPr>
                <w:rFonts w:hint="eastAsia" w:ascii="宋体" w:hAnsi="宋体" w:eastAsia="宋体" w:cs="宋体"/>
                <w:i w:val="0"/>
                <w:color w:val="000000"/>
                <w:kern w:val="0"/>
                <w:sz w:val="21"/>
                <w:szCs w:val="21"/>
                <w:u w:val="none"/>
                <w:lang w:val="en-US" w:eastAsia="zh-CN" w:bidi="ar"/>
              </w:rPr>
              <w:t xml:space="preserve">338.0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val="en-US" w:eastAsia="zh-CN"/>
              </w:rPr>
              <w:t>2010601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eastAsia="zh-CN"/>
              </w:rPr>
              <w:t>行政运行</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sz w:val="20"/>
                <w:szCs w:val="20"/>
                <w:lang w:val="en-US" w:eastAsia="zh-CN"/>
              </w:rPr>
              <w:t>435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rPr>
            </w:pPr>
            <w:r>
              <w:rPr>
                <w:rFonts w:hint="eastAsia" w:ascii="宋体" w:hAnsi="宋体" w:eastAsia="宋体" w:cs="宋体"/>
                <w:i w:val="0"/>
                <w:color w:val="000000"/>
                <w:kern w:val="0"/>
                <w:sz w:val="21"/>
                <w:szCs w:val="21"/>
                <w:u w:val="none"/>
                <w:lang w:val="en-US" w:eastAsia="zh-CN" w:bidi="ar"/>
              </w:rPr>
              <w:t xml:space="preserve">435.0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2010604</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预决算和年报经费</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sz w:val="20"/>
                <w:szCs w:val="20"/>
                <w:lang w:val="en-US" w:eastAsia="zh-CN"/>
              </w:rPr>
              <w:t>50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6"/>
                <w:szCs w:val="16"/>
              </w:rPr>
            </w:pPr>
            <w:r>
              <w:rPr>
                <w:rFonts w:hint="eastAsia" w:ascii="宋体" w:hAnsi="宋体" w:eastAsia="宋体" w:cs="宋体"/>
                <w:i w:val="0"/>
                <w:color w:val="000000"/>
                <w:kern w:val="0"/>
                <w:sz w:val="21"/>
                <w:szCs w:val="21"/>
                <w:u w:val="none"/>
                <w:lang w:val="en-US" w:eastAsia="zh-CN" w:bidi="ar"/>
              </w:rPr>
              <w:t xml:space="preserve">50.0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2010606</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财政监督</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ascii="仿宋" w:hAnsi="仿宋" w:eastAsia="仿宋"/>
              </w:rPr>
            </w:pPr>
            <w:r>
              <w:rPr>
                <w:rFonts w:hint="eastAsia" w:ascii="仿宋" w:hAnsi="仿宋" w:eastAsia="仿宋"/>
                <w:sz w:val="20"/>
                <w:szCs w:val="20"/>
                <w:lang w:val="en-US" w:eastAsia="zh-CN"/>
              </w:rPr>
              <w:t>36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6"/>
                <w:szCs w:val="16"/>
              </w:rPr>
            </w:pPr>
            <w:r>
              <w:rPr>
                <w:rFonts w:hint="eastAsia" w:ascii="宋体" w:hAnsi="宋体" w:eastAsia="宋体" w:cs="宋体"/>
                <w:i w:val="0"/>
                <w:color w:val="000000"/>
                <w:kern w:val="0"/>
                <w:sz w:val="21"/>
                <w:szCs w:val="21"/>
                <w:u w:val="none"/>
                <w:lang w:val="en-US" w:eastAsia="zh-CN" w:bidi="ar"/>
              </w:rPr>
              <w:t xml:space="preserve">36.0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2010650</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事业运行</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0"/>
                <w:szCs w:val="20"/>
                <w:lang w:val="en-US" w:eastAsia="zh-CN"/>
              </w:rPr>
              <w:t>1197.7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6"/>
                <w:szCs w:val="16"/>
              </w:rPr>
            </w:pPr>
            <w:r>
              <w:rPr>
                <w:rFonts w:hint="eastAsia" w:ascii="宋体" w:hAnsi="宋体" w:eastAsia="宋体" w:cs="宋体"/>
                <w:i w:val="0"/>
                <w:color w:val="000000"/>
                <w:kern w:val="0"/>
                <w:sz w:val="21"/>
                <w:szCs w:val="21"/>
                <w:u w:val="none"/>
                <w:lang w:val="en-US" w:eastAsia="zh-CN" w:bidi="ar"/>
              </w:rPr>
              <w:t xml:space="preserve">1,015.7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6"/>
                <w:szCs w:val="16"/>
              </w:rPr>
            </w:pPr>
            <w:r>
              <w:rPr>
                <w:rFonts w:hint="eastAsia" w:ascii="宋体" w:hAnsi="宋体" w:eastAsia="宋体" w:cs="宋体"/>
                <w:i w:val="0"/>
                <w:color w:val="000000"/>
                <w:kern w:val="0"/>
                <w:sz w:val="21"/>
                <w:szCs w:val="21"/>
                <w:u w:val="none"/>
                <w:lang w:val="en-US" w:eastAsia="zh-CN" w:bidi="ar"/>
              </w:rPr>
              <w:t xml:space="preserve">182.0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机关事业单位基本养老保险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0"/>
                <w:szCs w:val="20"/>
                <w:lang w:val="en-US" w:eastAsia="zh-CN"/>
              </w:rPr>
              <w:t>322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6"/>
                <w:szCs w:val="16"/>
              </w:rPr>
            </w:pPr>
            <w:r>
              <w:rPr>
                <w:rFonts w:hint="eastAsia" w:ascii="宋体" w:hAnsi="宋体" w:eastAsia="宋体" w:cs="宋体"/>
                <w:i w:val="0"/>
                <w:color w:val="000000"/>
                <w:kern w:val="0"/>
                <w:sz w:val="21"/>
                <w:szCs w:val="21"/>
                <w:u w:val="none"/>
                <w:lang w:val="en-US" w:eastAsia="zh-CN" w:bidi="ar"/>
              </w:rPr>
              <w:t xml:space="preserve">252.0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6"/>
                <w:szCs w:val="16"/>
              </w:rPr>
            </w:pPr>
            <w:r>
              <w:rPr>
                <w:rFonts w:hint="eastAsia" w:ascii="宋体" w:hAnsi="宋体" w:eastAsia="宋体" w:cs="宋体"/>
                <w:i w:val="0"/>
                <w:color w:val="000000"/>
                <w:kern w:val="0"/>
                <w:sz w:val="21"/>
                <w:szCs w:val="21"/>
                <w:u w:val="none"/>
                <w:lang w:val="en-US" w:eastAsia="zh-CN" w:bidi="ar"/>
              </w:rPr>
              <w:t xml:space="preserve">70.0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2080501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归口管理的行政单位离退休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0"/>
                <w:szCs w:val="20"/>
                <w:lang w:val="en-US" w:eastAsia="zh-CN"/>
              </w:rPr>
              <w:t>43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6"/>
                <w:szCs w:val="16"/>
              </w:rPr>
            </w:pPr>
            <w:r>
              <w:rPr>
                <w:rFonts w:hint="eastAsia" w:ascii="宋体" w:hAnsi="宋体" w:eastAsia="宋体" w:cs="宋体"/>
                <w:i w:val="0"/>
                <w:color w:val="000000"/>
                <w:kern w:val="0"/>
                <w:sz w:val="21"/>
                <w:szCs w:val="21"/>
                <w:u w:val="none"/>
                <w:lang w:val="en-US" w:eastAsia="zh-CN" w:bidi="ar"/>
              </w:rPr>
              <w:t xml:space="preserve">338.0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行政单位医疗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0"/>
                <w:szCs w:val="20"/>
                <w:lang w:val="en-US" w:eastAsia="zh-CN"/>
              </w:rPr>
              <w:t>48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6"/>
                <w:szCs w:val="16"/>
              </w:rPr>
            </w:pPr>
            <w:r>
              <w:rPr>
                <w:rFonts w:hint="eastAsia" w:ascii="宋体" w:hAnsi="宋体" w:eastAsia="宋体" w:cs="宋体"/>
                <w:i w:val="0"/>
                <w:color w:val="000000"/>
                <w:kern w:val="0"/>
                <w:sz w:val="21"/>
                <w:szCs w:val="21"/>
                <w:u w:val="none"/>
                <w:lang w:val="en-US" w:eastAsia="zh-CN" w:bidi="ar"/>
              </w:rPr>
              <w:t xml:space="preserve">48.0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val="en-US" w:eastAsia="zh-CN"/>
              </w:rPr>
              <w:t>2101102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eastAsia="zh-CN"/>
              </w:rPr>
              <w:t>事业单位医疗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20"/>
                <w:szCs w:val="20"/>
                <w:lang w:val="en-US" w:eastAsia="zh-CN"/>
              </w:rPr>
              <w:t>96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6"/>
                <w:szCs w:val="16"/>
              </w:rPr>
            </w:pPr>
            <w:r>
              <w:rPr>
                <w:rFonts w:hint="eastAsia" w:ascii="宋体" w:hAnsi="宋体" w:eastAsia="宋体" w:cs="宋体"/>
                <w:i w:val="0"/>
                <w:color w:val="000000"/>
                <w:kern w:val="0"/>
                <w:sz w:val="21"/>
                <w:szCs w:val="21"/>
                <w:u w:val="none"/>
                <w:lang w:val="en-US" w:eastAsia="zh-CN" w:bidi="ar"/>
              </w:rPr>
              <w:t xml:space="preserve">96.0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val="en-US" w:eastAsia="zh-CN"/>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eastAsia="zh-CN"/>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20"/>
                <w:szCs w:val="20"/>
                <w:lang w:val="en-US" w:eastAsia="zh-CN"/>
              </w:rPr>
              <w:t>195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6"/>
                <w:szCs w:val="16"/>
              </w:rPr>
            </w:pPr>
            <w:r>
              <w:rPr>
                <w:rFonts w:hint="eastAsia" w:ascii="宋体" w:hAnsi="宋体" w:eastAsia="宋体" w:cs="宋体"/>
                <w:i w:val="0"/>
                <w:color w:val="000000"/>
                <w:kern w:val="0"/>
                <w:sz w:val="21"/>
                <w:szCs w:val="21"/>
                <w:u w:val="none"/>
                <w:lang w:val="en-US" w:eastAsia="zh-CN" w:bidi="ar"/>
              </w:rPr>
              <w:t xml:space="preserve">195.0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9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2422.7</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 xml:space="preserve">         1831.7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1831.7</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252</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144</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195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195</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hint="eastAsia" w:ascii="仿宋" w:hAnsi="仿宋" w:eastAsia="仿宋"/>
                <w:lang w:val="en-US" w:eastAsia="zh-CN"/>
              </w:rPr>
            </w:pPr>
            <w:r>
              <w:rPr>
                <w:rFonts w:hint="eastAsia" w:ascii="仿宋" w:hAnsi="仿宋" w:eastAsia="仿宋" w:cs="宋体"/>
                <w:color w:val="000000"/>
                <w:sz w:val="16"/>
                <w:szCs w:val="16"/>
                <w:lang w:val="en-US" w:eastAsia="zh-CN"/>
              </w:rPr>
              <w:t>2422.7</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hint="eastAsia" w:ascii="仿宋" w:hAnsi="仿宋" w:eastAsia="仿宋"/>
                <w:lang w:val="en-US" w:eastAsia="zh-CN"/>
              </w:rPr>
            </w:pPr>
            <w:r>
              <w:rPr>
                <w:rFonts w:hint="eastAsia" w:ascii="仿宋" w:hAnsi="仿宋" w:eastAsia="仿宋"/>
                <w:lang w:val="en-US" w:eastAsia="zh-CN"/>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2422.7</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hint="eastAsia" w:ascii="仿宋" w:hAnsi="仿宋" w:eastAsia="仿宋"/>
                <w:lang w:val="en-US" w:eastAsia="zh-CN"/>
              </w:rPr>
            </w:pPr>
            <w:r>
              <w:rPr>
                <w:rFonts w:hint="eastAsia" w:ascii="仿宋" w:hAnsi="仿宋" w:eastAsia="仿宋"/>
                <w:lang w:val="en-US" w:eastAsia="zh-CN"/>
              </w:rPr>
              <w:t>2422.7</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hint="eastAsia" w:ascii="仿宋" w:hAnsi="仿宋" w:eastAsia="仿宋"/>
                <w:lang w:val="en-US" w:eastAsia="zh-CN"/>
              </w:rPr>
            </w:pPr>
            <w:r>
              <w:rPr>
                <w:rFonts w:hint="eastAsia" w:ascii="仿宋" w:hAnsi="仿宋" w:eastAsia="仿宋"/>
                <w:lang w:val="en-US" w:eastAsia="zh-CN"/>
              </w:rPr>
              <w:t>2422.7</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b/>
                <w:color w:val="000000"/>
                <w:sz w:val="13"/>
                <w:szCs w:val="13"/>
              </w:rPr>
            </w:pPr>
            <w:r>
              <w:rPr>
                <w:rFonts w:hint="eastAsia" w:ascii="宋体" w:hAnsi="宋体" w:eastAsia="宋体" w:cs="宋体"/>
                <w:i w:val="0"/>
                <w:color w:val="000000"/>
                <w:kern w:val="0"/>
                <w:sz w:val="21"/>
                <w:szCs w:val="21"/>
                <w:u w:val="none"/>
                <w:lang w:val="en-US" w:eastAsia="zh-CN" w:bidi="ar"/>
              </w:rPr>
              <w:t>2422.72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b/>
                <w:color w:val="000000"/>
                <w:sz w:val="13"/>
                <w:szCs w:val="13"/>
              </w:rPr>
            </w:pPr>
            <w:r>
              <w:rPr>
                <w:rFonts w:hint="eastAsia" w:ascii="宋体" w:hAnsi="宋体" w:eastAsia="宋体" w:cs="宋体"/>
                <w:i w:val="0"/>
                <w:color w:val="000000"/>
                <w:kern w:val="0"/>
                <w:sz w:val="21"/>
                <w:szCs w:val="21"/>
                <w:u w:val="none"/>
                <w:lang w:val="en-US" w:eastAsia="zh-CN" w:bidi="ar"/>
              </w:rPr>
              <w:t xml:space="preserve">2,084.7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仿宋" w:hAnsi="仿宋" w:eastAsia="仿宋" w:cs="宋体"/>
                <w:bCs/>
                <w:color w:val="000000"/>
                <w:sz w:val="13"/>
                <w:szCs w:val="13"/>
              </w:rPr>
            </w:pPr>
            <w:r>
              <w:rPr>
                <w:rFonts w:hint="eastAsia" w:ascii="宋体" w:hAnsi="宋体" w:eastAsia="宋体" w:cs="宋体"/>
                <w:i w:val="0"/>
                <w:color w:val="000000"/>
                <w:kern w:val="0"/>
                <w:sz w:val="21"/>
                <w:szCs w:val="21"/>
                <w:u w:val="none"/>
                <w:lang w:val="en-US" w:eastAsia="zh-CN" w:bidi="ar"/>
              </w:rPr>
              <w:t xml:space="preserve">338.0 </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val="en-US" w:eastAsia="zh-CN"/>
              </w:rPr>
              <w:t>2010601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lang w:eastAsia="zh-CN"/>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sz w:val="18"/>
                <w:szCs w:val="21"/>
              </w:rPr>
            </w:pPr>
            <w:r>
              <w:rPr>
                <w:rFonts w:hint="eastAsia" w:ascii="宋体" w:hAnsi="宋体" w:eastAsia="宋体" w:cs="宋体"/>
                <w:i w:val="0"/>
                <w:color w:val="000000"/>
                <w:kern w:val="0"/>
                <w:sz w:val="21"/>
                <w:szCs w:val="21"/>
                <w:u w:val="none"/>
                <w:lang w:val="en-US" w:eastAsia="zh-CN" w:bidi="ar"/>
              </w:rPr>
              <w:t>435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sz w:val="18"/>
                <w:szCs w:val="21"/>
              </w:rPr>
            </w:pPr>
            <w:r>
              <w:rPr>
                <w:rFonts w:hint="eastAsia" w:ascii="宋体" w:hAnsi="宋体" w:eastAsia="宋体" w:cs="宋体"/>
                <w:i w:val="0"/>
                <w:color w:val="000000"/>
                <w:kern w:val="0"/>
                <w:sz w:val="21"/>
                <w:szCs w:val="21"/>
                <w:u w:val="none"/>
                <w:lang w:val="en-US" w:eastAsia="zh-CN" w:bidi="ar"/>
              </w:rPr>
              <w:t xml:space="preserve">435.0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bCs/>
                <w:color w:val="000000"/>
                <w:sz w:val="13"/>
                <w:szCs w:val="13"/>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2010604</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预决算和年报经费</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sz w:val="18"/>
                <w:szCs w:val="21"/>
              </w:rPr>
            </w:pPr>
            <w:r>
              <w:rPr>
                <w:rFonts w:hint="eastAsia" w:ascii="宋体" w:hAnsi="宋体" w:eastAsia="宋体" w:cs="宋体"/>
                <w:i w:val="0"/>
                <w:color w:val="000000"/>
                <w:kern w:val="0"/>
                <w:sz w:val="21"/>
                <w:szCs w:val="21"/>
                <w:u w:val="none"/>
                <w:lang w:val="en-US" w:eastAsia="zh-CN" w:bidi="ar"/>
              </w:rPr>
              <w:t>50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仿宋" w:hAnsi="仿宋" w:eastAsia="仿宋" w:cs="宋体"/>
                <w:bCs/>
                <w:color w:val="000000"/>
                <w:sz w:val="13"/>
                <w:szCs w:val="13"/>
              </w:rPr>
            </w:pPr>
            <w:r>
              <w:rPr>
                <w:rFonts w:hint="eastAsia" w:ascii="宋体" w:hAnsi="宋体" w:eastAsia="宋体" w:cs="宋体"/>
                <w:i w:val="0"/>
                <w:color w:val="000000"/>
                <w:kern w:val="0"/>
                <w:sz w:val="21"/>
                <w:szCs w:val="21"/>
                <w:u w:val="none"/>
                <w:lang w:val="en-US" w:eastAsia="zh-CN" w:bidi="ar"/>
              </w:rPr>
              <w:t xml:space="preserve">50.0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2010606</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财政监督</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sz w:val="18"/>
                <w:szCs w:val="21"/>
              </w:rPr>
            </w:pPr>
            <w:r>
              <w:rPr>
                <w:rFonts w:hint="eastAsia" w:ascii="宋体" w:hAnsi="宋体" w:eastAsia="宋体" w:cs="宋体"/>
                <w:i w:val="0"/>
                <w:color w:val="000000"/>
                <w:kern w:val="0"/>
                <w:sz w:val="21"/>
                <w:szCs w:val="21"/>
                <w:u w:val="none"/>
                <w:lang w:val="en-US" w:eastAsia="zh-CN" w:bidi="ar"/>
              </w:rPr>
              <w:t>36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仿宋" w:hAnsi="仿宋" w:eastAsia="仿宋" w:cs="宋体"/>
                <w:bCs/>
                <w:color w:val="000000"/>
                <w:sz w:val="13"/>
                <w:szCs w:val="13"/>
              </w:rPr>
            </w:pPr>
            <w:r>
              <w:rPr>
                <w:rFonts w:hint="eastAsia" w:ascii="宋体" w:hAnsi="宋体" w:eastAsia="宋体" w:cs="宋体"/>
                <w:i w:val="0"/>
                <w:color w:val="000000"/>
                <w:kern w:val="0"/>
                <w:sz w:val="21"/>
                <w:szCs w:val="21"/>
                <w:u w:val="none"/>
                <w:lang w:val="en-US" w:eastAsia="zh-CN" w:bidi="ar"/>
              </w:rPr>
              <w:t xml:space="preserve">36.0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2010650</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事业运行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1197.7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 xml:space="preserve">1,015.7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 xml:space="preserve">182.0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机关事业单位基本养老保险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322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 xml:space="preserve">252.0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 xml:space="preserve">70.0 </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2080501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归口管理的行政单位离退休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43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3"/>
                <w:szCs w:val="13"/>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 xml:space="preserve">338.0 </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lang w:eastAsia="zh-CN"/>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48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 xml:space="preserve">48.0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3"/>
                <w:szCs w:val="13"/>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val="en-US" w:eastAsia="zh-CN"/>
              </w:rPr>
              <w:t>2101102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eastAsia="zh-CN"/>
              </w:rPr>
              <w:t>事业单位医疗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96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 xml:space="preserve">96.0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3"/>
                <w:szCs w:val="13"/>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val="en-US" w:eastAsia="zh-CN"/>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lang w:eastAsia="zh-CN"/>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195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仿宋" w:hAnsi="仿宋" w:eastAsia="仿宋" w:cs="宋体"/>
                <w:color w:val="000000"/>
                <w:sz w:val="13"/>
                <w:szCs w:val="13"/>
              </w:rPr>
            </w:pPr>
            <w:r>
              <w:rPr>
                <w:rFonts w:hint="eastAsia" w:ascii="宋体" w:hAnsi="宋体" w:eastAsia="宋体" w:cs="宋体"/>
                <w:i w:val="0"/>
                <w:color w:val="000000"/>
                <w:kern w:val="0"/>
                <w:sz w:val="21"/>
                <w:szCs w:val="21"/>
                <w:u w:val="none"/>
                <w:lang w:val="en-US" w:eastAsia="zh-CN" w:bidi="ar"/>
              </w:rPr>
              <w:t xml:space="preserve">195.0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3"/>
                <w:szCs w:val="13"/>
              </w:rPr>
            </w:pPr>
          </w:p>
        </w:tc>
      </w:tr>
      <w:tr>
        <w:tblPrEx>
          <w:tblLayout w:type="fixed"/>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1775.3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409.4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684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51.6</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408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120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119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252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 w:hAnsi="仿宋" w:eastAsia="仿宋" w:cs="宋体"/>
                <w:color w:val="000000"/>
                <w:kern w:val="0"/>
                <w:sz w:val="16"/>
                <w:szCs w:val="16"/>
                <w:lang w:val="en-US" w:eastAsia="zh-CN"/>
              </w:rPr>
            </w:pPr>
            <w:r>
              <w:rPr>
                <w:rFonts w:hint="eastAsia" w:ascii="仿宋" w:hAnsi="仿宋" w:eastAsia="仿宋" w:cs="宋体"/>
                <w:color w:val="000000"/>
                <w:kern w:val="0"/>
                <w:sz w:val="16"/>
                <w:szCs w:val="16"/>
                <w:lang w:val="en-US" w:eastAsia="zh-CN"/>
              </w:rPr>
              <w:t>30110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left"/>
              <w:textAlignment w:val="center"/>
              <w:rPr>
                <w:rFonts w:hint="eastAsia" w:ascii="仿宋" w:hAnsi="仿宋" w:eastAsia="仿宋" w:cs="宋体"/>
                <w:color w:val="000000"/>
                <w:kern w:val="0"/>
                <w:sz w:val="16"/>
                <w:szCs w:val="16"/>
                <w:lang w:eastAsia="zh-CN"/>
              </w:rPr>
            </w:pPr>
            <w:r>
              <w:rPr>
                <w:rFonts w:hint="eastAsia" w:ascii="仿宋" w:hAnsi="仿宋" w:eastAsia="仿宋" w:cs="宋体"/>
                <w:color w:val="000000"/>
                <w:kern w:val="0"/>
                <w:sz w:val="16"/>
                <w:szCs w:val="16"/>
                <w:lang w:eastAsia="zh-CN"/>
              </w:rPr>
              <w:t>基本医疗保险缴费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144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36.3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238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195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8.4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2013.3</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409.4</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7</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8</w:t>
            </w:r>
            <w:r>
              <w:rPr>
                <w:rFonts w:hint="eastAsia" w:ascii="仿宋" w:hAnsi="仿宋" w:eastAsia="仿宋" w:cs="宋体"/>
                <w:b/>
                <w:color w:val="000000"/>
                <w:kern w:val="0"/>
                <w:sz w:val="16"/>
                <w:szCs w:val="16"/>
              </w:rPr>
              <w:t>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仿宋" w:hAnsi="仿宋" w:eastAsia="仿宋" w:cs="宋体"/>
                <w:b/>
                <w:color w:val="000000"/>
                <w:sz w:val="16"/>
                <w:szCs w:val="16"/>
                <w:lang w:eastAsia="zh-CN"/>
              </w:rPr>
            </w:pPr>
            <w:r>
              <w:rPr>
                <w:rFonts w:hint="eastAsia" w:ascii="仿宋" w:hAnsi="仿宋" w:eastAsia="仿宋" w:cs="宋体"/>
                <w:b/>
                <w:color w:val="000000"/>
                <w:sz w:val="16"/>
                <w:szCs w:val="16"/>
                <w:lang w:val="en-US" w:eastAsia="zh-CN"/>
              </w:rPr>
              <w:t>22.3</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22.3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22.3</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22</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val="en-US" w:eastAsia="zh-CN"/>
              </w:rPr>
              <w:t>22</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r>
                    <w:rPr>
                      <w:rFonts w:hint="eastAsia" w:ascii="仿宋" w:hAnsi="仿宋" w:eastAsia="仿宋" w:cs="Arial"/>
                      <w:color w:val="000000"/>
                      <w:kern w:val="0"/>
                      <w:sz w:val="22"/>
                      <w:szCs w:val="22"/>
                      <w:lang w:val="en-US" w:eastAsia="zh-CN"/>
                    </w:rPr>
                    <w:t>22.3</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22.3</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0</w:t>
                  </w: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22</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ascii="仿宋" w:hAnsi="仿宋" w:eastAsia="仿宋" w:cs="宋体"/>
                <w:b/>
                <w:color w:val="FF0000"/>
                <w:kern w:val="0"/>
                <w:sz w:val="20"/>
                <w:szCs w:val="20"/>
              </w:rPr>
              <w:t>xx</w:t>
            </w:r>
            <w:r>
              <w:rPr>
                <w:rFonts w:hint="eastAsia" w:ascii="仿宋" w:hAnsi="仿宋" w:eastAsia="仿宋" w:cs="宋体"/>
                <w:b/>
                <w:color w:val="FF0000"/>
                <w:kern w:val="0"/>
                <w:sz w:val="20"/>
                <w:szCs w:val="20"/>
              </w:rPr>
              <w:t>厅（局）没有政府性基金收入，也没有使用政府性基金安排的支出，故本表无数据。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w:t>
      </w:r>
      <w:r>
        <w:rPr>
          <w:rFonts w:hint="eastAsia" w:ascii="仿宋" w:hAnsi="仿宋" w:eastAsia="仿宋" w:cs="隶书"/>
          <w:sz w:val="48"/>
          <w:szCs w:val="48"/>
          <w:lang w:eastAsia="zh-CN"/>
        </w:rPr>
        <w:t>财政局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lang w:val="en-US" w:eastAsia="zh-CN"/>
        </w:rPr>
        <w:t>8</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年度收入总计</w:t>
      </w:r>
      <w:r>
        <w:rPr>
          <w:rFonts w:hint="eastAsia" w:ascii="仿宋" w:hAnsi="仿宋" w:eastAsia="仿宋" w:cs="Courier New"/>
          <w:sz w:val="32"/>
          <w:szCs w:val="32"/>
          <w:lang w:val="en-US" w:eastAsia="zh-CN"/>
        </w:rPr>
        <w:t>2422.7</w:t>
      </w:r>
      <w:r>
        <w:rPr>
          <w:rFonts w:hint="eastAsia" w:ascii="仿宋" w:hAnsi="仿宋" w:eastAsia="仿宋" w:cs="宋体"/>
          <w:sz w:val="32"/>
          <w:szCs w:val="32"/>
        </w:rPr>
        <w:t>万元，支出总计</w:t>
      </w:r>
      <w:r>
        <w:rPr>
          <w:rFonts w:hint="eastAsia" w:ascii="仿宋" w:hAnsi="仿宋" w:eastAsia="仿宋" w:cs="Courier New"/>
          <w:sz w:val="32"/>
          <w:szCs w:val="32"/>
          <w:lang w:val="en-US" w:eastAsia="zh-CN"/>
        </w:rPr>
        <w:t>2422.7</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7</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395.7</w:t>
      </w:r>
      <w:r>
        <w:rPr>
          <w:rFonts w:hint="eastAsia" w:ascii="仿宋" w:hAnsi="仿宋" w:eastAsia="仿宋" w:cs="宋体"/>
          <w:sz w:val="32"/>
          <w:szCs w:val="32"/>
        </w:rPr>
        <w:t>万元，</w:t>
      </w:r>
      <w:r>
        <w:rPr>
          <w:rFonts w:hint="eastAsia" w:ascii="仿宋" w:hAnsi="仿宋" w:eastAsia="仿宋" w:cs="Courier New"/>
          <w:sz w:val="32"/>
          <w:szCs w:val="32"/>
        </w:rPr>
        <w:t>支出增加</w:t>
      </w:r>
      <w:r>
        <w:rPr>
          <w:rFonts w:hint="eastAsia" w:ascii="仿宋" w:hAnsi="仿宋" w:eastAsia="仿宋" w:cs="Courier New"/>
          <w:sz w:val="32"/>
          <w:szCs w:val="32"/>
          <w:lang w:val="en-US" w:eastAsia="zh-CN"/>
        </w:rPr>
        <w:t>395.7</w:t>
      </w:r>
      <w:r>
        <w:rPr>
          <w:rFonts w:hint="eastAsia" w:ascii="仿宋" w:hAnsi="仿宋" w:eastAsia="仿宋" w:cs="宋体"/>
          <w:sz w:val="32"/>
          <w:szCs w:val="32"/>
        </w:rPr>
        <w:t>万元，</w:t>
      </w:r>
      <w:r>
        <w:rPr>
          <w:rFonts w:hint="eastAsia" w:ascii="仿宋" w:hAnsi="仿宋" w:eastAsia="仿宋" w:cs="Courier New"/>
          <w:sz w:val="32"/>
          <w:szCs w:val="32"/>
        </w:rPr>
        <w:t>增浮</w:t>
      </w:r>
      <w:r>
        <w:rPr>
          <w:rFonts w:hint="eastAsia" w:ascii="仿宋" w:hAnsi="仿宋" w:eastAsia="仿宋" w:cs="Courier New"/>
          <w:sz w:val="32"/>
          <w:szCs w:val="32"/>
          <w:lang w:val="en-US" w:eastAsia="zh-CN"/>
        </w:rPr>
        <w:t>20</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2422.7</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2422.7</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年度支出合计</w:t>
      </w:r>
      <w:r>
        <w:rPr>
          <w:rFonts w:hint="eastAsia" w:ascii="仿宋" w:hAnsi="仿宋" w:eastAsia="仿宋" w:cs="Courier New"/>
          <w:sz w:val="32"/>
          <w:szCs w:val="32"/>
          <w:lang w:val="en-US" w:eastAsia="zh-CN"/>
        </w:rPr>
        <w:t>2422.7</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2084.7</w:t>
      </w:r>
      <w:r>
        <w:rPr>
          <w:rFonts w:hint="eastAsia" w:ascii="仿宋" w:hAnsi="仿宋" w:eastAsia="仿宋" w:cs="宋体"/>
          <w:sz w:val="32"/>
          <w:szCs w:val="32"/>
        </w:rPr>
        <w:t>万元，占</w:t>
      </w:r>
      <w:r>
        <w:rPr>
          <w:rFonts w:hint="eastAsia" w:ascii="仿宋" w:hAnsi="仿宋" w:eastAsia="仿宋" w:cs="宋体"/>
          <w:sz w:val="32"/>
          <w:szCs w:val="32"/>
          <w:lang w:val="en-US" w:eastAsia="zh-CN"/>
        </w:rPr>
        <w:t>86</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lang w:val="en-US" w:eastAsia="zh-CN"/>
        </w:rPr>
        <w:t>338</w:t>
      </w:r>
      <w:r>
        <w:rPr>
          <w:rFonts w:hint="eastAsia" w:ascii="仿宋" w:hAnsi="仿宋" w:eastAsia="仿宋" w:cs="宋体"/>
          <w:sz w:val="32"/>
          <w:szCs w:val="32"/>
        </w:rPr>
        <w:t>万元，占</w:t>
      </w:r>
      <w:r>
        <w:rPr>
          <w:rFonts w:hint="eastAsia" w:ascii="仿宋" w:hAnsi="仿宋" w:eastAsia="仿宋" w:cs="宋体"/>
          <w:sz w:val="32"/>
          <w:szCs w:val="32"/>
          <w:lang w:val="en-US" w:eastAsia="zh-CN"/>
        </w:rPr>
        <w:t>14</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2422.7</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7</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395.7</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20</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w:t>
      </w:r>
      <w:r>
        <w:rPr>
          <w:rFonts w:hint="eastAsia" w:ascii="仿宋" w:hAnsi="仿宋" w:eastAsia="仿宋"/>
          <w:sz w:val="32"/>
          <w:szCs w:val="32"/>
          <w:lang w:eastAsia="zh-CN"/>
        </w:rPr>
        <w:t>财政拨款基本</w:t>
      </w:r>
      <w:r>
        <w:rPr>
          <w:rFonts w:hint="eastAsia" w:ascii="仿宋" w:hAnsi="仿宋" w:eastAsia="仿宋" w:cs="宋体"/>
          <w:b/>
          <w:color w:val="000000"/>
          <w:kern w:val="0"/>
          <w:sz w:val="32"/>
          <w:szCs w:val="32"/>
        </w:rPr>
        <w:t>支出预</w:t>
      </w:r>
      <w:r>
        <w:rPr>
          <w:rFonts w:hint="eastAsia" w:ascii="仿宋" w:hAnsi="仿宋" w:eastAsia="仿宋"/>
          <w:sz w:val="32"/>
          <w:szCs w:val="32"/>
        </w:rPr>
        <w:t>算情况说明</w:t>
      </w:r>
    </w:p>
    <w:p>
      <w:pPr>
        <w:numPr>
          <w:ilvl w:val="0"/>
          <w:numId w:val="2"/>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w:t>
      </w:r>
      <w:r>
        <w:rPr>
          <w:rFonts w:hint="eastAsia" w:ascii="仿宋" w:hAnsi="仿宋" w:eastAsia="仿宋" w:cs="宋体"/>
          <w:sz w:val="32"/>
          <w:szCs w:val="32"/>
          <w:lang w:eastAsia="zh-CN"/>
        </w:rPr>
        <w:t>财政拨款</w:t>
      </w:r>
      <w:r>
        <w:rPr>
          <w:rFonts w:hint="eastAsia" w:ascii="仿宋" w:hAnsi="仿宋" w:eastAsia="仿宋" w:cs="宋体"/>
          <w:bCs/>
          <w:color w:val="000000"/>
          <w:kern w:val="0"/>
          <w:sz w:val="32"/>
          <w:szCs w:val="32"/>
        </w:rPr>
        <w:t>支出</w:t>
      </w:r>
      <w:r>
        <w:rPr>
          <w:rFonts w:hint="eastAsia" w:ascii="仿宋" w:hAnsi="仿宋" w:eastAsia="仿宋" w:cs="Courier New"/>
          <w:bCs/>
          <w:sz w:val="32"/>
          <w:szCs w:val="32"/>
        </w:rPr>
        <w:t>2</w:t>
      </w:r>
      <w:r>
        <w:rPr>
          <w:rFonts w:hint="eastAsia" w:ascii="仿宋" w:hAnsi="仿宋" w:eastAsia="仿宋" w:cs="Courier New"/>
          <w:bCs/>
          <w:sz w:val="32"/>
          <w:szCs w:val="32"/>
          <w:lang w:val="en-US" w:eastAsia="zh-CN"/>
        </w:rPr>
        <w:t>422.7</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lang w:val="en-US" w:eastAsia="zh-CN"/>
        </w:rPr>
        <w:t>7</w:t>
      </w:r>
      <w:r>
        <w:rPr>
          <w:rFonts w:hint="eastAsia" w:ascii="仿宋" w:hAnsi="仿宋" w:eastAsia="仿宋" w:cs="宋体"/>
          <w:bCs/>
          <w:sz w:val="32"/>
          <w:szCs w:val="32"/>
        </w:rPr>
        <w:t>年相比，</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395.7</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20</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numPr>
          <w:ilvl w:val="0"/>
          <w:numId w:val="2"/>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w:t>
      </w:r>
      <w:r>
        <w:rPr>
          <w:rFonts w:hint="eastAsia" w:ascii="仿宋" w:hAnsi="仿宋" w:eastAsia="仿宋" w:cs="宋体"/>
          <w:sz w:val="32"/>
          <w:szCs w:val="32"/>
          <w:lang w:eastAsia="zh-CN"/>
        </w:rPr>
        <w:t>基本</w:t>
      </w:r>
      <w:r>
        <w:rPr>
          <w:rFonts w:hint="eastAsia" w:ascii="仿宋" w:hAnsi="仿宋" w:eastAsia="仿宋" w:cs="宋体"/>
          <w:bCs/>
          <w:color w:val="000000"/>
          <w:kern w:val="0"/>
          <w:sz w:val="32"/>
          <w:szCs w:val="32"/>
        </w:rPr>
        <w:t>支出</w:t>
      </w:r>
      <w:r>
        <w:rPr>
          <w:rFonts w:hint="eastAsia" w:ascii="仿宋" w:hAnsi="仿宋" w:eastAsia="仿宋" w:cs="Courier New"/>
          <w:bCs/>
          <w:sz w:val="32"/>
          <w:szCs w:val="32"/>
          <w:lang w:val="en-US" w:eastAsia="zh-CN"/>
        </w:rPr>
        <w:t>2422.7</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lang w:val="en-US" w:eastAsia="zh-CN"/>
        </w:rPr>
        <w:t>2013.3</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主要包括：基本工资、津贴补贴、伙食补助费、绩效工资</w:t>
      </w:r>
      <w:r>
        <w:rPr>
          <w:rFonts w:hint="eastAsia" w:ascii="仿宋" w:hAnsi="仿宋" w:eastAsia="仿宋" w:cs="宋体"/>
          <w:sz w:val="32"/>
          <w:szCs w:val="32"/>
          <w:lang w:eastAsia="zh-CN"/>
        </w:rPr>
        <w:t>、机关事业单位基本养老保险缴费、职业年金、基本医疗保险缴费等</w:t>
      </w:r>
      <w:r>
        <w:rPr>
          <w:rFonts w:hint="eastAsia" w:ascii="仿宋" w:hAnsi="仿宋" w:eastAsia="仿宋" w:cs="宋体"/>
          <w:sz w:val="32"/>
          <w:szCs w:val="32"/>
        </w:rPr>
        <w:t>；</w:t>
      </w:r>
      <w:r>
        <w:rPr>
          <w:rFonts w:hint="eastAsia" w:ascii="仿宋" w:hAnsi="仿宋" w:eastAsia="仿宋" w:cs="宋体"/>
          <w:b/>
          <w:spacing w:val="-1"/>
          <w:kern w:val="0"/>
          <w:sz w:val="32"/>
          <w:szCs w:val="32"/>
        </w:rPr>
        <w:t>公用经费</w:t>
      </w:r>
      <w:r>
        <w:rPr>
          <w:rFonts w:hint="eastAsia" w:ascii="仿宋" w:hAnsi="仿宋" w:eastAsia="仿宋" w:cs="??_GB2312"/>
          <w:spacing w:val="-2"/>
          <w:kern w:val="0"/>
          <w:sz w:val="32"/>
          <w:szCs w:val="32"/>
          <w:lang w:val="en-US" w:eastAsia="zh-CN"/>
        </w:rPr>
        <w:t>409.4</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w:t>
      </w:r>
      <w:r>
        <w:rPr>
          <w:rFonts w:hint="eastAsia" w:ascii="仿宋" w:hAnsi="仿宋" w:eastAsia="仿宋" w:cs="宋体"/>
          <w:sz w:val="32"/>
          <w:szCs w:val="32"/>
          <w:lang w:eastAsia="zh-CN"/>
        </w:rPr>
        <w:t>、印刷费、邮电费、差旅费、公务接待费、劳务费、工会经费等</w:t>
      </w:r>
      <w:r>
        <w:rPr>
          <w:rFonts w:hint="eastAsia" w:ascii="仿宋" w:hAnsi="仿宋" w:eastAsia="仿宋" w:cs="宋体"/>
          <w:sz w:val="32"/>
          <w:szCs w:val="32"/>
        </w:rPr>
        <w:t>。</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lang w:val="en-US" w:eastAsia="zh-CN"/>
        </w:rPr>
        <w:t>22</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22</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按逐年递减比去年减少1</w:t>
      </w:r>
      <w:r>
        <w:rPr>
          <w:rFonts w:hint="eastAsia" w:ascii="仿宋" w:hAnsi="仿宋" w:eastAsia="仿宋" w:cs="Courier New"/>
          <w:b/>
          <w:bCs/>
          <w:sz w:val="32"/>
          <w:szCs w:val="32"/>
          <w:lang w:val="en-US" w:eastAsia="zh-CN"/>
        </w:rPr>
        <w:t>.3</w:t>
      </w:r>
      <w:r>
        <w:rPr>
          <w:rFonts w:hint="eastAsia" w:ascii="仿宋" w:hAnsi="仿宋" w:eastAsia="仿宋" w:cs="Courier New"/>
          <w:b/>
          <w:bCs/>
          <w:sz w:val="32"/>
          <w:szCs w:val="32"/>
        </w:rPr>
        <w:t>%</w:t>
      </w:r>
      <w:r>
        <w:rPr>
          <w:rFonts w:hint="eastAsia" w:ascii="仿宋" w:hAnsi="仿宋" w:eastAsia="仿宋" w:cs="Courier New"/>
          <w:sz w:val="32"/>
          <w:szCs w:val="32"/>
        </w:rPr>
        <w:t>。</w:t>
      </w:r>
      <w:r>
        <w:rPr>
          <w:rFonts w:hint="eastAsia" w:ascii="仿宋" w:hAnsi="仿宋" w:eastAsia="仿宋" w:cs="宋体"/>
          <w:sz w:val="32"/>
          <w:szCs w:val="32"/>
        </w:rPr>
        <w:t>公务接待费支出减少的主要原因是：现在公务接待的标准是同城不吃饭，禁止使用高档烟酒，禁止出入高档酒店进行招待，大大减少了公务接待费用。</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2</w:t>
      </w:r>
      <w:r>
        <w:rPr>
          <w:rFonts w:hint="eastAsia" w:ascii="仿宋" w:hAnsi="仿宋" w:eastAsia="仿宋" w:cs="Courier New"/>
          <w:sz w:val="32"/>
          <w:szCs w:val="32"/>
          <w:lang w:val="en-US" w:eastAsia="zh-CN"/>
        </w:rPr>
        <w:t>2</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执法</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w:t>
      </w:r>
      <w:bookmarkStart w:id="0" w:name="_GoBack"/>
      <w:r>
        <w:rPr>
          <w:rFonts w:hint="eastAsia" w:ascii="仿宋" w:hAnsi="仿宋" w:eastAsia="仿宋" w:cs="宋体"/>
          <w:sz w:val="32"/>
          <w:szCs w:val="32"/>
          <w:lang w:eastAsia="zh-CN"/>
        </w:rPr>
        <w:t>公车保有量为</w:t>
      </w:r>
      <w:r>
        <w:rPr>
          <w:rFonts w:hint="eastAsia" w:ascii="仿宋" w:hAnsi="仿宋" w:eastAsia="仿宋" w:cs="宋体"/>
          <w:sz w:val="32"/>
          <w:szCs w:val="32"/>
          <w:lang w:val="en-US" w:eastAsia="zh-CN"/>
        </w:rPr>
        <w:t>0辆。</w:t>
      </w:r>
      <w:bookmarkEnd w:id="0"/>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2</w:t>
      </w:r>
      <w:r>
        <w:rPr>
          <w:rFonts w:hint="eastAsia" w:ascii="仿宋" w:hAnsi="仿宋" w:eastAsia="仿宋" w:cs="Courier New"/>
          <w:sz w:val="32"/>
          <w:szCs w:val="32"/>
          <w:lang w:val="en-US" w:eastAsia="zh-CN"/>
        </w:rPr>
        <w:t>2</w:t>
      </w:r>
      <w:r>
        <w:rPr>
          <w:rFonts w:hint="eastAsia" w:ascii="仿宋" w:hAnsi="仿宋" w:eastAsia="仿宋" w:cs="宋体"/>
          <w:sz w:val="32"/>
          <w:szCs w:val="32"/>
        </w:rPr>
        <w:t>万元。其中：主要用于区</w:t>
      </w:r>
      <w:r>
        <w:rPr>
          <w:rFonts w:hint="eastAsia" w:ascii="仿宋" w:hAnsi="仿宋" w:eastAsia="仿宋" w:cs="宋体"/>
          <w:sz w:val="32"/>
          <w:szCs w:val="32"/>
          <w:lang w:eastAsia="zh-CN"/>
        </w:rPr>
        <w:t>财政</w:t>
      </w:r>
      <w:r>
        <w:rPr>
          <w:rFonts w:hint="eastAsia" w:ascii="仿宋" w:hAnsi="仿宋" w:eastAsia="仿宋" w:cs="Courier New"/>
          <w:sz w:val="32"/>
          <w:szCs w:val="32"/>
        </w:rPr>
        <w:t>局</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lang w:val="en-US" w:eastAsia="zh-CN"/>
        </w:rPr>
        <w:t>435</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lang w:val="en-US" w:eastAsia="zh-CN"/>
        </w:rPr>
        <w:t>7</w:t>
      </w:r>
      <w:r>
        <w:rPr>
          <w:rFonts w:hint="eastAsia" w:ascii="仿宋" w:hAnsi="仿宋" w:eastAsia="仿宋" w:cs="宋体"/>
          <w:sz w:val="32"/>
          <w:szCs w:val="32"/>
        </w:rPr>
        <w:t>年</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150</w:t>
      </w:r>
      <w:r>
        <w:rPr>
          <w:rFonts w:hint="eastAsia" w:ascii="仿宋" w:hAnsi="仿宋" w:eastAsia="仿宋" w:cs="宋体"/>
          <w:sz w:val="32"/>
          <w:szCs w:val="32"/>
        </w:rPr>
        <w:t>万元，</w:t>
      </w:r>
      <w:r>
        <w:rPr>
          <w:rFonts w:hint="eastAsia" w:ascii="仿宋" w:hAnsi="仿宋" w:eastAsia="仿宋" w:cs="Courier New"/>
          <w:sz w:val="32"/>
          <w:szCs w:val="32"/>
        </w:rPr>
        <w:t>上涨</w:t>
      </w:r>
      <w:r>
        <w:rPr>
          <w:rFonts w:hint="eastAsia" w:ascii="仿宋" w:hAnsi="仿宋" w:eastAsia="仿宋" w:cs="Courier New"/>
          <w:sz w:val="32"/>
          <w:szCs w:val="32"/>
          <w:lang w:val="en-US" w:eastAsia="zh-CN"/>
        </w:rPr>
        <w:t>53</w:t>
      </w:r>
      <w:r>
        <w:rPr>
          <w:rFonts w:ascii="仿宋" w:hAnsi="仿宋" w:eastAsia="仿宋" w:cs="Courier New"/>
          <w:sz w:val="32"/>
          <w:szCs w:val="32"/>
        </w:rPr>
        <w:t>%</w:t>
      </w:r>
      <w:r>
        <w:rPr>
          <w:rFonts w:hint="eastAsia" w:ascii="仿宋" w:hAnsi="仿宋" w:eastAsia="仿宋" w:cs="宋体"/>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宋体"/>
          <w:sz w:val="32"/>
          <w:szCs w:val="32"/>
          <w:lang w:val="en-US" w:eastAsia="zh-CN"/>
        </w:rPr>
        <w:t>8.4</w:t>
      </w:r>
      <w:r>
        <w:rPr>
          <w:rFonts w:hint="eastAsia" w:ascii="仿宋" w:hAnsi="仿宋" w:eastAsia="仿宋" w:cs="宋体"/>
          <w:sz w:val="32"/>
          <w:szCs w:val="32"/>
        </w:rPr>
        <w:t>万元，其中：政府采购货物支出</w:t>
      </w:r>
      <w:r>
        <w:rPr>
          <w:rFonts w:hint="eastAsia" w:ascii="仿宋" w:hAnsi="仿宋" w:eastAsia="仿宋" w:cs="Courier New"/>
          <w:sz w:val="32"/>
          <w:szCs w:val="32"/>
          <w:lang w:val="en-US" w:eastAsia="zh-CN"/>
        </w:rPr>
        <w:t>8.4</w:t>
      </w:r>
      <w:r>
        <w:rPr>
          <w:rFonts w:hint="eastAsia" w:ascii="仿宋" w:hAnsi="仿宋" w:eastAsia="仿宋" w:cs="宋体"/>
          <w:sz w:val="32"/>
          <w:szCs w:val="32"/>
        </w:rPr>
        <w:t>万元，</w:t>
      </w:r>
      <w:r>
        <w:rPr>
          <w:rFonts w:hint="eastAsia" w:ascii="仿宋" w:hAnsi="仿宋" w:eastAsia="仿宋" w:cs="Courier New"/>
          <w:sz w:val="32"/>
          <w:szCs w:val="32"/>
        </w:rPr>
        <w:t>用于采购</w:t>
      </w:r>
      <w:r>
        <w:rPr>
          <w:rFonts w:hint="eastAsia" w:ascii="仿宋" w:hAnsi="仿宋" w:eastAsia="仿宋" w:cs="Courier New"/>
          <w:sz w:val="32"/>
          <w:szCs w:val="32"/>
          <w:lang w:eastAsia="zh-CN"/>
        </w:rPr>
        <w:t>计算机，多功能一体机，</w:t>
      </w:r>
      <w:r>
        <w:rPr>
          <w:rFonts w:hint="eastAsia" w:ascii="仿宋" w:hAnsi="仿宋" w:eastAsia="仿宋" w:cs="Courier New"/>
          <w:sz w:val="32"/>
          <w:szCs w:val="32"/>
        </w:rPr>
        <w:t>空调。</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年，区</w:t>
      </w:r>
      <w:r>
        <w:rPr>
          <w:rFonts w:hint="eastAsia" w:ascii="仿宋" w:hAnsi="仿宋" w:eastAsia="仿宋" w:cs="宋体"/>
          <w:sz w:val="32"/>
          <w:szCs w:val="32"/>
          <w:lang w:eastAsia="zh-CN"/>
        </w:rPr>
        <w:t>财政</w:t>
      </w:r>
      <w:r>
        <w:rPr>
          <w:rFonts w:hint="eastAsia" w:ascii="仿宋" w:hAnsi="仿宋" w:eastAsia="仿宋" w:cs="Courier New"/>
          <w:sz w:val="32"/>
          <w:szCs w:val="32"/>
        </w:rPr>
        <w:t>局</w:t>
      </w:r>
      <w:r>
        <w:rPr>
          <w:rFonts w:hint="eastAsia" w:ascii="仿宋" w:hAnsi="仿宋" w:eastAsia="仿宋" w:cs="宋体"/>
          <w:sz w:val="32"/>
          <w:szCs w:val="32"/>
        </w:rPr>
        <w:t>共有车辆</w:t>
      </w:r>
      <w:r>
        <w:rPr>
          <w:rFonts w:hint="eastAsia" w:ascii="仿宋" w:hAnsi="仿宋" w:eastAsia="仿宋" w:cs="Courier New"/>
          <w:sz w:val="32"/>
          <w:szCs w:val="32"/>
          <w:lang w:val="en-US" w:eastAsia="zh-CN"/>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宋体"/>
          <w:sz w:val="32"/>
          <w:szCs w:val="32"/>
          <w:lang w:val="en-US" w:eastAsia="zh-CN"/>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color w:val="FF0000"/>
          <w:sz w:val="32"/>
          <w:szCs w:val="32"/>
        </w:rPr>
        <w:t>（请根据单位实际情况，参照《</w:t>
      </w:r>
      <w:r>
        <w:rPr>
          <w:rFonts w:ascii="仿宋" w:hAnsi="仿宋" w:eastAsia="仿宋" w:cs="Courier New"/>
          <w:b/>
          <w:bCs/>
          <w:color w:val="FF0000"/>
          <w:sz w:val="32"/>
          <w:szCs w:val="32"/>
        </w:rPr>
        <w:t>201</w:t>
      </w:r>
      <w:r>
        <w:rPr>
          <w:rFonts w:hint="eastAsia" w:ascii="仿宋" w:hAnsi="仿宋" w:eastAsia="仿宋" w:cs="Courier New"/>
          <w:b/>
          <w:bCs/>
          <w:color w:val="FF0000"/>
          <w:sz w:val="32"/>
          <w:szCs w:val="32"/>
        </w:rPr>
        <w:t>7</w:t>
      </w:r>
      <w:r>
        <w:rPr>
          <w:rFonts w:hint="eastAsia" w:ascii="仿宋" w:hAnsi="仿宋" w:eastAsia="仿宋" w:cs="宋体"/>
          <w:b/>
          <w:bCs/>
          <w:color w:val="FF0000"/>
          <w:sz w:val="32"/>
          <w:szCs w:val="32"/>
        </w:rPr>
        <w:t>年政府收支分类科目》和对口中央部门</w:t>
      </w:r>
      <w:r>
        <w:rPr>
          <w:rFonts w:hint="eastAsia" w:ascii="仿宋" w:hAnsi="仿宋" w:eastAsia="仿宋" w:cs="Courier New"/>
          <w:b/>
          <w:bCs/>
          <w:color w:val="FF0000"/>
          <w:sz w:val="32"/>
          <w:szCs w:val="32"/>
        </w:rPr>
        <w:t>预</w:t>
      </w:r>
      <w:r>
        <w:rPr>
          <w:rFonts w:hint="eastAsia" w:ascii="仿宋" w:hAnsi="仿宋" w:eastAsia="仿宋" w:cs="宋体"/>
          <w:b/>
          <w:bCs/>
          <w:color w:val="FF0000"/>
          <w:sz w:val="32"/>
          <w:szCs w:val="32"/>
        </w:rPr>
        <w:t>算公开信息填写）</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p>
      <w:pPr>
        <w:rPr>
          <w:rFonts w:ascii="仿宋" w:hAnsi="仿宋" w:eastAsia="仿宋" w:cs="隶书"/>
          <w:sz w:val="48"/>
          <w:szCs w:val="48"/>
        </w:rPr>
      </w:pPr>
    </w:p>
    <w:p>
      <w:pPr>
        <w:tabs>
          <w:tab w:val="left" w:pos="5972"/>
        </w:tabs>
        <w:jc w:val="right"/>
        <w:rPr>
          <w:rFonts w:hint="eastAsia" w:ascii="仿宋" w:hAnsi="仿宋" w:eastAsia="仿宋"/>
          <w:sz w:val="32"/>
          <w:szCs w:val="32"/>
        </w:rPr>
      </w:pPr>
      <w:r>
        <w:rPr>
          <w:rFonts w:hint="eastAsia" w:ascii="仿宋" w:hAnsi="仿宋" w:eastAsia="仿宋"/>
          <w:sz w:val="32"/>
          <w:szCs w:val="32"/>
        </w:rPr>
        <w:t>浉河区</w:t>
      </w:r>
      <w:r>
        <w:rPr>
          <w:rFonts w:hint="eastAsia" w:ascii="仿宋" w:hAnsi="仿宋" w:eastAsia="仿宋"/>
          <w:sz w:val="32"/>
          <w:szCs w:val="32"/>
          <w:lang w:eastAsia="zh-CN"/>
        </w:rPr>
        <w:t>财政</w:t>
      </w:r>
      <w:r>
        <w:rPr>
          <w:rFonts w:hint="eastAsia" w:ascii="仿宋" w:hAnsi="仿宋" w:eastAsia="仿宋"/>
          <w:sz w:val="32"/>
          <w:szCs w:val="32"/>
        </w:rPr>
        <w:t>局</w:t>
      </w:r>
    </w:p>
    <w:p>
      <w:pPr>
        <w:tabs>
          <w:tab w:val="left" w:pos="6128"/>
        </w:tabs>
        <w:jc w:val="right"/>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12</w:t>
      </w:r>
      <w:r>
        <w:rPr>
          <w:rFonts w:hint="eastAsia" w:ascii="仿宋" w:hAnsi="仿宋" w:eastAsia="仿宋"/>
          <w:sz w:val="32"/>
          <w:szCs w:val="32"/>
        </w:rPr>
        <w:t>.13</w:t>
      </w: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B8"/>
    <w:rsid w:val="00042522"/>
    <w:rsid w:val="00092801"/>
    <w:rsid w:val="000B1B09"/>
    <w:rsid w:val="000B1B9B"/>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F22F7"/>
    <w:rsid w:val="007115FD"/>
    <w:rsid w:val="00731FE8"/>
    <w:rsid w:val="00743248"/>
    <w:rsid w:val="00787823"/>
    <w:rsid w:val="007956F5"/>
    <w:rsid w:val="007B72EA"/>
    <w:rsid w:val="007F7F87"/>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F21A60"/>
    <w:rsid w:val="026651AD"/>
    <w:rsid w:val="027033B1"/>
    <w:rsid w:val="03240ECA"/>
    <w:rsid w:val="04453648"/>
    <w:rsid w:val="07F31BEE"/>
    <w:rsid w:val="084D7413"/>
    <w:rsid w:val="08A93228"/>
    <w:rsid w:val="08FB3159"/>
    <w:rsid w:val="09BB2134"/>
    <w:rsid w:val="0C366EEC"/>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55723D"/>
    <w:rsid w:val="256D2254"/>
    <w:rsid w:val="27507D70"/>
    <w:rsid w:val="29621C7E"/>
    <w:rsid w:val="2983760E"/>
    <w:rsid w:val="29B13F52"/>
    <w:rsid w:val="29ED2241"/>
    <w:rsid w:val="2ACE51FA"/>
    <w:rsid w:val="2BA4769A"/>
    <w:rsid w:val="2C654BE7"/>
    <w:rsid w:val="2C8F6BCF"/>
    <w:rsid w:val="2CC075DB"/>
    <w:rsid w:val="2CD06EF4"/>
    <w:rsid w:val="2D9D4DA5"/>
    <w:rsid w:val="2DBF18D1"/>
    <w:rsid w:val="2EF476F8"/>
    <w:rsid w:val="2F47056C"/>
    <w:rsid w:val="307652F7"/>
    <w:rsid w:val="325F6EF2"/>
    <w:rsid w:val="32EF005E"/>
    <w:rsid w:val="32EF40CE"/>
    <w:rsid w:val="33A76F4E"/>
    <w:rsid w:val="34416F30"/>
    <w:rsid w:val="364D690A"/>
    <w:rsid w:val="36FA2471"/>
    <w:rsid w:val="372974AC"/>
    <w:rsid w:val="38262F47"/>
    <w:rsid w:val="39637962"/>
    <w:rsid w:val="39765334"/>
    <w:rsid w:val="39967F15"/>
    <w:rsid w:val="3AE7177F"/>
    <w:rsid w:val="3C5769C0"/>
    <w:rsid w:val="3D57497E"/>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2D159E"/>
    <w:rsid w:val="57E961A8"/>
    <w:rsid w:val="581E77CF"/>
    <w:rsid w:val="58755B05"/>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90BDD"/>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55572-EB48-42ED-8152-C822066CA7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1426</Words>
  <Characters>8133</Characters>
  <Lines>67</Lines>
  <Paragraphs>19</Paragraphs>
  <TotalTime>0</TotalTime>
  <ScaleCrop>false</ScaleCrop>
  <LinksUpToDate>false</LinksUpToDate>
  <CharactersWithSpaces>9540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2018-02-16T06:17:00Z</cp:lastPrinted>
  <dcterms:modified xsi:type="dcterms:W3CDTF">2019-02-13T08:51:11Z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