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_GB2312"/>
          <w:b/>
          <w:sz w:val="44"/>
          <w:szCs w:val="44"/>
        </w:rPr>
      </w:pPr>
      <w:r>
        <w:rPr>
          <w:rFonts w:hint="eastAsia" w:ascii="仿宋" w:hAnsi="仿宋" w:eastAsia="仿宋" w:cs="隶书"/>
          <w:b/>
          <w:sz w:val="52"/>
          <w:szCs w:val="52"/>
        </w:rPr>
        <w:t>浉河区民宗委</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201</w:t>
      </w:r>
      <w:r>
        <w:rPr>
          <w:rFonts w:hint="eastAsia" w:ascii="仿宋" w:hAnsi="仿宋" w:eastAsia="仿宋" w:cs="隶书"/>
          <w:b/>
          <w:sz w:val="52"/>
          <w:szCs w:val="52"/>
        </w:rPr>
        <w:t>8年度部门预算公开情况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区民宗委概况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部门基本情况</w:t>
      </w:r>
    </w:p>
    <w:p>
      <w:pPr>
        <w:jc w:val="left"/>
        <w:rPr>
          <w:rFonts w:ascii="仿宋" w:hAnsi="仿宋" w:eastAsia="仿宋" w:cs="黑体"/>
          <w:sz w:val="32"/>
          <w:szCs w:val="32"/>
        </w:rPr>
      </w:pPr>
      <w:r>
        <w:rPr>
          <w:rFonts w:hint="eastAsia" w:ascii="仿宋" w:hAnsi="仿宋" w:eastAsia="仿宋" w:cs="黑体"/>
          <w:sz w:val="32"/>
          <w:szCs w:val="32"/>
        </w:rPr>
        <w:t>第二部分　　区民宗委</w:t>
      </w:r>
      <w:r>
        <w:rPr>
          <w:rFonts w:ascii="仿宋" w:hAnsi="仿宋" w:eastAsia="仿宋" w:cs="黑体"/>
          <w:sz w:val="32"/>
          <w:szCs w:val="32"/>
        </w:rPr>
        <w:t>201</w:t>
      </w:r>
      <w:r>
        <w:rPr>
          <w:rFonts w:hint="eastAsia" w:ascii="仿宋" w:hAnsi="仿宋" w:eastAsia="仿宋" w:cs="黑体"/>
          <w:sz w:val="32"/>
          <w:szCs w:val="32"/>
        </w:rPr>
        <w:t>8年度部门预算表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区民宗委</w:t>
      </w:r>
      <w:r>
        <w:rPr>
          <w:rFonts w:ascii="仿宋" w:hAnsi="仿宋" w:eastAsia="仿宋" w:cs="黑体"/>
          <w:sz w:val="32"/>
          <w:szCs w:val="32"/>
        </w:rPr>
        <w:t>201</w:t>
      </w:r>
      <w:r>
        <w:rPr>
          <w:rFonts w:hint="eastAsia" w:ascii="仿宋" w:hAnsi="仿宋" w:eastAsia="仿宋" w:cs="黑体"/>
          <w:sz w:val="32"/>
          <w:szCs w:val="32"/>
        </w:rPr>
        <w:t>8年度部门预算情况说明</w:t>
      </w:r>
    </w:p>
    <w:p>
      <w:pPr>
        <w:jc w:val="left"/>
        <w:rPr>
          <w:rFonts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民宗委概况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pStyle w:val="13"/>
        <w:numPr>
          <w:ilvl w:val="0"/>
          <w:numId w:val="2"/>
        </w:numPr>
        <w:ind w:firstLineChars="0"/>
        <w:rPr>
          <w:rFonts w:ascii="仿宋" w:hAnsi="仿宋" w:eastAsia="仿宋"/>
          <w:b/>
          <w:sz w:val="32"/>
          <w:szCs w:val="32"/>
        </w:rPr>
      </w:pPr>
      <w:r>
        <w:rPr>
          <w:rFonts w:hint="eastAsia" w:ascii="仿宋" w:hAnsi="仿宋" w:eastAsia="仿宋"/>
          <w:b/>
          <w:sz w:val="32"/>
          <w:szCs w:val="32"/>
        </w:rPr>
        <w:t>部门基本情况</w:t>
      </w:r>
    </w:p>
    <w:p>
      <w:pPr>
        <w:ind w:firstLine="640" w:firstLineChars="200"/>
        <w:rPr>
          <w:rFonts w:ascii="仿宋" w:hAnsi="仿宋" w:eastAsia="仿宋"/>
          <w:sz w:val="32"/>
          <w:szCs w:val="32"/>
        </w:rPr>
      </w:pPr>
      <w:r>
        <w:rPr>
          <w:rFonts w:hint="eastAsia" w:ascii="仿宋" w:hAnsi="仿宋" w:eastAsia="仿宋"/>
          <w:sz w:val="32"/>
          <w:szCs w:val="32"/>
        </w:rPr>
        <w:t>（一）部门机构设置、职能</w:t>
      </w:r>
    </w:p>
    <w:p>
      <w:pPr>
        <w:ind w:firstLine="640" w:firstLineChars="200"/>
        <w:rPr>
          <w:rFonts w:hint="eastAsia" w:ascii="仿宋" w:hAnsi="仿宋" w:eastAsia="仿宋"/>
          <w:sz w:val="32"/>
          <w:szCs w:val="32"/>
        </w:rPr>
      </w:pPr>
      <w:r>
        <w:rPr>
          <w:rFonts w:hint="eastAsia" w:ascii="仿宋" w:hAnsi="仿宋" w:eastAsia="仿宋"/>
          <w:sz w:val="32"/>
          <w:szCs w:val="32"/>
        </w:rPr>
        <w:t>信阳市浉河区民族宗教委是正科级规格，为区政府工作部门。职能为贯彻执行党和国家的民族、宗教工作方针、政策，协调全区民族关系，促进各民族间的平等团结，依法加强对宗教事务管理。</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区民族宗教委</w:t>
      </w:r>
      <w:r>
        <w:rPr>
          <w:rFonts w:hint="eastAsia" w:ascii="仿宋" w:hAnsi="仿宋" w:eastAsia="仿宋"/>
          <w:sz w:val="32"/>
          <w:szCs w:val="32"/>
          <w:lang w:eastAsia="zh-CN"/>
        </w:rPr>
        <w:t>无内设科室，下设一个二级机构</w:t>
      </w:r>
      <w:r>
        <w:rPr>
          <w:rFonts w:hint="eastAsia" w:ascii="仿宋" w:hAnsi="仿宋" w:eastAsia="仿宋"/>
          <w:sz w:val="32"/>
          <w:szCs w:val="32"/>
          <w:lang w:val="en-US" w:eastAsia="zh-CN"/>
        </w:rPr>
        <w:t>--</w:t>
      </w:r>
      <w:r>
        <w:rPr>
          <w:rFonts w:hint="eastAsia" w:ascii="仿宋" w:hAnsi="仿宋" w:eastAsia="仿宋"/>
          <w:sz w:val="32"/>
          <w:szCs w:val="32"/>
        </w:rPr>
        <w:t>信阳市浉河区宗教团体管理办公室</w:t>
      </w:r>
      <w:r>
        <w:rPr>
          <w:rFonts w:hint="eastAsia" w:ascii="仿宋" w:hAnsi="仿宋" w:eastAsia="仿宋"/>
          <w:sz w:val="32"/>
          <w:szCs w:val="32"/>
          <w:lang w:eastAsia="zh-CN"/>
        </w:rPr>
        <w:t>。</w:t>
      </w:r>
    </w:p>
    <w:p>
      <w:pPr>
        <w:rPr>
          <w:rFonts w:ascii="仿宋" w:hAnsi="仿宋" w:eastAsia="仿宋"/>
          <w:sz w:val="32"/>
          <w:szCs w:val="32"/>
        </w:rPr>
      </w:pPr>
      <w:r>
        <w:rPr>
          <w:rFonts w:hint="eastAsia" w:ascii="仿宋" w:hAnsi="仿宋" w:eastAsia="仿宋"/>
          <w:sz w:val="32"/>
          <w:szCs w:val="32"/>
        </w:rPr>
        <w:t xml:space="preserve">    （二）人员构成情况</w:t>
      </w:r>
    </w:p>
    <w:p>
      <w:pPr>
        <w:ind w:firstLine="640" w:firstLineChars="200"/>
        <w:rPr>
          <w:rFonts w:ascii="仿宋" w:hAnsi="仿宋" w:eastAsia="仿宋"/>
          <w:sz w:val="32"/>
          <w:szCs w:val="32"/>
        </w:rPr>
      </w:pPr>
      <w:r>
        <w:rPr>
          <w:rFonts w:hint="eastAsia" w:ascii="仿宋" w:hAnsi="仿宋" w:eastAsia="仿宋"/>
          <w:sz w:val="32"/>
          <w:szCs w:val="32"/>
        </w:rPr>
        <w:t>区民族宗教委共有编制8名，其中行政编制5名；事业编制3名。在职人员8名，离退休人员2名。</w:t>
      </w:r>
    </w:p>
    <w:p>
      <w:pPr>
        <w:ind w:firstLine="640" w:firstLineChars="200"/>
        <w:rPr>
          <w:rFonts w:ascii="仿宋" w:hAnsi="仿宋" w:eastAsia="仿宋"/>
          <w:sz w:val="32"/>
          <w:szCs w:val="32"/>
        </w:rPr>
      </w:pPr>
      <w:r>
        <w:rPr>
          <w:rFonts w:hint="eastAsia" w:ascii="仿宋" w:hAnsi="仿宋" w:eastAsia="仿宋"/>
          <w:sz w:val="32"/>
          <w:szCs w:val="32"/>
        </w:rPr>
        <w:t>（三）预算年度主要工作任务</w:t>
      </w:r>
    </w:p>
    <w:p>
      <w:pPr>
        <w:widowControl/>
        <w:ind w:firstLine="640"/>
        <w:rPr>
          <w:rFonts w:ascii="仿宋" w:hAnsi="仿宋" w:eastAsia="仿宋"/>
          <w:sz w:val="32"/>
          <w:szCs w:val="32"/>
        </w:rPr>
      </w:pPr>
      <w:r>
        <w:rPr>
          <w:rFonts w:hint="eastAsia" w:ascii="仿宋" w:hAnsi="仿宋" w:eastAsia="仿宋"/>
          <w:sz w:val="32"/>
          <w:szCs w:val="32"/>
        </w:rPr>
        <w:t>围绕市、区各项重大工作部署的贯彻落实，确保我区民族宗教领域的团结稳定。</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纳入区民族宗教委2018年度部门预算编制范围包括本级预算和所属单位预算在内的汇总预算</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rPr>
        <w:t>浉河区民宗委</w:t>
      </w:r>
      <w:r>
        <w:rPr>
          <w:rFonts w:ascii="仿宋" w:hAnsi="仿宋" w:eastAsia="仿宋" w:cs="隶书"/>
          <w:b/>
          <w:sz w:val="48"/>
          <w:szCs w:val="48"/>
        </w:rPr>
        <w:t>201</w:t>
      </w:r>
      <w:r>
        <w:rPr>
          <w:rFonts w:hint="eastAsia" w:ascii="仿宋" w:hAnsi="仿宋" w:eastAsia="仿宋" w:cs="隶书"/>
          <w:b/>
          <w:sz w:val="48"/>
          <w:szCs w:val="48"/>
        </w:rPr>
        <w:t>8年度部门预算表</w:t>
      </w:r>
    </w:p>
    <w:tbl>
      <w:tblPr>
        <w:tblStyle w:val="6"/>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Layout w:type="fixed"/>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Layout w:type="fixed"/>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2899" w:type="dxa"/>
            <w:vAlign w:val="center"/>
          </w:tcPr>
          <w:p>
            <w:pPr>
              <w:rPr>
                <w:rFonts w:ascii="仿宋" w:hAnsi="仿宋" w:eastAsia="仿宋" w:cs="宋体"/>
                <w:color w:val="000000"/>
                <w:sz w:val="16"/>
                <w:szCs w:val="16"/>
              </w:rPr>
            </w:pP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87.3</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87.3</w:t>
            </w:r>
          </w:p>
        </w:tc>
      </w:tr>
      <w:tr>
        <w:tblPrEx>
          <w:tblLayout w:type="fixed"/>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b/>
                <w:color w:val="000000"/>
                <w:sz w:val="16"/>
                <w:szCs w:val="16"/>
              </w:rPr>
            </w:pPr>
            <w:r>
              <w:rPr>
                <w:rFonts w:hint="eastAsia" w:ascii="仿宋" w:hAnsi="仿宋" w:eastAsia="仿宋" w:cs="宋体"/>
                <w:bCs/>
                <w:color w:val="000000"/>
                <w:sz w:val="16"/>
                <w:szCs w:val="16"/>
              </w:rPr>
              <w:t>87.3</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Cs/>
                <w:color w:val="000000"/>
                <w:sz w:val="16"/>
                <w:szCs w:val="16"/>
              </w:rPr>
              <w:t>87.3</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jc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0" w:firstLineChars="100"/>
              <w:jc w:val="center"/>
              <w:textAlignment w:val="center"/>
              <w:rPr>
                <w:rFonts w:ascii="仿宋" w:hAnsi="仿宋" w:eastAsia="仿宋" w:cs="宋体"/>
                <w:b/>
                <w:color w:val="000000"/>
                <w:sz w:val="16"/>
                <w:szCs w:val="16"/>
              </w:rPr>
            </w:pPr>
            <w:r>
              <w:rPr>
                <w:rFonts w:hint="eastAsia" w:ascii="仿宋" w:hAnsi="仿宋" w:eastAsia="仿宋" w:cs="宋体"/>
                <w:bCs/>
                <w:color w:val="000000"/>
                <w:sz w:val="16"/>
                <w:szCs w:val="16"/>
              </w:rPr>
              <w:t>87.3</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Cs/>
                <w:color w:val="000000"/>
                <w:sz w:val="16"/>
                <w:szCs w:val="16"/>
              </w:rPr>
              <w:t>87.3</w:t>
            </w:r>
          </w:p>
        </w:tc>
      </w:tr>
      <w:tr>
        <w:tblPrEx>
          <w:tblLayout w:type="fixed"/>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20" w:type="dxa"/>
        <w:tblInd w:w="-1051" w:type="dxa"/>
        <w:tblLayout w:type="fixed"/>
        <w:tblCellMar>
          <w:top w:w="15" w:type="dxa"/>
          <w:left w:w="15" w:type="dxa"/>
          <w:bottom w:w="15" w:type="dxa"/>
          <w:right w:w="15" w:type="dxa"/>
        </w:tblCellMar>
      </w:tblPr>
      <w:tblGrid>
        <w:gridCol w:w="705"/>
        <w:gridCol w:w="938"/>
        <w:gridCol w:w="709"/>
        <w:gridCol w:w="1041"/>
        <w:gridCol w:w="97"/>
        <w:gridCol w:w="902"/>
        <w:gridCol w:w="236"/>
        <w:gridCol w:w="763"/>
        <w:gridCol w:w="375"/>
        <w:gridCol w:w="624"/>
        <w:gridCol w:w="514"/>
        <w:gridCol w:w="485"/>
        <w:gridCol w:w="653"/>
        <w:gridCol w:w="346"/>
        <w:gridCol w:w="792"/>
        <w:gridCol w:w="1140"/>
      </w:tblGrid>
      <w:tr>
        <w:tblPrEx>
          <w:tblLayout w:type="fixed"/>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收入预算表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其他收入</w:t>
            </w:r>
          </w:p>
        </w:tc>
      </w:tr>
      <w:tr>
        <w:tblPrEx>
          <w:tblLayout w:type="fixed"/>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87.3</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bCs/>
              </w:rPr>
            </w:pPr>
            <w:r>
              <w:rPr>
                <w:rFonts w:hint="eastAsia" w:ascii="仿宋" w:hAnsi="仿宋" w:eastAsia="仿宋" w:cs="宋体"/>
                <w:bCs/>
                <w:color w:val="000000"/>
                <w:sz w:val="16"/>
                <w:szCs w:val="16"/>
              </w:rPr>
              <w:t>87.3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2012401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Cs/>
                <w:color w:val="000000"/>
                <w:sz w:val="16"/>
                <w:szCs w:val="16"/>
              </w:rPr>
            </w:pPr>
            <w:r>
              <w:rPr>
                <w:rFonts w:hint="eastAsia" w:ascii="仿宋" w:hAnsi="仿宋" w:eastAsia="仿宋" w:cs="宋体"/>
                <w:bCs/>
                <w:color w:val="000000"/>
                <w:kern w:val="0"/>
                <w:sz w:val="16"/>
                <w:szCs w:val="16"/>
              </w:rPr>
              <w:t>行政运行</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bCs/>
              </w:rPr>
            </w:pPr>
            <w:r>
              <w:rPr>
                <w:rFonts w:hint="eastAsia" w:ascii="仿宋" w:hAnsi="仿宋" w:eastAsia="仿宋" w:cs="宋体"/>
                <w:bCs/>
                <w:color w:val="000000"/>
                <w:sz w:val="16"/>
                <w:szCs w:val="16"/>
              </w:rPr>
              <w:t>50.3</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bCs/>
              </w:rPr>
            </w:pPr>
            <w:r>
              <w:rPr>
                <w:rFonts w:hint="eastAsia" w:ascii="仿宋" w:hAnsi="仿宋" w:eastAsia="仿宋" w:cs="宋体"/>
                <w:bCs/>
                <w:color w:val="000000"/>
                <w:sz w:val="16"/>
                <w:szCs w:val="16"/>
              </w:rPr>
              <w:t>50.3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2012304</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民族工作专项</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bCs/>
              </w:rPr>
            </w:pPr>
            <w:r>
              <w:rPr>
                <w:rFonts w:hint="eastAsia" w:ascii="仿宋" w:hAnsi="仿宋" w:eastAsia="仿宋" w:cs="宋体"/>
                <w:bCs/>
                <w:color w:val="000000"/>
                <w:sz w:val="16"/>
                <w:szCs w:val="16"/>
              </w:rPr>
              <w:t>3.5</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bCs/>
              </w:rPr>
            </w:pPr>
            <w:r>
              <w:rPr>
                <w:rFonts w:hint="eastAsia" w:ascii="仿宋" w:hAnsi="仿宋" w:eastAsia="仿宋" w:cs="宋体"/>
                <w:bCs/>
                <w:color w:val="000000"/>
                <w:sz w:val="16"/>
                <w:szCs w:val="16"/>
              </w:rPr>
              <w:t>3.5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2012404</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宗教工作专项</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bCs/>
              </w:rPr>
            </w:pPr>
            <w:r>
              <w:rPr>
                <w:rFonts w:hint="eastAsia" w:ascii="仿宋" w:hAnsi="仿宋" w:eastAsia="仿宋" w:cs="宋体"/>
                <w:bCs/>
                <w:color w:val="000000"/>
                <w:sz w:val="16"/>
                <w:szCs w:val="16"/>
              </w:rPr>
              <w:t>5.0</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bCs/>
              </w:rPr>
            </w:pPr>
            <w:r>
              <w:rPr>
                <w:rFonts w:hint="eastAsia" w:ascii="仿宋" w:hAnsi="仿宋" w:eastAsia="仿宋" w:cs="宋体"/>
                <w:bCs/>
                <w:color w:val="000000"/>
                <w:sz w:val="16"/>
                <w:szCs w:val="16"/>
              </w:rPr>
              <w:t>5.0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2012399</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其他民族事务支出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1.5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1.5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行政单位离退休</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6.8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6.8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2080801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死亡抚恤</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3.8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3.8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2210201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住房公积金</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4.9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4.9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2101101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行政单位医疗</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kern w:val="0"/>
                <w:sz w:val="16"/>
                <w:szCs w:val="16"/>
              </w:rPr>
            </w:pPr>
            <w:r>
              <w:rPr>
                <w:rFonts w:hint="eastAsia" w:ascii="仿宋" w:hAnsi="仿宋" w:eastAsia="仿宋" w:cs="宋体"/>
                <w:bCs/>
                <w:color w:val="000000"/>
                <w:kern w:val="0"/>
                <w:sz w:val="16"/>
                <w:szCs w:val="16"/>
              </w:rPr>
              <w:t>2.3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kern w:val="0"/>
                <w:sz w:val="16"/>
                <w:szCs w:val="16"/>
              </w:rPr>
            </w:pPr>
            <w:r>
              <w:rPr>
                <w:rFonts w:hint="eastAsia" w:ascii="仿宋" w:hAnsi="仿宋" w:eastAsia="仿宋" w:cs="宋体"/>
                <w:bCs/>
                <w:color w:val="000000"/>
                <w:kern w:val="0"/>
                <w:sz w:val="16"/>
                <w:szCs w:val="16"/>
              </w:rPr>
              <w:t>2.3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2101102</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事业单位医疗</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kern w:val="0"/>
                <w:sz w:val="16"/>
                <w:szCs w:val="16"/>
              </w:rPr>
            </w:pPr>
            <w:r>
              <w:rPr>
                <w:rFonts w:hint="eastAsia" w:ascii="仿宋" w:hAnsi="仿宋" w:eastAsia="仿宋" w:cs="宋体"/>
                <w:bCs/>
                <w:color w:val="000000"/>
                <w:kern w:val="0"/>
                <w:sz w:val="16"/>
                <w:szCs w:val="16"/>
              </w:rPr>
              <w:t>1.0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kern w:val="0"/>
                <w:sz w:val="16"/>
                <w:szCs w:val="16"/>
              </w:rPr>
            </w:pPr>
            <w:r>
              <w:rPr>
                <w:rFonts w:hint="eastAsia" w:ascii="仿宋" w:hAnsi="仿宋" w:eastAsia="仿宋" w:cs="宋体"/>
                <w:bCs/>
                <w:color w:val="000000"/>
                <w:kern w:val="0"/>
                <w:sz w:val="16"/>
                <w:szCs w:val="16"/>
              </w:rPr>
              <w:t>1.0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2080505</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机关事业单位基本养老保险缴费支出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kern w:val="0"/>
                <w:sz w:val="16"/>
                <w:szCs w:val="16"/>
              </w:rPr>
            </w:pPr>
            <w:r>
              <w:rPr>
                <w:rFonts w:hint="eastAsia" w:ascii="仿宋" w:hAnsi="仿宋" w:eastAsia="仿宋" w:cs="宋体"/>
                <w:bCs/>
                <w:color w:val="000000"/>
                <w:kern w:val="0"/>
                <w:sz w:val="16"/>
                <w:szCs w:val="16"/>
              </w:rPr>
              <w:t>8.2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kern w:val="0"/>
                <w:sz w:val="16"/>
                <w:szCs w:val="16"/>
              </w:rPr>
            </w:pPr>
            <w:r>
              <w:rPr>
                <w:rFonts w:hint="eastAsia" w:ascii="仿宋" w:hAnsi="仿宋" w:eastAsia="仿宋" w:cs="宋体"/>
                <w:bCs/>
                <w:color w:val="000000"/>
                <w:kern w:val="0"/>
                <w:sz w:val="16"/>
                <w:szCs w:val="16"/>
              </w:rPr>
              <w:t>8.2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注：本表反映部门本年度取得的各项收入情况。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20" w:type="dxa"/>
        <w:tblInd w:w="-1051" w:type="dxa"/>
        <w:tblLayout w:type="fixed"/>
        <w:tblCellMar>
          <w:top w:w="15" w:type="dxa"/>
          <w:left w:w="15" w:type="dxa"/>
          <w:bottom w:w="15" w:type="dxa"/>
          <w:right w:w="15" w:type="dxa"/>
        </w:tblCellMar>
      </w:tblPr>
      <w:tblGrid>
        <w:gridCol w:w="719"/>
        <w:gridCol w:w="991"/>
        <w:gridCol w:w="1516"/>
        <w:gridCol w:w="1160"/>
        <w:gridCol w:w="22"/>
        <w:gridCol w:w="975"/>
        <w:gridCol w:w="208"/>
        <w:gridCol w:w="790"/>
        <w:gridCol w:w="392"/>
        <w:gridCol w:w="605"/>
        <w:gridCol w:w="577"/>
        <w:gridCol w:w="421"/>
        <w:gridCol w:w="761"/>
        <w:gridCol w:w="1183"/>
      </w:tblGrid>
      <w:tr>
        <w:tblPrEx>
          <w:tblLayout w:type="fixed"/>
          <w:tblCellMar>
            <w:top w:w="15" w:type="dxa"/>
            <w:left w:w="15" w:type="dxa"/>
            <w:bottom w:w="15" w:type="dxa"/>
            <w:right w:w="15" w:type="dxa"/>
          </w:tblCellMar>
        </w:tblPrEx>
        <w:trPr>
          <w:trHeight w:val="594" w:hRule="atLeast"/>
        </w:trPr>
        <w:tc>
          <w:tcPr>
            <w:tcW w:w="10320" w:type="dxa"/>
            <w:gridSpan w:val="14"/>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支出预算表</w:t>
            </w:r>
          </w:p>
        </w:tc>
      </w:tr>
      <w:tr>
        <w:tblPrEx>
          <w:tblLayout w:type="fixed"/>
          <w:tblCellMar>
            <w:top w:w="15" w:type="dxa"/>
            <w:left w:w="15" w:type="dxa"/>
            <w:bottom w:w="15" w:type="dxa"/>
            <w:right w:w="15" w:type="dxa"/>
          </w:tblCellMar>
        </w:tblPrEx>
        <w:trPr>
          <w:trHeight w:val="326" w:hRule="atLeast"/>
        </w:trPr>
        <w:tc>
          <w:tcPr>
            <w:tcW w:w="1710" w:type="dxa"/>
            <w:gridSpan w:val="2"/>
            <w:vAlign w:val="center"/>
          </w:tcPr>
          <w:p>
            <w:pPr>
              <w:rPr>
                <w:rFonts w:ascii="仿宋" w:hAnsi="仿宋" w:eastAsia="仿宋" w:cs="宋体"/>
                <w:color w:val="000000"/>
                <w:sz w:val="16"/>
                <w:szCs w:val="16"/>
              </w:rPr>
            </w:pPr>
          </w:p>
        </w:tc>
        <w:tc>
          <w:tcPr>
            <w:tcW w:w="1516" w:type="dxa"/>
            <w:vAlign w:val="center"/>
          </w:tcPr>
          <w:p>
            <w:pPr>
              <w:rPr>
                <w:rFonts w:ascii="仿宋" w:hAnsi="仿宋" w:eastAsia="仿宋" w:cs="宋体"/>
                <w:color w:val="000000"/>
                <w:sz w:val="16"/>
                <w:szCs w:val="16"/>
              </w:rPr>
            </w:pPr>
          </w:p>
        </w:tc>
        <w:tc>
          <w:tcPr>
            <w:tcW w:w="1160" w:type="dxa"/>
            <w:vAlign w:val="center"/>
          </w:tcPr>
          <w:p>
            <w:pPr>
              <w:rPr>
                <w:rFonts w:ascii="仿宋" w:hAnsi="仿宋" w:eastAsia="仿宋" w:cs="宋体"/>
                <w:color w:val="000000"/>
                <w:sz w:val="16"/>
                <w:szCs w:val="16"/>
              </w:rPr>
            </w:pPr>
          </w:p>
        </w:tc>
        <w:tc>
          <w:tcPr>
            <w:tcW w:w="997" w:type="dxa"/>
            <w:gridSpan w:val="2"/>
            <w:vAlign w:val="center"/>
          </w:tcPr>
          <w:p>
            <w:pPr>
              <w:rPr>
                <w:rFonts w:ascii="仿宋" w:hAnsi="仿宋" w:eastAsia="仿宋" w:cs="宋体"/>
                <w:color w:val="000000"/>
                <w:sz w:val="16"/>
                <w:szCs w:val="16"/>
              </w:rPr>
            </w:pPr>
          </w:p>
        </w:tc>
        <w:tc>
          <w:tcPr>
            <w:tcW w:w="998" w:type="dxa"/>
            <w:gridSpan w:val="2"/>
            <w:vAlign w:val="center"/>
          </w:tcPr>
          <w:p>
            <w:pPr>
              <w:rPr>
                <w:rFonts w:ascii="仿宋" w:hAnsi="仿宋" w:eastAsia="仿宋" w:cs="宋体"/>
                <w:color w:val="000000"/>
                <w:sz w:val="16"/>
                <w:szCs w:val="16"/>
              </w:rPr>
            </w:pPr>
          </w:p>
        </w:tc>
        <w:tc>
          <w:tcPr>
            <w:tcW w:w="997" w:type="dxa"/>
            <w:gridSpan w:val="2"/>
            <w:vAlign w:val="center"/>
          </w:tcPr>
          <w:p>
            <w:pPr>
              <w:rPr>
                <w:rFonts w:ascii="仿宋" w:hAnsi="仿宋" w:eastAsia="仿宋" w:cs="宋体"/>
                <w:color w:val="000000"/>
                <w:sz w:val="16"/>
                <w:szCs w:val="16"/>
              </w:rPr>
            </w:pPr>
          </w:p>
        </w:tc>
        <w:tc>
          <w:tcPr>
            <w:tcW w:w="998" w:type="dxa"/>
            <w:gridSpan w:val="2"/>
            <w:vAlign w:val="center"/>
          </w:tcPr>
          <w:p>
            <w:pPr>
              <w:rPr>
                <w:rFonts w:ascii="仿宋" w:hAnsi="仿宋" w:eastAsia="仿宋" w:cs="宋体"/>
                <w:color w:val="000000"/>
                <w:sz w:val="16"/>
                <w:szCs w:val="16"/>
              </w:rPr>
            </w:pPr>
          </w:p>
        </w:tc>
        <w:tc>
          <w:tcPr>
            <w:tcW w:w="1944"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26" w:hRule="atLeast"/>
        </w:trPr>
        <w:tc>
          <w:tcPr>
            <w:tcW w:w="1710" w:type="dxa"/>
            <w:gridSpan w:val="2"/>
            <w:vAlign w:val="center"/>
          </w:tcPr>
          <w:p>
            <w:pPr>
              <w:rPr>
                <w:rFonts w:ascii="仿宋" w:hAnsi="仿宋" w:eastAsia="仿宋" w:cs="宋体"/>
                <w:color w:val="000000"/>
                <w:sz w:val="16"/>
                <w:szCs w:val="16"/>
              </w:rPr>
            </w:pPr>
          </w:p>
        </w:tc>
        <w:tc>
          <w:tcPr>
            <w:tcW w:w="1516" w:type="dxa"/>
            <w:vAlign w:val="center"/>
          </w:tcPr>
          <w:p>
            <w:pPr>
              <w:rPr>
                <w:rFonts w:ascii="仿宋" w:hAnsi="仿宋" w:eastAsia="仿宋" w:cs="宋体"/>
                <w:color w:val="000000"/>
                <w:sz w:val="16"/>
                <w:szCs w:val="16"/>
              </w:rPr>
            </w:pPr>
          </w:p>
        </w:tc>
        <w:tc>
          <w:tcPr>
            <w:tcW w:w="1160" w:type="dxa"/>
            <w:vAlign w:val="center"/>
          </w:tcPr>
          <w:p>
            <w:pPr>
              <w:rPr>
                <w:rFonts w:ascii="仿宋" w:hAnsi="仿宋" w:eastAsia="仿宋" w:cs="宋体"/>
                <w:color w:val="000000"/>
                <w:sz w:val="16"/>
                <w:szCs w:val="16"/>
              </w:rPr>
            </w:pPr>
          </w:p>
        </w:tc>
        <w:tc>
          <w:tcPr>
            <w:tcW w:w="997" w:type="dxa"/>
            <w:gridSpan w:val="2"/>
            <w:vAlign w:val="center"/>
          </w:tcPr>
          <w:p>
            <w:pPr>
              <w:rPr>
                <w:rFonts w:ascii="仿宋" w:hAnsi="仿宋" w:eastAsia="仿宋" w:cs="宋体"/>
                <w:color w:val="000000"/>
                <w:sz w:val="16"/>
                <w:szCs w:val="16"/>
              </w:rPr>
            </w:pPr>
          </w:p>
        </w:tc>
        <w:tc>
          <w:tcPr>
            <w:tcW w:w="998" w:type="dxa"/>
            <w:gridSpan w:val="2"/>
            <w:vAlign w:val="center"/>
          </w:tcPr>
          <w:p>
            <w:pPr>
              <w:rPr>
                <w:rFonts w:ascii="仿宋" w:hAnsi="仿宋" w:eastAsia="仿宋" w:cs="宋体"/>
                <w:color w:val="000000"/>
                <w:sz w:val="16"/>
                <w:szCs w:val="16"/>
              </w:rPr>
            </w:pPr>
          </w:p>
        </w:tc>
        <w:tc>
          <w:tcPr>
            <w:tcW w:w="997" w:type="dxa"/>
            <w:gridSpan w:val="2"/>
            <w:vAlign w:val="center"/>
          </w:tcPr>
          <w:p>
            <w:pPr>
              <w:rPr>
                <w:rFonts w:ascii="仿宋" w:hAnsi="仿宋" w:eastAsia="仿宋" w:cs="宋体"/>
                <w:color w:val="000000"/>
                <w:sz w:val="16"/>
                <w:szCs w:val="16"/>
              </w:rPr>
            </w:pPr>
          </w:p>
        </w:tc>
        <w:tc>
          <w:tcPr>
            <w:tcW w:w="998" w:type="dxa"/>
            <w:gridSpan w:val="2"/>
            <w:vAlign w:val="center"/>
          </w:tcPr>
          <w:p>
            <w:pPr>
              <w:rPr>
                <w:rFonts w:ascii="仿宋" w:hAnsi="仿宋" w:eastAsia="仿宋" w:cs="宋体"/>
                <w:color w:val="000000"/>
                <w:sz w:val="16"/>
                <w:szCs w:val="16"/>
              </w:rPr>
            </w:pPr>
          </w:p>
        </w:tc>
        <w:tc>
          <w:tcPr>
            <w:tcW w:w="1944"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76" w:hRule="atLeast"/>
        </w:trPr>
        <w:tc>
          <w:tcPr>
            <w:tcW w:w="3226"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82"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3"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2"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2"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2"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3"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Layout w:type="fixed"/>
          <w:tblCellMar>
            <w:top w:w="15" w:type="dxa"/>
            <w:left w:w="15" w:type="dxa"/>
            <w:bottom w:w="15" w:type="dxa"/>
            <w:right w:w="15" w:type="dxa"/>
          </w:tblCellMar>
        </w:tblPrEx>
        <w:trPr>
          <w:trHeight w:val="647"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82"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3"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2"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2"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2"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3"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341" w:hRule="atLeast"/>
        </w:trPr>
        <w:tc>
          <w:tcPr>
            <w:tcW w:w="3226"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341" w:hRule="atLeast"/>
        </w:trPr>
        <w:tc>
          <w:tcPr>
            <w:tcW w:w="3226"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82"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hint="eastAsia" w:ascii="仿宋" w:hAnsi="仿宋" w:eastAsia="仿宋"/>
                <w:sz w:val="16"/>
                <w:szCs w:val="16"/>
              </w:rPr>
              <w:t>87.3</w:t>
            </w:r>
          </w:p>
        </w:tc>
        <w:tc>
          <w:tcPr>
            <w:tcW w:w="1183"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hint="eastAsia" w:ascii="仿宋" w:hAnsi="仿宋" w:eastAsia="仿宋" w:cs="宋体"/>
                <w:color w:val="000000"/>
                <w:sz w:val="16"/>
                <w:szCs w:val="16"/>
              </w:rPr>
              <w:t>77.3</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10</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41"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Cs/>
                <w:color w:val="000000"/>
                <w:sz w:val="16"/>
                <w:szCs w:val="16"/>
              </w:rPr>
              <w:t>2012401</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Cs/>
                <w:color w:val="000000"/>
                <w:kern w:val="0"/>
                <w:sz w:val="16"/>
                <w:szCs w:val="16"/>
              </w:rPr>
              <w:t>行政运行</w:t>
            </w:r>
          </w:p>
        </w:tc>
        <w:tc>
          <w:tcPr>
            <w:tcW w:w="1182"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hint="eastAsia" w:ascii="仿宋" w:hAnsi="仿宋" w:eastAsia="仿宋" w:cs="宋体"/>
                <w:color w:val="000000"/>
                <w:sz w:val="16"/>
                <w:szCs w:val="16"/>
              </w:rPr>
              <w:t>50.3</w:t>
            </w:r>
          </w:p>
        </w:tc>
        <w:tc>
          <w:tcPr>
            <w:tcW w:w="1183"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hint="eastAsia" w:ascii="仿宋" w:hAnsi="仿宋" w:eastAsia="仿宋" w:cs="宋体"/>
                <w:color w:val="000000"/>
                <w:sz w:val="16"/>
                <w:szCs w:val="16"/>
              </w:rPr>
              <w:t>50.3</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41"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2012304</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民族工作专项</w:t>
            </w:r>
          </w:p>
        </w:tc>
        <w:tc>
          <w:tcPr>
            <w:tcW w:w="1182"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hint="eastAsia" w:ascii="仿宋" w:hAnsi="仿宋" w:eastAsia="仿宋" w:cs="宋体"/>
                <w:color w:val="000000"/>
                <w:sz w:val="16"/>
                <w:szCs w:val="16"/>
              </w:rPr>
              <w:t>3.5</w:t>
            </w:r>
          </w:p>
        </w:tc>
        <w:tc>
          <w:tcPr>
            <w:tcW w:w="1183"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color w:val="000000"/>
                <w:sz w:val="16"/>
                <w:szCs w:val="16"/>
              </w:rPr>
            </w:pPr>
            <w:r>
              <w:rPr>
                <w:rFonts w:hint="eastAsia" w:ascii="仿宋" w:hAnsi="仿宋" w:eastAsia="仿宋" w:cs="宋体"/>
                <w:color w:val="000000"/>
                <w:sz w:val="16"/>
                <w:szCs w:val="16"/>
              </w:rPr>
              <w:t>3.5</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183"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p>
        </w:tc>
      </w:tr>
      <w:tr>
        <w:tblPrEx>
          <w:tblLayout w:type="fixed"/>
          <w:tblCellMar>
            <w:top w:w="15" w:type="dxa"/>
            <w:left w:w="15" w:type="dxa"/>
            <w:bottom w:w="15" w:type="dxa"/>
            <w:right w:w="15" w:type="dxa"/>
          </w:tblCellMar>
        </w:tblPrEx>
        <w:trPr>
          <w:trHeight w:val="341"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2012404</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宗教工作专项</w:t>
            </w:r>
          </w:p>
        </w:tc>
        <w:tc>
          <w:tcPr>
            <w:tcW w:w="1182"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hint="eastAsia" w:ascii="仿宋" w:hAnsi="仿宋" w:eastAsia="仿宋" w:cs="宋体"/>
                <w:color w:val="000000"/>
                <w:sz w:val="16"/>
                <w:szCs w:val="16"/>
              </w:rPr>
              <w:t>5.0</w:t>
            </w:r>
          </w:p>
        </w:tc>
        <w:tc>
          <w:tcPr>
            <w:tcW w:w="1183"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color w:val="000000"/>
                <w:sz w:val="16"/>
                <w:szCs w:val="16"/>
              </w:rPr>
            </w:pPr>
            <w:r>
              <w:rPr>
                <w:rFonts w:hint="eastAsia" w:ascii="仿宋" w:hAnsi="仿宋" w:eastAsia="仿宋" w:cs="宋体"/>
                <w:color w:val="000000"/>
                <w:sz w:val="16"/>
                <w:szCs w:val="16"/>
              </w:rPr>
              <w:t>5.0</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183"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p>
        </w:tc>
      </w:tr>
      <w:tr>
        <w:tblPrEx>
          <w:tblLayout w:type="fixed"/>
          <w:tblCellMar>
            <w:top w:w="15" w:type="dxa"/>
            <w:left w:w="15" w:type="dxa"/>
            <w:bottom w:w="15" w:type="dxa"/>
            <w:right w:w="15" w:type="dxa"/>
          </w:tblCellMar>
        </w:tblPrEx>
        <w:trPr>
          <w:trHeight w:val="341"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2012399</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其他民族事务支出</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1.5</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1.5</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41"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2080501</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行政单位离退休</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6.8</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6.8</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41"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2080801</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死亡抚恤</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3.8</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3.8</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41"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2210201</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住房公积金</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4.9</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4.9</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41"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2101101</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行政单位医疗</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2.3</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2.3</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41" w:hRule="atLeast"/>
        </w:trPr>
        <w:tc>
          <w:tcPr>
            <w:tcW w:w="71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2101102</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事业单位医疗</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1.0</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1.0</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611" w:hRule="atLeast"/>
        </w:trPr>
        <w:tc>
          <w:tcPr>
            <w:tcW w:w="719" w:type="dxa"/>
            <w:tcBorders>
              <w:top w:val="single" w:color="000000" w:sz="4" w:space="0"/>
              <w:left w:val="single" w:color="000000" w:sz="12" w:space="0"/>
              <w:bottom w:val="single" w:color="auto"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2080505</w:t>
            </w:r>
          </w:p>
        </w:tc>
        <w:tc>
          <w:tcPr>
            <w:tcW w:w="25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机关事业单位基本养老保险缴费支出</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8.2</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8.2</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3"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83" w:hRule="atLeast"/>
        </w:trPr>
        <w:tc>
          <w:tcPr>
            <w:tcW w:w="10320" w:type="dxa"/>
            <w:gridSpan w:val="14"/>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注：本表反映部门本年度取得的各项支出情况。</w:t>
            </w:r>
          </w:p>
        </w:tc>
      </w:tr>
      <w:tr>
        <w:tblPrEx>
          <w:tblLayout w:type="fixed"/>
          <w:tblCellMar>
            <w:top w:w="15" w:type="dxa"/>
            <w:left w:w="15" w:type="dxa"/>
            <w:bottom w:w="15" w:type="dxa"/>
            <w:right w:w="15" w:type="dxa"/>
          </w:tblCellMar>
        </w:tblPrEx>
        <w:trPr>
          <w:trHeight w:val="366" w:hRule="atLeast"/>
        </w:trPr>
        <w:tc>
          <w:tcPr>
            <w:tcW w:w="10320" w:type="dxa"/>
            <w:gridSpan w:val="14"/>
            <w:vAlign w:val="center"/>
          </w:tcPr>
          <w:p>
            <w:pPr>
              <w:widowControl/>
              <w:jc w:val="lef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66" w:hRule="atLeast"/>
        </w:trPr>
        <w:tc>
          <w:tcPr>
            <w:tcW w:w="10320" w:type="dxa"/>
            <w:gridSpan w:val="14"/>
            <w:vAlign w:val="center"/>
          </w:tcPr>
          <w:p>
            <w:pPr>
              <w:widowControl/>
              <w:jc w:val="left"/>
              <w:textAlignment w:val="center"/>
              <w:rPr>
                <w:rFonts w:ascii="仿宋" w:hAnsi="仿宋" w:eastAsia="仿宋" w:cs="宋体"/>
                <w:color w:val="000000"/>
                <w:kern w:val="0"/>
                <w:sz w:val="16"/>
                <w:szCs w:val="16"/>
              </w:rPr>
            </w:pP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Layout w:type="fixed"/>
          <w:tblCellMar>
            <w:top w:w="15" w:type="dxa"/>
            <w:left w:w="15" w:type="dxa"/>
            <w:bottom w:w="15" w:type="dxa"/>
            <w:right w:w="15" w:type="dxa"/>
          </w:tblCellMar>
        </w:tblPrEx>
        <w:trPr>
          <w:trHeight w:val="375" w:hRule="atLeast"/>
        </w:trPr>
        <w:tc>
          <w:tcPr>
            <w:tcW w:w="10365"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财政拨款收入支出预算表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87.3</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87.3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87.3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347"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color w:val="000000"/>
                <w:sz w:val="16"/>
                <w:szCs w:val="16"/>
              </w:rPr>
              <w:t>87.3</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87.3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87.3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87.3</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center"/>
              <w:rPr>
                <w:rFonts w:ascii="仿宋" w:hAnsi="仿宋" w:eastAsia="仿宋"/>
                <w:bCs/>
              </w:rPr>
            </w:pPr>
            <w:r>
              <w:rPr>
                <w:rFonts w:hint="eastAsia" w:ascii="仿宋" w:hAnsi="仿宋" w:eastAsia="仿宋" w:cs="宋体"/>
                <w:bCs/>
                <w:color w:val="000000"/>
                <w:sz w:val="16"/>
                <w:szCs w:val="16"/>
              </w:rPr>
              <w:t>87.3</w:t>
            </w:r>
          </w:p>
        </w:tc>
        <w:tc>
          <w:tcPr>
            <w:tcW w:w="1295" w:type="dxa"/>
            <w:gridSpan w:val="3"/>
            <w:tcBorders>
              <w:top w:val="single" w:color="000000" w:sz="4" w:space="0"/>
              <w:left w:val="single" w:color="000000" w:sz="4" w:space="0"/>
              <w:bottom w:val="single" w:color="000000" w:sz="12" w:space="0"/>
              <w:right w:val="single" w:color="000000" w:sz="4" w:space="0"/>
            </w:tcBorders>
          </w:tcPr>
          <w:p>
            <w:pPr>
              <w:jc w:val="center"/>
              <w:rPr>
                <w:rFonts w:ascii="仿宋" w:hAnsi="仿宋" w:eastAsia="仿宋"/>
                <w:bCs/>
              </w:rPr>
            </w:pPr>
            <w:r>
              <w:rPr>
                <w:rFonts w:hint="eastAsia" w:ascii="仿宋" w:hAnsi="仿宋" w:eastAsia="仿宋" w:cs="宋体"/>
                <w:bCs/>
                <w:color w:val="000000"/>
                <w:sz w:val="16"/>
                <w:szCs w:val="16"/>
              </w:rPr>
              <w:t>87.3</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95" w:hRule="atLeast"/>
        </w:trPr>
        <w:tc>
          <w:tcPr>
            <w:tcW w:w="10365" w:type="dxa"/>
            <w:gridSpan w:val="2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ascii="仿宋" w:hAnsi="仿宋" w:eastAsia="仿宋" w:cs="宋体"/>
                <w:color w:val="000000"/>
                <w:kern w:val="0"/>
                <w:sz w:val="16"/>
                <w:szCs w:val="16"/>
              </w:rPr>
              <w:t xml:space="preserve">             </w:t>
            </w:r>
          </w:p>
        </w:tc>
      </w:tr>
      <w:tr>
        <w:tblPrEx>
          <w:tblLayout w:type="fixed"/>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一般公共预算支出预算表</w:t>
            </w:r>
          </w:p>
        </w:tc>
      </w:tr>
      <w:tr>
        <w:tblPrEx>
          <w:tblLayout w:type="fixed"/>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gridAfter w:val="1"/>
          <w:wAfter w:w="30" w:type="dxa"/>
          <w:trHeight w:val="270"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r>
      <w:tr>
        <w:tblPrEx>
          <w:tblLayout w:type="fixed"/>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87.3</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77.3</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10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Cs/>
                <w:color w:val="000000"/>
                <w:sz w:val="16"/>
                <w:szCs w:val="16"/>
              </w:rPr>
              <w:t>2012401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Cs/>
                <w:color w:val="000000"/>
                <w:kern w:val="0"/>
                <w:sz w:val="16"/>
                <w:szCs w:val="16"/>
              </w:rPr>
              <w:t>行政运行</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bCs/>
              </w:rPr>
            </w:pPr>
            <w:r>
              <w:rPr>
                <w:rFonts w:hint="eastAsia" w:ascii="仿宋" w:hAnsi="仿宋" w:eastAsia="仿宋" w:cs="宋体"/>
                <w:bCs/>
                <w:color w:val="000000"/>
                <w:sz w:val="16"/>
                <w:szCs w:val="16"/>
              </w:rPr>
              <w:t>50.3</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bCs/>
              </w:rPr>
            </w:pPr>
            <w:r>
              <w:rPr>
                <w:rFonts w:hint="eastAsia" w:ascii="仿宋" w:hAnsi="仿宋" w:eastAsia="仿宋" w:cs="宋体"/>
                <w:bCs/>
                <w:color w:val="000000"/>
                <w:sz w:val="16"/>
                <w:szCs w:val="16"/>
              </w:rPr>
              <w:t>50.3</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2012304</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民族工作专项</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bCs/>
              </w:rPr>
            </w:pPr>
            <w:r>
              <w:rPr>
                <w:rFonts w:hint="eastAsia" w:ascii="仿宋" w:hAnsi="仿宋" w:eastAsia="仿宋" w:cs="宋体"/>
                <w:bCs/>
                <w:color w:val="000000"/>
                <w:sz w:val="16"/>
                <w:szCs w:val="16"/>
              </w:rPr>
              <w:t>3.5</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bCs/>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3.5</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2012404</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宗教工作专项</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bCs/>
              </w:rPr>
            </w:pPr>
            <w:r>
              <w:rPr>
                <w:rFonts w:hint="eastAsia" w:ascii="仿宋" w:hAnsi="仿宋" w:eastAsia="仿宋" w:cs="宋体"/>
                <w:bCs/>
                <w:color w:val="000000"/>
                <w:sz w:val="16"/>
                <w:szCs w:val="16"/>
              </w:rPr>
              <w:t>5.0</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bCs/>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5.0</w:t>
            </w: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2012399</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其他民族事务支出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1.5</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1.5</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行政单位离退休</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6.8</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6.8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2080801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死亡抚恤</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3.8</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3.8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2210201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住房公积金</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4.9</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4.9</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2101101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行政单位医疗</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kern w:val="0"/>
                <w:sz w:val="16"/>
                <w:szCs w:val="16"/>
              </w:rPr>
              <w:t>2.3</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kern w:val="0"/>
                <w:sz w:val="16"/>
                <w:szCs w:val="16"/>
              </w:rPr>
              <w:t>2.3</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2101102</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事业单位医疗</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kern w:val="0"/>
                <w:sz w:val="16"/>
                <w:szCs w:val="16"/>
              </w:rPr>
              <w:t>1.0</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kern w:val="0"/>
                <w:sz w:val="16"/>
                <w:szCs w:val="16"/>
              </w:rPr>
              <w:t>1.0</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2080505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机关事业单位基本养老保险缴费支出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kern w:val="0"/>
                <w:sz w:val="16"/>
                <w:szCs w:val="16"/>
              </w:rPr>
              <w:t>8.2</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kern w:val="0"/>
                <w:sz w:val="16"/>
                <w:szCs w:val="16"/>
              </w:rPr>
              <w:t>8.2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600" w:hRule="atLeast"/>
        </w:trPr>
        <w:tc>
          <w:tcPr>
            <w:tcW w:w="10335" w:type="dxa"/>
            <w:gridSpan w:val="21"/>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tc>
      </w:tr>
      <w:tr>
        <w:tblPrEx>
          <w:tblLayout w:type="fixed"/>
          <w:tblCellMar>
            <w:top w:w="15" w:type="dxa"/>
            <w:left w:w="15" w:type="dxa"/>
            <w:bottom w:w="15" w:type="dxa"/>
            <w:right w:w="15" w:type="dxa"/>
          </w:tblCellMar>
        </w:tblPrEx>
        <w:trPr>
          <w:gridAfter w:val="1"/>
          <w:wAfter w:w="30" w:type="dxa"/>
          <w:trHeight w:val="600" w:hRule="atLeast"/>
        </w:trPr>
        <w:tc>
          <w:tcPr>
            <w:tcW w:w="10335" w:type="dxa"/>
            <w:gridSpan w:val="21"/>
            <w:vAlign w:val="center"/>
          </w:tcPr>
          <w:p>
            <w:pPr>
              <w:widowControl/>
              <w:jc w:val="left"/>
              <w:textAlignment w:val="center"/>
              <w:rPr>
                <w:rFonts w:ascii="仿宋" w:hAnsi="仿宋" w:eastAsia="仿宋" w:cs="宋体"/>
                <w:color w:val="000000"/>
                <w:kern w:val="0"/>
                <w:sz w:val="16"/>
                <w:szCs w:val="16"/>
              </w:rPr>
            </w:pP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Layout w:type="fixed"/>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一般公共预算财政拨款基本支出预算表</w:t>
            </w:r>
          </w:p>
        </w:tc>
      </w:tr>
      <w:tr>
        <w:tblPrEx>
          <w:tblLayout w:type="fixed"/>
          <w:tblCellMar>
            <w:top w:w="15" w:type="dxa"/>
            <w:left w:w="15" w:type="dxa"/>
            <w:bottom w:w="15" w:type="dxa"/>
            <w:right w:w="15" w:type="dxa"/>
          </w:tblCellMar>
        </w:tblPrEx>
        <w:trPr>
          <w:trHeight w:val="285"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63.9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6.6</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24.2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1</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9.0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5.3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8.4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5.1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0.7</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8.2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3.3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0.4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10.6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3.3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因公出国</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境</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费用</w:t>
            </w:r>
            <w:r>
              <w:rPr>
                <w:rFonts w:ascii="仿宋" w:hAnsi="仿宋" w:eastAsia="仿宋"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维修</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护</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退职</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役</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3.8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3.5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1.1</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3.8</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Cs/>
                <w:color w:val="000000"/>
                <w:sz w:val="16"/>
                <w:szCs w:val="16"/>
              </w:rPr>
              <w:t>74.5</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6.6</w:t>
            </w:r>
          </w:p>
        </w:tc>
      </w:tr>
      <w:tr>
        <w:tblPrEx>
          <w:tblLayout w:type="fixed"/>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6"/>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Layout w:type="fixed"/>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Layout w:type="fixed"/>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7年度决算数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8年度预算数</w:t>
            </w:r>
          </w:p>
        </w:tc>
      </w:tr>
      <w:tr>
        <w:tblPrEx>
          <w:tblLayout w:type="fixed"/>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6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35" w:type="dxa"/>
            <w:gridSpan w:val="7"/>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r>
      <w:tr>
        <w:tblPrEx>
          <w:tblLayout w:type="fixed"/>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Layout w:type="fixed"/>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1.19</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1.19</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1.19</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1.1</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1.1</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1.1</w:t>
            </w: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tbl>
            <w:tblPr>
              <w:tblStyle w:val="6"/>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Layout w:type="fixed"/>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506" w:type="dxa"/>
                  <w:tcBorders>
                    <w:top w:val="single" w:color="000000" w:sz="4" w:space="0"/>
                    <w:left w:val="nil"/>
                    <w:bottom w:val="single" w:color="000000" w:sz="4" w:space="0"/>
                    <w:right w:val="single" w:color="000000" w:sz="8"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1.1</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29.5</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29.5</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2．公务用车购置及运行维护费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（1）公务用车购置费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1.1</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1．部级领导干部用车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（1）国内接待费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1.1</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2．一般公务用车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3．一般执法执勤用车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（2）国（境）外接待费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4．特种专业技术用车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5．其他用车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1．因公出国（境）团组数（个）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（二）单价50万元以上通用设备（台，套）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2．因公出国（境）人次数（人）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（三）单价100万元以上专用设备（台，套）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3．公务用车购置数（辆）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4．公务用车保有量（辆）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5．国内公务接待批次（个）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26</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6．国内公务接待人次（人）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260</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7．国（境）外公务接待批次（个）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8．国（境）外公务接待人次（人）</w:t>
                  </w:r>
                </w:p>
              </w:tc>
              <w:tc>
                <w:tcPr>
                  <w:tcW w:w="1418" w:type="dxa"/>
                  <w:tcBorders>
                    <w:top w:val="nil"/>
                    <w:left w:val="nil"/>
                    <w:bottom w:val="single" w:color="000000" w:sz="8"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p>
              </w:tc>
              <w:tc>
                <w:tcPr>
                  <w:tcW w:w="4022" w:type="dxa"/>
                  <w:tcBorders>
                    <w:top w:val="nil"/>
                    <w:left w:val="nil"/>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Layout w:type="fixed"/>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Layout w:type="fixed"/>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说明：民宗委没有政府性基金收入，也没有使用政府性基金安排的支出，故本表无数据。</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b/>
          <w:bCs/>
          <w:sz w:val="48"/>
          <w:szCs w:val="48"/>
        </w:rPr>
      </w:pPr>
      <w:r>
        <w:rPr>
          <w:rFonts w:hint="eastAsia" w:ascii="仿宋" w:hAnsi="仿宋" w:eastAsia="仿宋" w:cs="隶书"/>
          <w:b/>
          <w:bCs/>
          <w:sz w:val="48"/>
          <w:szCs w:val="48"/>
        </w:rPr>
        <w:t>第三部分</w:t>
      </w:r>
    </w:p>
    <w:p>
      <w:pPr>
        <w:jc w:val="center"/>
        <w:rPr>
          <w:rFonts w:ascii="仿宋" w:hAnsi="仿宋" w:eastAsia="仿宋" w:cs="隶书"/>
          <w:b/>
          <w:bCs/>
          <w:sz w:val="48"/>
          <w:szCs w:val="48"/>
        </w:rPr>
      </w:pPr>
      <w:r>
        <w:rPr>
          <w:rFonts w:hint="eastAsia" w:ascii="仿宋" w:hAnsi="仿宋" w:eastAsia="仿宋" w:cs="隶书"/>
          <w:b/>
          <w:bCs/>
          <w:sz w:val="48"/>
          <w:szCs w:val="48"/>
        </w:rPr>
        <w:t>浉河区民宗委</w:t>
      </w:r>
    </w:p>
    <w:p>
      <w:pPr>
        <w:jc w:val="center"/>
        <w:rPr>
          <w:rFonts w:ascii="仿宋" w:hAnsi="仿宋" w:eastAsia="仿宋" w:cs="隶书"/>
          <w:b/>
          <w:bCs/>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b/>
          <w:bCs/>
          <w:sz w:val="48"/>
          <w:szCs w:val="48"/>
        </w:rPr>
        <w:t>201</w:t>
      </w:r>
      <w:r>
        <w:rPr>
          <w:rFonts w:hint="eastAsia" w:ascii="仿宋" w:hAnsi="仿宋" w:eastAsia="仿宋" w:cs="隶书"/>
          <w:b/>
          <w:bCs/>
          <w:sz w:val="48"/>
          <w:szCs w:val="48"/>
        </w:rPr>
        <w:t>8年度部门预算情况说明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一、浉河区民宗委2018年预算收支增减变化情况说明</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1、关于收入支出预算总体情况说明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2018年度收入总计 87.3 万元，支出总计87.3万元，与2017年预算相比，收、支总计各增加8.52万元，上升10.8%。</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2、关于收入预算情况说明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2018年度</w:t>
      </w:r>
      <w:r>
        <w:rPr>
          <w:rFonts w:hint="eastAsia" w:ascii="仿宋_GB2312" w:hAnsi="Times New Roman" w:eastAsia="仿宋_GB2312"/>
          <w:sz w:val="32"/>
          <w:szCs w:val="32"/>
        </w:rPr>
        <w:t>收入合计87.3万元，其中：财政拨款收入87.3万元，占100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3、关于支出预算情况说明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2018年度支出合计87.3万元，其中：基本支出87.3万元，占100</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adjustRightInd w:val="0"/>
        <w:snapToGrid w:val="0"/>
        <w:spacing w:line="360" w:lineRule="auto"/>
        <w:outlineLvl w:val="1"/>
        <w:rPr>
          <w:rFonts w:ascii="黑体" w:hAnsi="黑体" w:eastAsia="黑体"/>
          <w:sz w:val="32"/>
          <w:szCs w:val="32"/>
        </w:rPr>
      </w:pPr>
      <w:r>
        <w:rPr>
          <w:rFonts w:hint="eastAsia" w:ascii="黑体" w:hAnsi="黑体" w:eastAsia="黑体"/>
          <w:sz w:val="32"/>
          <w:szCs w:val="32"/>
        </w:rPr>
        <w:t xml:space="preserve">    4、关于财政拨款收入支出预算总体情况说明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2018年财政拨款收支总预算87.3万元。与2017年相比，财政拨款收、支总计各增加8.52万元，上升10.8%。</w:t>
      </w:r>
    </w:p>
    <w:p/>
    <w:p>
      <w:pPr>
        <w:ind w:firstLine="640" w:firstLineChars="200"/>
        <w:rPr>
          <w:rFonts w:ascii="仿宋_GB2312" w:eastAsia="仿宋_GB2312"/>
          <w:sz w:val="32"/>
          <w:szCs w:val="32"/>
        </w:rPr>
      </w:pPr>
      <w:r>
        <w:rPr>
          <w:rFonts w:hint="eastAsia" w:ascii="黑体" w:eastAsia="黑体"/>
          <w:sz w:val="32"/>
          <w:szCs w:val="32"/>
        </w:rPr>
        <w:t>二、浉河区民宗委2018年部门预算机关运行经费安排情况说明</w:t>
      </w:r>
    </w:p>
    <w:p>
      <w:pPr>
        <w:ind w:firstLine="480" w:firstLineChars="150"/>
        <w:rPr>
          <w:rFonts w:ascii="仿宋_GB2312" w:eastAsia="仿宋_GB2312"/>
          <w:sz w:val="32"/>
          <w:szCs w:val="32"/>
        </w:rPr>
      </w:pPr>
      <w:r>
        <w:rPr>
          <w:rFonts w:hint="eastAsia" w:ascii="仿宋_GB2312" w:eastAsia="仿宋_GB2312"/>
          <w:sz w:val="32"/>
          <w:szCs w:val="32"/>
        </w:rPr>
        <w:t xml:space="preserve"> 浉河区民宗委2018年部门预算中公用经费财政收入为12.8万元，财政支出为12.8万元，其中办公费2.8万元，民族宗教工作经费3.5万元，年终民族宗教人士慰问费1.5万元，宗教场所安全、清真食品、维稳工作经费5万元。特此说明。</w:t>
      </w:r>
    </w:p>
    <w:p>
      <w:pPr>
        <w:ind w:firstLine="480" w:firstLineChars="150"/>
        <w:rPr>
          <w:rFonts w:ascii="仿宋_GB2312" w:eastAsia="仿宋_GB2312"/>
          <w:sz w:val="32"/>
          <w:szCs w:val="32"/>
        </w:rPr>
      </w:pPr>
    </w:p>
    <w:p>
      <w:pPr>
        <w:ind w:firstLine="640" w:firstLineChars="200"/>
        <w:rPr>
          <w:rFonts w:ascii="黑体" w:eastAsia="黑体"/>
          <w:sz w:val="32"/>
          <w:szCs w:val="32"/>
        </w:rPr>
      </w:pPr>
      <w:r>
        <w:rPr>
          <w:rFonts w:hint="eastAsia" w:ascii="黑体" w:eastAsia="黑体"/>
          <w:sz w:val="32"/>
          <w:szCs w:val="32"/>
        </w:rPr>
        <w:t>三、浉河区民宗委2018年部门预算政府采购执行情况说明</w:t>
      </w:r>
    </w:p>
    <w:p>
      <w:pPr>
        <w:ind w:firstLine="640"/>
        <w:rPr>
          <w:rFonts w:ascii="仿宋" w:hAnsi="仿宋" w:eastAsia="仿宋" w:cs="仿宋"/>
          <w:sz w:val="32"/>
          <w:szCs w:val="32"/>
        </w:rPr>
      </w:pPr>
      <w:r>
        <w:rPr>
          <w:rFonts w:hint="eastAsia" w:ascii="仿宋" w:hAnsi="仿宋" w:eastAsia="仿宋" w:cs="仿宋"/>
          <w:sz w:val="32"/>
          <w:szCs w:val="32"/>
        </w:rPr>
        <w:t>2018年民宗委没有安排政府采购情况，金额为零。特说明。</w:t>
      </w:r>
    </w:p>
    <w:p>
      <w:pPr>
        <w:ind w:firstLine="640"/>
        <w:rPr>
          <w:rFonts w:ascii="仿宋" w:hAnsi="仿宋" w:eastAsia="仿宋" w:cs="仿宋"/>
          <w:sz w:val="32"/>
          <w:szCs w:val="32"/>
        </w:rPr>
      </w:pPr>
    </w:p>
    <w:p>
      <w:pPr>
        <w:ind w:firstLine="640" w:firstLineChars="200"/>
        <w:rPr>
          <w:rFonts w:ascii="仿宋_GB2312" w:eastAsia="黑体"/>
          <w:sz w:val="32"/>
          <w:szCs w:val="32"/>
        </w:rPr>
      </w:pPr>
      <w:r>
        <w:rPr>
          <w:rFonts w:hint="eastAsia" w:ascii="黑体" w:eastAsia="黑体"/>
          <w:sz w:val="32"/>
          <w:szCs w:val="32"/>
        </w:rPr>
        <w:t>四、浉河区民宗委2018年部门预算一般公共预算“三公经费”增减变化说明</w:t>
      </w:r>
    </w:p>
    <w:p>
      <w:pPr>
        <w:ind w:firstLine="640" w:firstLineChars="200"/>
        <w:rPr>
          <w:rFonts w:hint="eastAsia" w:ascii="仿宋_GB2312" w:eastAsia="仿宋_GB2312"/>
          <w:sz w:val="32"/>
          <w:szCs w:val="32"/>
        </w:rPr>
      </w:pPr>
      <w:r>
        <w:rPr>
          <w:rFonts w:hint="eastAsia" w:ascii="仿宋_GB2312" w:eastAsia="仿宋_GB2312"/>
          <w:sz w:val="32"/>
          <w:szCs w:val="32"/>
        </w:rPr>
        <w:t>浉河区民宗委按照“三公经费”逐年下降的原则，节省开支，压减支出，我委“三公经费”中只有公务招待费用，2018年预算“公务招待费用”为1.1万元比2017年预算数1.19万元，减少900元，下降7.5%。</w:t>
      </w:r>
      <w:r>
        <w:rPr>
          <w:rFonts w:hint="eastAsia" w:ascii="宋体" w:hAnsi="宋体" w:cs="宋体"/>
          <w:color w:val="000000"/>
          <w:kern w:val="0"/>
          <w:sz w:val="28"/>
          <w:szCs w:val="28"/>
        </w:rPr>
        <w:t>减少的主要原因是</w:t>
      </w:r>
      <w:r>
        <w:rPr>
          <w:rFonts w:ascii="宋体" w:hAnsi="宋体" w:cs="宋体"/>
          <w:color w:val="000000"/>
          <w:kern w:val="0"/>
          <w:sz w:val="28"/>
          <w:szCs w:val="28"/>
        </w:rPr>
        <w:t>201</w:t>
      </w:r>
      <w:r>
        <w:rPr>
          <w:rFonts w:hint="eastAsia" w:ascii="宋体" w:hAnsi="宋体" w:cs="宋体"/>
          <w:color w:val="000000"/>
          <w:kern w:val="0"/>
          <w:sz w:val="28"/>
          <w:szCs w:val="28"/>
          <w:lang w:val="en-US" w:eastAsia="zh-CN"/>
        </w:rPr>
        <w:t>8</w:t>
      </w:r>
      <w:r>
        <w:rPr>
          <w:rFonts w:hint="eastAsia" w:ascii="宋体" w:hAnsi="宋体" w:cs="宋体"/>
          <w:color w:val="000000"/>
          <w:kern w:val="0"/>
          <w:sz w:val="28"/>
          <w:szCs w:val="28"/>
        </w:rPr>
        <w:t>年我局将按照中央国务院八项规定和省委省政府厉行节约的相关规定要求，严格管控“三公”经费支出，进一步压缩公务接待开支。</w:t>
      </w:r>
    </w:p>
    <w:p>
      <w:pPr>
        <w:widowControl/>
        <w:kinsoku w:val="0"/>
        <w:overflowPunct w:val="0"/>
        <w:adjustRightInd w:val="0"/>
        <w:snapToGrid w:val="0"/>
        <w:spacing w:line="600" w:lineRule="exact"/>
        <w:ind w:firstLine="636" w:firstLineChars="200"/>
        <w:jc w:val="left"/>
        <w:rPr>
          <w:rFonts w:eastAsia="仿宋_GB2312"/>
          <w:color w:val="000000"/>
          <w:kern w:val="0"/>
          <w:sz w:val="32"/>
          <w:szCs w:val="32"/>
        </w:rPr>
      </w:pPr>
      <w:r>
        <w:rPr>
          <w:rFonts w:hint="eastAsia" w:eastAsia="仿宋_GB2312"/>
          <w:color w:val="000000"/>
          <w:spacing w:val="-1"/>
          <w:kern w:val="0"/>
          <w:sz w:val="32"/>
          <w:szCs w:val="32"/>
        </w:rPr>
        <w:t>1、</w:t>
      </w:r>
      <w:r>
        <w:rPr>
          <w:rFonts w:eastAsia="仿宋_GB2312"/>
          <w:color w:val="000000"/>
          <w:spacing w:val="-1"/>
          <w:kern w:val="0"/>
          <w:sz w:val="32"/>
          <w:szCs w:val="32"/>
        </w:rPr>
        <w:t>因公出国（境）费</w:t>
      </w:r>
      <w:r>
        <w:rPr>
          <w:rFonts w:hint="eastAsia" w:eastAsia="仿宋_GB2312"/>
          <w:color w:val="000000"/>
          <w:kern w:val="0"/>
          <w:sz w:val="32"/>
          <w:szCs w:val="32"/>
        </w:rPr>
        <w:t>0</w:t>
      </w:r>
      <w:r>
        <w:rPr>
          <w:rFonts w:eastAsia="仿宋_GB2312"/>
          <w:color w:val="000000"/>
          <w:spacing w:val="-1"/>
          <w:kern w:val="0"/>
          <w:sz w:val="32"/>
          <w:szCs w:val="32"/>
        </w:rPr>
        <w:t>万元</w:t>
      </w:r>
      <w:r>
        <w:rPr>
          <w:rFonts w:hint="eastAsia" w:eastAsia="仿宋_GB2312"/>
          <w:color w:val="000000"/>
          <w:spacing w:val="-1"/>
          <w:kern w:val="0"/>
          <w:sz w:val="32"/>
          <w:szCs w:val="32"/>
        </w:rPr>
        <w:t>。</w:t>
      </w:r>
      <w:r>
        <w:rPr>
          <w:rFonts w:eastAsia="仿宋_GB2312"/>
          <w:color w:val="000000"/>
          <w:kern w:val="0"/>
          <w:sz w:val="32"/>
          <w:szCs w:val="32"/>
        </w:rPr>
        <w:t xml:space="preserve">             。    </w:t>
      </w:r>
    </w:p>
    <w:p>
      <w:pPr>
        <w:ind w:firstLine="640" w:firstLineChars="200"/>
        <w:rPr>
          <w:rFonts w:hint="eastAsia" w:eastAsia="仿宋_GB2312"/>
          <w:color w:val="000000"/>
          <w:kern w:val="0"/>
          <w:sz w:val="32"/>
          <w:szCs w:val="32"/>
          <w:lang w:eastAsia="zh-CN"/>
        </w:rPr>
      </w:pPr>
      <w:r>
        <w:rPr>
          <w:rFonts w:hint="eastAsia" w:eastAsia="仿宋_GB2312"/>
          <w:color w:val="000000"/>
          <w:kern w:val="0"/>
          <w:sz w:val="32"/>
          <w:szCs w:val="32"/>
        </w:rPr>
        <w:t>2、</w:t>
      </w:r>
      <w:r>
        <w:rPr>
          <w:rFonts w:eastAsia="仿宋_GB2312"/>
          <w:color w:val="000000"/>
          <w:kern w:val="0"/>
          <w:sz w:val="32"/>
          <w:szCs w:val="32"/>
        </w:rPr>
        <w:t>公务用车购置及运行费</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kern w:val="0"/>
          <w:sz w:val="32"/>
          <w:szCs w:val="32"/>
          <w:lang w:eastAsia="zh-CN"/>
        </w:rPr>
        <w:t>。</w:t>
      </w:r>
    </w:p>
    <w:p>
      <w:pPr>
        <w:ind w:firstLine="640" w:firstLineChars="200"/>
        <w:rPr>
          <w:rFonts w:hint="eastAsia" w:eastAsia="仿宋_GB2312"/>
          <w:color w:val="000000"/>
          <w:kern w:val="0"/>
          <w:sz w:val="32"/>
          <w:szCs w:val="32"/>
          <w:lang w:val="en-US" w:eastAsia="zh-CN"/>
        </w:rPr>
      </w:pPr>
      <w:r>
        <w:rPr>
          <w:rFonts w:eastAsia="仿宋_GB2312"/>
          <w:color w:val="000000"/>
          <w:kern w:val="0"/>
          <w:sz w:val="32"/>
          <w:szCs w:val="32"/>
        </w:rPr>
        <w:t>公务用车购置</w:t>
      </w:r>
      <w:r>
        <w:rPr>
          <w:rFonts w:hint="eastAsia" w:eastAsia="仿宋_GB2312"/>
          <w:color w:val="000000"/>
          <w:kern w:val="0"/>
          <w:sz w:val="32"/>
          <w:szCs w:val="32"/>
          <w:lang w:eastAsia="zh-CN"/>
        </w:rPr>
        <w:t>支出</w:t>
      </w:r>
      <w:r>
        <w:rPr>
          <w:rFonts w:hint="eastAsia" w:eastAsia="仿宋_GB2312"/>
          <w:color w:val="000000"/>
          <w:kern w:val="0"/>
          <w:sz w:val="32"/>
          <w:szCs w:val="32"/>
          <w:lang w:val="en-US" w:eastAsia="zh-CN"/>
        </w:rPr>
        <w:t>0万元。</w:t>
      </w:r>
    </w:p>
    <w:p>
      <w:pPr>
        <w:ind w:firstLine="640" w:firstLineChars="200"/>
        <w:rPr>
          <w:rFonts w:hint="eastAsia" w:eastAsia="仿宋_GB2312"/>
          <w:color w:val="000000"/>
          <w:kern w:val="0"/>
          <w:sz w:val="32"/>
          <w:szCs w:val="32"/>
          <w:lang w:val="en-US" w:eastAsia="zh-CN"/>
        </w:rPr>
      </w:pPr>
      <w:r>
        <w:rPr>
          <w:rFonts w:eastAsia="仿宋_GB2312"/>
          <w:color w:val="000000"/>
          <w:kern w:val="0"/>
          <w:sz w:val="32"/>
          <w:szCs w:val="32"/>
        </w:rPr>
        <w:t>公务用车运行费</w:t>
      </w:r>
      <w:r>
        <w:rPr>
          <w:rFonts w:hint="eastAsia" w:eastAsia="仿宋_GB2312"/>
          <w:color w:val="000000"/>
          <w:kern w:val="0"/>
          <w:sz w:val="32"/>
          <w:szCs w:val="32"/>
          <w:lang w:eastAsia="zh-CN"/>
        </w:rPr>
        <w:t>支出</w:t>
      </w:r>
      <w:r>
        <w:rPr>
          <w:rFonts w:hint="eastAsia" w:eastAsia="仿宋_GB2312"/>
          <w:color w:val="000000"/>
          <w:kern w:val="0"/>
          <w:sz w:val="32"/>
          <w:szCs w:val="32"/>
          <w:lang w:val="en-US" w:eastAsia="zh-CN"/>
        </w:rPr>
        <w:t>0万元。</w:t>
      </w:r>
      <w:r>
        <w:rPr>
          <w:rFonts w:hint="eastAsia" w:ascii="宋体" w:hAnsi="宋体" w:cs="Courier New"/>
          <w:sz w:val="32"/>
          <w:szCs w:val="32"/>
          <w:lang w:eastAsia="zh-CN"/>
        </w:rPr>
        <w:t>公车保有量为</w:t>
      </w:r>
      <w:r>
        <w:rPr>
          <w:rFonts w:hint="eastAsia" w:ascii="宋体" w:hAnsi="宋体" w:cs="Courier New"/>
          <w:sz w:val="32"/>
          <w:szCs w:val="32"/>
          <w:lang w:val="en-US" w:eastAsia="zh-CN"/>
        </w:rPr>
        <w:t>0 。</w:t>
      </w:r>
    </w:p>
    <w:p>
      <w:pPr>
        <w:ind w:firstLine="556" w:firstLineChars="200"/>
        <w:rPr>
          <w:rFonts w:hint="eastAsia" w:eastAsia="宋体"/>
          <w:color w:val="000000"/>
          <w:kern w:val="0"/>
          <w:sz w:val="32"/>
          <w:szCs w:val="32"/>
          <w:lang w:val="en-US" w:eastAsia="zh-CN"/>
        </w:rPr>
      </w:pPr>
      <w:r>
        <w:rPr>
          <w:rFonts w:ascii="宋体" w:hAnsi="宋体" w:cs="宋体"/>
          <w:color w:val="000000"/>
          <w:spacing w:val="-1"/>
          <w:kern w:val="0"/>
          <w:sz w:val="28"/>
          <w:szCs w:val="28"/>
        </w:rPr>
        <w:t>3</w:t>
      </w:r>
      <w:r>
        <w:rPr>
          <w:rFonts w:hint="eastAsia" w:ascii="宋体" w:hAnsi="宋体" w:cs="宋体"/>
          <w:color w:val="000000"/>
          <w:spacing w:val="-1"/>
          <w:kern w:val="0"/>
          <w:sz w:val="28"/>
          <w:szCs w:val="28"/>
        </w:rPr>
        <w:t>、公务接待费</w:t>
      </w:r>
      <w:r>
        <w:rPr>
          <w:rFonts w:hint="eastAsia" w:ascii="宋体" w:hAnsi="宋体" w:cs="宋体"/>
          <w:color w:val="000000"/>
          <w:spacing w:val="-1"/>
          <w:kern w:val="0"/>
          <w:sz w:val="28"/>
          <w:szCs w:val="28"/>
          <w:lang w:val="en-US" w:eastAsia="zh-CN"/>
        </w:rPr>
        <w:t>1.1</w:t>
      </w:r>
      <w:r>
        <w:rPr>
          <w:rFonts w:hint="eastAsia" w:ascii="宋体" w:hAnsi="宋体" w:cs="宋体"/>
          <w:color w:val="000000"/>
          <w:kern w:val="0"/>
          <w:sz w:val="28"/>
          <w:szCs w:val="28"/>
        </w:rPr>
        <w:t>万元</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主要用于按规定开支的各类公务接待支出。</w:t>
      </w:r>
      <w:bookmarkStart w:id="0" w:name="_GoBack"/>
      <w:bookmarkEnd w:id="0"/>
    </w:p>
    <w:p>
      <w:pPr>
        <w:ind w:firstLine="640" w:firstLineChars="200"/>
        <w:rPr>
          <w:rFonts w:hint="eastAsia" w:ascii="仿宋_GB2312" w:eastAsia="仿宋_GB2312"/>
          <w:sz w:val="32"/>
          <w:szCs w:val="32"/>
        </w:rPr>
      </w:pPr>
      <w:r>
        <w:rPr>
          <w:rFonts w:hint="eastAsia" w:ascii="仿宋_GB2312" w:eastAsia="仿宋_GB2312"/>
          <w:sz w:val="32"/>
          <w:szCs w:val="32"/>
        </w:rPr>
        <w:t>五、其他重要事项的情况说明</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1、机关运行经费支出情况</w:t>
      </w:r>
    </w:p>
    <w:p>
      <w:pPr>
        <w:ind w:firstLine="640" w:firstLineChars="200"/>
        <w:rPr>
          <w:rFonts w:hint="eastAsia" w:ascii="仿宋_GB2312" w:eastAsia="仿宋_GB2312"/>
          <w:sz w:val="32"/>
          <w:szCs w:val="32"/>
        </w:rPr>
      </w:pPr>
      <w:r>
        <w:rPr>
          <w:rFonts w:hint="eastAsia" w:ascii="仿宋_GB2312" w:eastAsia="仿宋_GB2312"/>
          <w:sz w:val="32"/>
          <w:szCs w:val="32"/>
        </w:rPr>
        <w:t>　　浉河区宗教局局2018年机关运行经费支出预算</w:t>
      </w:r>
      <w:r>
        <w:rPr>
          <w:rFonts w:hint="eastAsia" w:ascii="仿宋_GB2312" w:hAnsi="宋体" w:eastAsia="仿宋_GB2312" w:cs="Courier New"/>
          <w:sz w:val="32"/>
          <w:szCs w:val="32"/>
        </w:rPr>
        <w:t>29.61</w:t>
      </w:r>
      <w:r>
        <w:rPr>
          <w:rFonts w:hint="eastAsia" w:ascii="仿宋_GB2312" w:eastAsia="仿宋_GB2312"/>
          <w:sz w:val="32"/>
          <w:szCs w:val="32"/>
        </w:rPr>
        <w:t>万元，包括保障机构正常运转及正常履职，完成预算年度主要工作任务需要。</w:t>
      </w:r>
    </w:p>
    <w:p>
      <w:pPr>
        <w:ind w:firstLine="640" w:firstLineChars="200"/>
        <w:rPr>
          <w:rFonts w:hint="eastAsia" w:ascii="仿宋_GB2312" w:eastAsia="仿宋_GB2312"/>
          <w:sz w:val="32"/>
          <w:szCs w:val="32"/>
        </w:rPr>
      </w:pPr>
      <w:r>
        <w:rPr>
          <w:rFonts w:hint="eastAsia" w:ascii="仿宋_GB2312" w:eastAsia="仿宋_GB2312"/>
          <w:sz w:val="32"/>
          <w:szCs w:val="32"/>
        </w:rPr>
        <w:t>2、政府采购支出情况</w:t>
      </w:r>
    </w:p>
    <w:p>
      <w:pPr>
        <w:ind w:firstLine="640" w:firstLineChars="200"/>
        <w:rPr>
          <w:rFonts w:hint="eastAsia" w:ascii="仿宋_GB2312" w:eastAsia="仿宋_GB2312"/>
          <w:sz w:val="32"/>
          <w:szCs w:val="32"/>
        </w:rPr>
      </w:pPr>
      <w:r>
        <w:rPr>
          <w:rFonts w:hint="eastAsia" w:ascii="仿宋_GB2312" w:hAnsi="宋体" w:eastAsia="仿宋_GB2312" w:cs="Courier New"/>
          <w:sz w:val="32"/>
          <w:szCs w:val="32"/>
        </w:rPr>
        <w:t>宗教</w:t>
      </w:r>
      <w:r>
        <w:rPr>
          <w:rFonts w:hint="eastAsia" w:ascii="仿宋_GB2312" w:eastAsia="仿宋_GB2312"/>
          <w:sz w:val="32"/>
          <w:szCs w:val="32"/>
        </w:rPr>
        <w:t>局2018年没有政府采购预算支出。</w:t>
      </w:r>
    </w:p>
    <w:p>
      <w:pPr>
        <w:ind w:firstLine="640" w:firstLineChars="200"/>
        <w:rPr>
          <w:rFonts w:hint="eastAsia" w:ascii="仿宋_GB2312" w:eastAsia="仿宋_GB2312"/>
          <w:sz w:val="32"/>
          <w:szCs w:val="32"/>
        </w:rPr>
      </w:pPr>
      <w:r>
        <w:rPr>
          <w:rFonts w:hint="eastAsia" w:ascii="仿宋_GB2312" w:eastAsia="仿宋_GB2312"/>
          <w:sz w:val="32"/>
          <w:szCs w:val="32"/>
        </w:rPr>
        <w:t>3、关于预算绩效管理工作开展情况说明</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宗教局局2018年没有开展项目预算绩效评价。</w:t>
      </w:r>
    </w:p>
    <w:p>
      <w:pPr>
        <w:ind w:firstLine="640" w:firstLineChars="200"/>
        <w:rPr>
          <w:rFonts w:hint="eastAsia" w:ascii="仿宋_GB2312" w:eastAsia="仿宋_GB2312"/>
          <w:sz w:val="32"/>
          <w:szCs w:val="32"/>
        </w:rPr>
      </w:pPr>
      <w:r>
        <w:rPr>
          <w:rFonts w:hint="eastAsia" w:ascii="仿宋_GB2312" w:eastAsia="仿宋_GB2312"/>
          <w:sz w:val="32"/>
          <w:szCs w:val="32"/>
        </w:rPr>
        <w:t>4、国有资产占用情况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eastAsia="仿宋_GB2312"/>
          <w:sz w:val="32"/>
          <w:szCs w:val="32"/>
        </w:rPr>
        <w:t xml:space="preserve">    2017年期末</w:t>
      </w:r>
      <w:r>
        <w:rPr>
          <w:rFonts w:hint="eastAsia" w:ascii="仿宋_GB2312" w:hAnsi="宋体" w:eastAsia="仿宋_GB2312" w:cs="Courier New"/>
          <w:sz w:val="32"/>
          <w:szCs w:val="32"/>
        </w:rPr>
        <w:t>我单位无国有资产。</w:t>
      </w:r>
    </w:p>
    <w:p>
      <w:pPr>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b/>
          <w:bCs/>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bCs/>
          <w:sz w:val="48"/>
          <w:szCs w:val="48"/>
        </w:rPr>
        <w:t>第四部分　　名词解释</w:t>
      </w:r>
    </w:p>
    <w:p>
      <w:pPr>
        <w:widowControl/>
        <w:snapToGrid w:val="0"/>
        <w:spacing w:line="360" w:lineRule="auto"/>
        <w:ind w:firstLine="643" w:firstLineChars="200"/>
        <w:rPr>
          <w:rFonts w:ascii="??_GB2312" w:hAnsi="??_GB2312" w:cs="Calibri"/>
          <w:b/>
          <w:bCs/>
          <w:kern w:val="0"/>
          <w:sz w:val="32"/>
          <w:szCs w:val="32"/>
        </w:rPr>
      </w:pPr>
      <w:r>
        <w:rPr>
          <w:rFonts w:hint="eastAsia" w:ascii="??_GB2312" w:hAnsi="??_GB2312" w:cs="Calibri"/>
          <w:b/>
          <w:bCs/>
          <w:kern w:val="0"/>
          <w:sz w:val="32"/>
          <w:szCs w:val="32"/>
        </w:rPr>
        <w:t>1、</w:t>
      </w:r>
      <w:r>
        <w:rPr>
          <w:rFonts w:ascii="??_GB2312" w:hAnsi="??_GB2312" w:cs="Calibri"/>
          <w:b/>
          <w:bCs/>
          <w:kern w:val="0"/>
          <w:sz w:val="32"/>
          <w:szCs w:val="32"/>
        </w:rPr>
        <w:t>财政拨款收入：</w:t>
      </w:r>
      <w:r>
        <w:rPr>
          <w:rFonts w:ascii="??_GB2312" w:hAnsi="??_GB2312" w:cs="Calibri"/>
          <w:kern w:val="0"/>
          <w:sz w:val="32"/>
          <w:szCs w:val="32"/>
        </w:rPr>
        <w:t>是指财政当年拨付的资金。</w:t>
      </w:r>
    </w:p>
    <w:p>
      <w:pPr>
        <w:widowControl/>
        <w:snapToGrid w:val="0"/>
        <w:spacing w:line="360" w:lineRule="auto"/>
        <w:ind w:firstLine="640"/>
        <w:rPr>
          <w:rFonts w:ascii="??_GB2312" w:hAnsi="??_GB2312" w:cs="Calibri"/>
          <w:b/>
          <w:bCs/>
          <w:kern w:val="0"/>
          <w:sz w:val="32"/>
          <w:szCs w:val="32"/>
        </w:rPr>
      </w:pPr>
      <w:r>
        <w:rPr>
          <w:rFonts w:hint="eastAsia" w:ascii="Times New Roman" w:hAnsi="Times New Roman"/>
          <w:b/>
          <w:bCs/>
          <w:kern w:val="0"/>
          <w:sz w:val="32"/>
          <w:szCs w:val="32"/>
        </w:rPr>
        <w:t>2</w:t>
      </w:r>
      <w:r>
        <w:rPr>
          <w:rFonts w:ascii="Times New Roman" w:hAnsi="Times New Roman"/>
          <w:b/>
          <w:bCs/>
          <w:kern w:val="0"/>
          <w:sz w:val="32"/>
          <w:szCs w:val="32"/>
        </w:rPr>
        <w:t>、</w:t>
      </w:r>
      <w:r>
        <w:rPr>
          <w:rFonts w:ascii="??_GB2312" w:hAnsi="??_GB2312" w:cs="Calibri"/>
          <w:b/>
          <w:bCs/>
          <w:kern w:val="0"/>
          <w:sz w:val="32"/>
          <w:szCs w:val="32"/>
        </w:rPr>
        <w:t>年初结转和结余：</w:t>
      </w:r>
      <w:r>
        <w:rPr>
          <w:rFonts w:ascii="??_GB2312" w:hAnsi="??_GB2312" w:cs="Calibri"/>
          <w:kern w:val="0"/>
          <w:sz w:val="32"/>
          <w:szCs w:val="32"/>
        </w:rPr>
        <w:t>指以前年度尚未完成、结转到本年按有关规定继续使用的资金。</w:t>
      </w:r>
    </w:p>
    <w:p>
      <w:pPr>
        <w:widowControl/>
        <w:snapToGrid w:val="0"/>
        <w:spacing w:line="360" w:lineRule="auto"/>
        <w:ind w:firstLine="640"/>
        <w:rPr>
          <w:rFonts w:ascii="??_GB2312" w:hAnsi="??_GB2312" w:cs="Calibri"/>
          <w:b/>
          <w:bCs/>
          <w:kern w:val="0"/>
          <w:sz w:val="32"/>
          <w:szCs w:val="32"/>
        </w:rPr>
      </w:pPr>
      <w:r>
        <w:rPr>
          <w:rFonts w:hint="eastAsia" w:ascii="Times New Roman" w:hAnsi="Times New Roman"/>
          <w:b/>
          <w:bCs/>
          <w:kern w:val="0"/>
          <w:sz w:val="32"/>
          <w:szCs w:val="32"/>
        </w:rPr>
        <w:t>3</w:t>
      </w:r>
      <w:r>
        <w:rPr>
          <w:rFonts w:ascii="Times New Roman" w:hAnsi="Times New Roman"/>
          <w:b/>
          <w:bCs/>
          <w:kern w:val="0"/>
          <w:sz w:val="32"/>
          <w:szCs w:val="32"/>
        </w:rPr>
        <w:t>、</w:t>
      </w:r>
      <w:r>
        <w:rPr>
          <w:rFonts w:ascii="??_GB2312" w:hAnsi="??_GB2312" w:cs="Calibri"/>
          <w:b/>
          <w:bCs/>
          <w:kern w:val="0"/>
          <w:sz w:val="32"/>
          <w:szCs w:val="32"/>
        </w:rPr>
        <w:t>一般公共服务财政事务（款）行政运行（项）：</w:t>
      </w:r>
      <w:r>
        <w:rPr>
          <w:rFonts w:ascii="??_GB2312" w:hAnsi="??_GB2312" w:cs="Calibri"/>
          <w:kern w:val="0"/>
          <w:sz w:val="32"/>
          <w:szCs w:val="32"/>
        </w:rPr>
        <w:t>是指</w:t>
      </w:r>
      <w:r>
        <w:rPr>
          <w:rFonts w:hint="eastAsia" w:ascii="??_GB2312" w:hAnsi="??_GB2312" w:cs="Calibri"/>
          <w:kern w:val="0"/>
          <w:sz w:val="32"/>
          <w:szCs w:val="32"/>
        </w:rPr>
        <w:t>民宗委</w:t>
      </w:r>
      <w:r>
        <w:rPr>
          <w:rFonts w:ascii="??_GB2312" w:hAnsi="??_GB2312" w:cs="Calibri"/>
          <w:kern w:val="0"/>
          <w:sz w:val="32"/>
          <w:szCs w:val="32"/>
        </w:rPr>
        <w:t>用于保障机构正常运行、开展日常工作的基本支出。</w:t>
      </w:r>
    </w:p>
    <w:p>
      <w:pPr>
        <w:widowControl/>
        <w:snapToGrid w:val="0"/>
        <w:spacing w:line="360" w:lineRule="auto"/>
        <w:ind w:firstLine="640"/>
        <w:rPr>
          <w:rFonts w:ascii="??_GB2312" w:hAnsi="??_GB2312" w:cs="Calibri"/>
          <w:b/>
          <w:bCs/>
          <w:kern w:val="0"/>
          <w:sz w:val="32"/>
          <w:szCs w:val="32"/>
        </w:rPr>
      </w:pPr>
      <w:r>
        <w:rPr>
          <w:rFonts w:hint="eastAsia" w:ascii="Times New Roman" w:hAnsi="Times New Roman"/>
          <w:b/>
          <w:bCs/>
          <w:kern w:val="0"/>
          <w:sz w:val="32"/>
          <w:szCs w:val="32"/>
        </w:rPr>
        <w:t>4</w:t>
      </w:r>
      <w:r>
        <w:rPr>
          <w:rFonts w:ascii="Times New Roman" w:hAnsi="Times New Roman"/>
          <w:b/>
          <w:bCs/>
          <w:kern w:val="0"/>
          <w:sz w:val="32"/>
          <w:szCs w:val="32"/>
        </w:rPr>
        <w:t>、</w:t>
      </w:r>
      <w:r>
        <w:rPr>
          <w:rFonts w:ascii="??_GB2312" w:hAnsi="??_GB2312" w:cs="Calibri"/>
          <w:b/>
          <w:bCs/>
          <w:kern w:val="0"/>
          <w:sz w:val="32"/>
          <w:szCs w:val="32"/>
        </w:rPr>
        <w:t>年末结转和结余：</w:t>
      </w:r>
      <w:r>
        <w:rPr>
          <w:rFonts w:ascii="??_GB2312" w:hAnsi="??_GB2312" w:cs="Calibri"/>
          <w:kern w:val="0"/>
          <w:sz w:val="32"/>
          <w:szCs w:val="32"/>
        </w:rPr>
        <w:t>指本年度或以前年度预算安排、因客观条件发生变化无法按原计划实施，需延迟到以后年度按有关规定继续使用的资金。</w:t>
      </w:r>
    </w:p>
    <w:p>
      <w:pPr>
        <w:widowControl/>
        <w:snapToGrid w:val="0"/>
        <w:spacing w:line="360" w:lineRule="auto"/>
        <w:rPr>
          <w:rFonts w:ascii="??_GB2312" w:hAnsi="??_GB2312" w:cs="Calibri"/>
          <w:b/>
          <w:bCs/>
          <w:kern w:val="0"/>
          <w:sz w:val="32"/>
          <w:szCs w:val="32"/>
        </w:rPr>
      </w:pPr>
      <w:r>
        <w:rPr>
          <w:rFonts w:hint="eastAsia" w:ascii="Times New Roman" w:hAnsi="Times New Roman"/>
          <w:b/>
          <w:bCs/>
          <w:kern w:val="0"/>
          <w:sz w:val="32"/>
          <w:szCs w:val="32"/>
        </w:rPr>
        <w:t xml:space="preserve">    5</w:t>
      </w:r>
      <w:r>
        <w:rPr>
          <w:rFonts w:ascii="Times New Roman" w:hAnsi="Times New Roman"/>
          <w:b/>
          <w:bCs/>
          <w:kern w:val="0"/>
          <w:sz w:val="32"/>
          <w:szCs w:val="32"/>
        </w:rPr>
        <w:t>、</w:t>
      </w:r>
      <w:r>
        <w:rPr>
          <w:rFonts w:ascii="??_GB2312" w:hAnsi="??_GB2312" w:cs="Calibri"/>
          <w:b/>
          <w:bCs/>
          <w:kern w:val="0"/>
          <w:sz w:val="32"/>
          <w:szCs w:val="32"/>
        </w:rPr>
        <w:t>基本支出：</w:t>
      </w:r>
      <w:r>
        <w:rPr>
          <w:rFonts w:ascii="??_GB2312" w:hAnsi="??_GB2312" w:cs="Calibri"/>
          <w:kern w:val="0"/>
          <w:sz w:val="32"/>
          <w:szCs w:val="32"/>
        </w:rPr>
        <w:t>指为保障机构正常运转、完成日常工作任务而发生的人员支出和公用支出。</w:t>
      </w:r>
    </w:p>
    <w:p>
      <w:pPr>
        <w:widowControl/>
        <w:snapToGrid w:val="0"/>
        <w:spacing w:line="360" w:lineRule="auto"/>
        <w:ind w:firstLine="640"/>
        <w:rPr>
          <w:rFonts w:ascii="??_GB2312" w:hAnsi="??_GB2312" w:cs="Calibri"/>
          <w:b/>
          <w:bCs/>
          <w:kern w:val="0"/>
          <w:sz w:val="32"/>
          <w:szCs w:val="32"/>
        </w:rPr>
      </w:pPr>
      <w:r>
        <w:rPr>
          <w:rFonts w:hint="eastAsia" w:ascii="Times New Roman" w:hAnsi="Times New Roman"/>
          <w:b/>
          <w:bCs/>
          <w:kern w:val="0"/>
          <w:sz w:val="32"/>
          <w:szCs w:val="32"/>
        </w:rPr>
        <w:t>6</w:t>
      </w:r>
      <w:r>
        <w:rPr>
          <w:rFonts w:ascii="Times New Roman" w:hAnsi="Times New Roman"/>
          <w:b/>
          <w:bCs/>
          <w:kern w:val="0"/>
          <w:sz w:val="32"/>
          <w:szCs w:val="32"/>
        </w:rPr>
        <w:t>、</w:t>
      </w:r>
      <w:r>
        <w:rPr>
          <w:rFonts w:ascii="??_GB2312" w:hAnsi="??_GB2312" w:cs="Calibri"/>
          <w:b/>
          <w:bCs/>
          <w:kern w:val="0"/>
          <w:sz w:val="32"/>
          <w:szCs w:val="32"/>
        </w:rPr>
        <w:t>“</w:t>
      </w:r>
      <w:r>
        <w:rPr>
          <w:rFonts w:ascii="Times New Roman" w:hAnsi="Times New Roman"/>
          <w:b/>
          <w:bCs/>
          <w:kern w:val="0"/>
          <w:sz w:val="32"/>
          <w:szCs w:val="32"/>
        </w:rPr>
        <w:t>三公</w:t>
      </w:r>
      <w:r>
        <w:rPr>
          <w:rFonts w:ascii="宋体" w:hAnsi="宋体" w:cs="Calibri"/>
          <w:b/>
          <w:bCs/>
          <w:kern w:val="0"/>
          <w:sz w:val="32"/>
          <w:szCs w:val="32"/>
        </w:rPr>
        <w:t>”</w:t>
      </w:r>
      <w:r>
        <w:rPr>
          <w:rFonts w:ascii="Times New Roman" w:hAnsi="Times New Roman"/>
          <w:b/>
          <w:bCs/>
          <w:kern w:val="0"/>
          <w:sz w:val="32"/>
          <w:szCs w:val="32"/>
        </w:rPr>
        <w:t>经费：</w:t>
      </w:r>
      <w:r>
        <w:rPr>
          <w:rFonts w:ascii="??_GB2312" w:hAnsi="??_GB2312" w:cs="Calibri"/>
          <w:kern w:val="0"/>
          <w:sz w:val="32"/>
          <w:szCs w:val="32"/>
        </w:rPr>
        <w:t>纳入中央财政预决算管理的</w:t>
      </w:r>
      <w:r>
        <w:rPr>
          <w:rFonts w:ascii="宋体" w:hAnsi="宋体" w:cs="Calibri"/>
          <w:kern w:val="0"/>
          <w:sz w:val="32"/>
          <w:szCs w:val="32"/>
        </w:rPr>
        <w:t>“</w:t>
      </w:r>
      <w:r>
        <w:rPr>
          <w:rFonts w:ascii="Times New Roman" w:hAnsi="Times New Roman"/>
          <w:kern w:val="0"/>
          <w:sz w:val="32"/>
          <w:szCs w:val="32"/>
        </w:rPr>
        <w:t>三公</w:t>
      </w:r>
      <w:r>
        <w:rPr>
          <w:rFonts w:ascii="宋体" w:hAnsi="宋体" w:cs="Calibri"/>
          <w:kern w:val="0"/>
          <w:sz w:val="32"/>
          <w:szCs w:val="32"/>
        </w:rPr>
        <w:t>”</w:t>
      </w:r>
      <w:r>
        <w:rPr>
          <w:rFonts w:ascii="Times New Roman" w:hAnsi="Times New Roman"/>
          <w:kern w:val="0"/>
          <w:sz w:val="32"/>
          <w:szCs w:val="32"/>
        </w:rPr>
        <w:t>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napToGrid w:val="0"/>
        <w:spacing w:line="360" w:lineRule="auto"/>
        <w:ind w:firstLine="640"/>
        <w:rPr>
          <w:rFonts w:ascii="??_GB2312" w:hAnsi="??_GB2312" w:cs="Calibri"/>
          <w:b/>
          <w:bCs/>
          <w:kern w:val="0"/>
          <w:sz w:val="32"/>
          <w:szCs w:val="32"/>
        </w:rPr>
      </w:pPr>
      <w:r>
        <w:rPr>
          <w:rFonts w:hint="eastAsia" w:ascii="Times New Roman" w:hAnsi="Times New Roman"/>
          <w:b/>
          <w:bCs/>
          <w:kern w:val="0"/>
          <w:sz w:val="32"/>
          <w:szCs w:val="32"/>
        </w:rPr>
        <w:t>7</w:t>
      </w:r>
      <w:r>
        <w:rPr>
          <w:rFonts w:ascii="Times New Roman" w:hAnsi="Times New Roman"/>
          <w:b/>
          <w:bCs/>
          <w:kern w:val="0"/>
          <w:sz w:val="32"/>
          <w:szCs w:val="32"/>
        </w:rPr>
        <w:t>、</w:t>
      </w:r>
      <w:r>
        <w:rPr>
          <w:rFonts w:ascii="??_GB2312" w:hAnsi="??_GB2312" w:cs="Calibri"/>
          <w:b/>
          <w:bCs/>
          <w:kern w:val="0"/>
          <w:sz w:val="32"/>
          <w:szCs w:val="32"/>
        </w:rPr>
        <w:t>机关运行经费：</w:t>
      </w:r>
      <w:r>
        <w:rPr>
          <w:rFonts w:ascii="??_GB2312" w:hAnsi="??_GB2312" w:cs="Calibri"/>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- 15 -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172A27"/>
    <w:rsid w:val="000268B8"/>
    <w:rsid w:val="00042522"/>
    <w:rsid w:val="00092801"/>
    <w:rsid w:val="000B1B09"/>
    <w:rsid w:val="000B1B9B"/>
    <w:rsid w:val="00132E43"/>
    <w:rsid w:val="00170110"/>
    <w:rsid w:val="0017112E"/>
    <w:rsid w:val="00172A27"/>
    <w:rsid w:val="001D3FB5"/>
    <w:rsid w:val="00230D99"/>
    <w:rsid w:val="002A721A"/>
    <w:rsid w:val="00336FCB"/>
    <w:rsid w:val="00376170"/>
    <w:rsid w:val="00402C74"/>
    <w:rsid w:val="00432383"/>
    <w:rsid w:val="004C11C3"/>
    <w:rsid w:val="004D36BB"/>
    <w:rsid w:val="004F3C7C"/>
    <w:rsid w:val="0050293C"/>
    <w:rsid w:val="00503F16"/>
    <w:rsid w:val="005E126E"/>
    <w:rsid w:val="00630D31"/>
    <w:rsid w:val="006F22F7"/>
    <w:rsid w:val="007115FD"/>
    <w:rsid w:val="00731FE8"/>
    <w:rsid w:val="00743248"/>
    <w:rsid w:val="00787823"/>
    <w:rsid w:val="007956F5"/>
    <w:rsid w:val="007B72EA"/>
    <w:rsid w:val="007F7F87"/>
    <w:rsid w:val="009B6CAD"/>
    <w:rsid w:val="00A77C36"/>
    <w:rsid w:val="00AB7377"/>
    <w:rsid w:val="00AE4E85"/>
    <w:rsid w:val="00AE7787"/>
    <w:rsid w:val="00AF1876"/>
    <w:rsid w:val="00AF7B15"/>
    <w:rsid w:val="00B12B50"/>
    <w:rsid w:val="00B54309"/>
    <w:rsid w:val="00B74243"/>
    <w:rsid w:val="00B84FB0"/>
    <w:rsid w:val="00BA37FF"/>
    <w:rsid w:val="00BC30E8"/>
    <w:rsid w:val="00BC5210"/>
    <w:rsid w:val="00BE4CA5"/>
    <w:rsid w:val="00BF3D6F"/>
    <w:rsid w:val="00BF74B7"/>
    <w:rsid w:val="00C57D7B"/>
    <w:rsid w:val="00C6444A"/>
    <w:rsid w:val="00CD4933"/>
    <w:rsid w:val="00D9092F"/>
    <w:rsid w:val="00DB1C77"/>
    <w:rsid w:val="00DD5457"/>
    <w:rsid w:val="00E21B07"/>
    <w:rsid w:val="00E32E02"/>
    <w:rsid w:val="00E8190D"/>
    <w:rsid w:val="00E92067"/>
    <w:rsid w:val="00ED38A5"/>
    <w:rsid w:val="00ED44BB"/>
    <w:rsid w:val="00EE6AA4"/>
    <w:rsid w:val="00F92F65"/>
    <w:rsid w:val="00FB0B96"/>
    <w:rsid w:val="00FE38DE"/>
    <w:rsid w:val="01F21A60"/>
    <w:rsid w:val="026651AD"/>
    <w:rsid w:val="027033B1"/>
    <w:rsid w:val="03240ECA"/>
    <w:rsid w:val="04453648"/>
    <w:rsid w:val="07F31BEE"/>
    <w:rsid w:val="084D7413"/>
    <w:rsid w:val="0856371B"/>
    <w:rsid w:val="08A93228"/>
    <w:rsid w:val="08F61776"/>
    <w:rsid w:val="08FB3159"/>
    <w:rsid w:val="09BB2134"/>
    <w:rsid w:val="0C366EEC"/>
    <w:rsid w:val="0F05246C"/>
    <w:rsid w:val="0FAB2FE6"/>
    <w:rsid w:val="0FEF0DE6"/>
    <w:rsid w:val="10924095"/>
    <w:rsid w:val="113E646F"/>
    <w:rsid w:val="117A0571"/>
    <w:rsid w:val="130F62D7"/>
    <w:rsid w:val="147E551D"/>
    <w:rsid w:val="14D2458E"/>
    <w:rsid w:val="150B6848"/>
    <w:rsid w:val="15492582"/>
    <w:rsid w:val="1749330B"/>
    <w:rsid w:val="17965762"/>
    <w:rsid w:val="17BE6092"/>
    <w:rsid w:val="17F73D7A"/>
    <w:rsid w:val="181A72D8"/>
    <w:rsid w:val="1A624019"/>
    <w:rsid w:val="1C1F61CB"/>
    <w:rsid w:val="1C3B117F"/>
    <w:rsid w:val="1C970E94"/>
    <w:rsid w:val="1E2566FD"/>
    <w:rsid w:val="1E7D3B34"/>
    <w:rsid w:val="20F5460F"/>
    <w:rsid w:val="212E5315"/>
    <w:rsid w:val="254B33D1"/>
    <w:rsid w:val="256D2254"/>
    <w:rsid w:val="27507D70"/>
    <w:rsid w:val="29621C7E"/>
    <w:rsid w:val="2983760E"/>
    <w:rsid w:val="29B13F52"/>
    <w:rsid w:val="29ED2241"/>
    <w:rsid w:val="2A7C2D3A"/>
    <w:rsid w:val="2ACE51FA"/>
    <w:rsid w:val="2BA4769A"/>
    <w:rsid w:val="2C654BE7"/>
    <w:rsid w:val="2C8F6BCF"/>
    <w:rsid w:val="2CC075DB"/>
    <w:rsid w:val="2CD06EF4"/>
    <w:rsid w:val="2D9D4DA5"/>
    <w:rsid w:val="2DBF18D1"/>
    <w:rsid w:val="2F47056C"/>
    <w:rsid w:val="307652F7"/>
    <w:rsid w:val="325F6EF2"/>
    <w:rsid w:val="32EF005E"/>
    <w:rsid w:val="32EF40CE"/>
    <w:rsid w:val="33A76F4E"/>
    <w:rsid w:val="34416F30"/>
    <w:rsid w:val="364D690A"/>
    <w:rsid w:val="36FA2471"/>
    <w:rsid w:val="372974AC"/>
    <w:rsid w:val="38262F47"/>
    <w:rsid w:val="39637962"/>
    <w:rsid w:val="39765334"/>
    <w:rsid w:val="39967F15"/>
    <w:rsid w:val="3AE7177F"/>
    <w:rsid w:val="3C5769C0"/>
    <w:rsid w:val="3CA26BDE"/>
    <w:rsid w:val="3EA437AD"/>
    <w:rsid w:val="3EEE22CD"/>
    <w:rsid w:val="3F081D17"/>
    <w:rsid w:val="3FCD07F4"/>
    <w:rsid w:val="41CF71DE"/>
    <w:rsid w:val="42271DDB"/>
    <w:rsid w:val="42563EC6"/>
    <w:rsid w:val="43E82B9D"/>
    <w:rsid w:val="457B1C96"/>
    <w:rsid w:val="464E6279"/>
    <w:rsid w:val="468900BD"/>
    <w:rsid w:val="46F559ED"/>
    <w:rsid w:val="477D716C"/>
    <w:rsid w:val="48B52937"/>
    <w:rsid w:val="48C00F7D"/>
    <w:rsid w:val="48EE3EF3"/>
    <w:rsid w:val="49FD3B24"/>
    <w:rsid w:val="4B2D55EB"/>
    <w:rsid w:val="4C1E2F28"/>
    <w:rsid w:val="4DE20C7C"/>
    <w:rsid w:val="50C2787A"/>
    <w:rsid w:val="5115239B"/>
    <w:rsid w:val="53021D30"/>
    <w:rsid w:val="541D6A82"/>
    <w:rsid w:val="544677EE"/>
    <w:rsid w:val="549F505D"/>
    <w:rsid w:val="54D200C4"/>
    <w:rsid w:val="55EA1009"/>
    <w:rsid w:val="5651051D"/>
    <w:rsid w:val="57E961A8"/>
    <w:rsid w:val="581E77CF"/>
    <w:rsid w:val="58B06254"/>
    <w:rsid w:val="5AF25131"/>
    <w:rsid w:val="5BCA31AA"/>
    <w:rsid w:val="5C0F3375"/>
    <w:rsid w:val="5DD56AC2"/>
    <w:rsid w:val="5E886EBD"/>
    <w:rsid w:val="5EA60265"/>
    <w:rsid w:val="5EB57926"/>
    <w:rsid w:val="5ECF3FA4"/>
    <w:rsid w:val="5F130DE5"/>
    <w:rsid w:val="5F964892"/>
    <w:rsid w:val="5FB578F9"/>
    <w:rsid w:val="600176AC"/>
    <w:rsid w:val="60395C9A"/>
    <w:rsid w:val="60B8378D"/>
    <w:rsid w:val="60F22670"/>
    <w:rsid w:val="617A16DC"/>
    <w:rsid w:val="627A693C"/>
    <w:rsid w:val="62D27395"/>
    <w:rsid w:val="63DB791E"/>
    <w:rsid w:val="63FC5C35"/>
    <w:rsid w:val="664A46E0"/>
    <w:rsid w:val="6796775E"/>
    <w:rsid w:val="67D84ED8"/>
    <w:rsid w:val="68500770"/>
    <w:rsid w:val="686B0051"/>
    <w:rsid w:val="687C156E"/>
    <w:rsid w:val="68B3541B"/>
    <w:rsid w:val="68E95CA0"/>
    <w:rsid w:val="68F315DE"/>
    <w:rsid w:val="69F84494"/>
    <w:rsid w:val="6ABB6698"/>
    <w:rsid w:val="6AC30185"/>
    <w:rsid w:val="6DC12C15"/>
    <w:rsid w:val="6F2D14A1"/>
    <w:rsid w:val="6FDF24CC"/>
    <w:rsid w:val="705F045F"/>
    <w:rsid w:val="71490407"/>
    <w:rsid w:val="7156288B"/>
    <w:rsid w:val="72B61072"/>
    <w:rsid w:val="73F12465"/>
    <w:rsid w:val="75531EF6"/>
    <w:rsid w:val="755A7A11"/>
    <w:rsid w:val="755D60D8"/>
    <w:rsid w:val="75D0003D"/>
    <w:rsid w:val="76EB2B56"/>
    <w:rsid w:val="783E1213"/>
    <w:rsid w:val="79060C93"/>
    <w:rsid w:val="7A070B19"/>
    <w:rsid w:val="7B300734"/>
    <w:rsid w:val="7C2C43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5"/>
    <w:link w:val="2"/>
    <w:semiHidden/>
    <w:qFormat/>
    <w:locked/>
    <w:uiPriority w:val="99"/>
    <w:rPr>
      <w:rFonts w:ascii="Calibri" w:hAnsi="Calibri" w:cs="Times New Roman"/>
      <w:sz w:val="24"/>
      <w:szCs w:val="24"/>
    </w:rPr>
  </w:style>
  <w:style w:type="character" w:customStyle="1" w:styleId="8">
    <w:name w:val="页脚 Char"/>
    <w:basedOn w:val="5"/>
    <w:link w:val="3"/>
    <w:semiHidden/>
    <w:qFormat/>
    <w:locked/>
    <w:uiPriority w:val="99"/>
    <w:rPr>
      <w:rFonts w:ascii="Calibri" w:hAnsi="Calibri" w:cs="Times New Roman"/>
      <w:sz w:val="18"/>
      <w:szCs w:val="18"/>
    </w:rPr>
  </w:style>
  <w:style w:type="character" w:customStyle="1" w:styleId="9">
    <w:name w:val="页眉 Char"/>
    <w:basedOn w:val="5"/>
    <w:link w:val="4"/>
    <w:semiHidden/>
    <w:qFormat/>
    <w:locked/>
    <w:uiPriority w:val="99"/>
    <w:rPr>
      <w:rFonts w:ascii="Calibri" w:hAnsi="Calibri" w:cs="Times New Roman"/>
      <w:sz w:val="18"/>
      <w:szCs w:val="18"/>
    </w:rPr>
  </w:style>
  <w:style w:type="character" w:customStyle="1" w:styleId="10">
    <w:name w:val="font31"/>
    <w:basedOn w:val="5"/>
    <w:qFormat/>
    <w:uiPriority w:val="99"/>
    <w:rPr>
      <w:rFonts w:ascii="Arial" w:hAnsi="Arial" w:cs="Arial"/>
      <w:color w:val="000000"/>
      <w:sz w:val="16"/>
      <w:szCs w:val="16"/>
      <w:u w:val="none"/>
    </w:rPr>
  </w:style>
  <w:style w:type="character" w:customStyle="1" w:styleId="11">
    <w:name w:val="font01"/>
    <w:basedOn w:val="5"/>
    <w:qFormat/>
    <w:uiPriority w:val="99"/>
    <w:rPr>
      <w:rFonts w:ascii="Arial" w:hAnsi="Arial" w:cs="Arial"/>
      <w:color w:val="000000"/>
      <w:sz w:val="16"/>
      <w:szCs w:val="16"/>
      <w:u w:val="none"/>
    </w:rPr>
  </w:style>
  <w:style w:type="character" w:customStyle="1" w:styleId="12">
    <w:name w:val="font41"/>
    <w:basedOn w:val="5"/>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4827B4-25B9-46C4-885A-7D1CCE3DBC6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1134</Words>
  <Characters>6466</Characters>
  <Lines>53</Lines>
  <Paragraphs>15</Paragraphs>
  <TotalTime>1</TotalTime>
  <ScaleCrop>false</ScaleCrop>
  <LinksUpToDate>false</LinksUpToDate>
  <CharactersWithSpaces>7585</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2018-01-31T02:29:00Z</cp:lastPrinted>
  <dcterms:modified xsi:type="dcterms:W3CDTF">2019-02-13T09:34:47Z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