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ascii="??_GB2312" w:hAnsi="??_GB2312" w:cs="??_GB2312"/>
          <w:sz w:val="44"/>
          <w:szCs w:val="44"/>
        </w:rPr>
      </w:pPr>
      <w:r>
        <w:rPr>
          <w:rFonts w:hint="eastAsia" w:ascii="隶书" w:hAnsi="隶书" w:eastAsia="隶书" w:cs="隶书"/>
          <w:sz w:val="52"/>
          <w:szCs w:val="52"/>
        </w:rPr>
        <w:t>浉河区</w:t>
      </w:r>
      <w:r>
        <w:rPr>
          <w:rFonts w:hint="eastAsia" w:ascii="隶书" w:hAnsi="隶书" w:eastAsia="隶书" w:cs="隶书"/>
          <w:sz w:val="52"/>
          <w:szCs w:val="52"/>
          <w:lang w:eastAsia="zh-CN"/>
        </w:rPr>
        <w:t>机关事务管理局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w:t>
      </w:r>
      <w:r>
        <w:rPr>
          <w:rFonts w:hint="eastAsia" w:ascii="隶书" w:hAnsi="隶书" w:eastAsia="隶书" w:cs="隶书"/>
          <w:sz w:val="52"/>
          <w:szCs w:val="52"/>
          <w:lang w:eastAsia="zh-CN"/>
        </w:rPr>
        <w:t>预</w:t>
      </w:r>
      <w:r>
        <w:rPr>
          <w:rFonts w:hint="eastAsia" w:ascii="隶书" w:hAnsi="隶书" w:eastAsia="隶书" w:cs="隶书"/>
          <w:sz w:val="52"/>
          <w:szCs w:val="52"/>
        </w:rPr>
        <w:t>算</w:t>
      </w:r>
      <w:r>
        <w:rPr>
          <w:rFonts w:hint="eastAsia" w:ascii="隶书" w:hAnsi="隶书" w:eastAsia="隶书" w:cs="隶书"/>
          <w:sz w:val="52"/>
          <w:szCs w:val="52"/>
          <w:lang w:eastAsia="zh-CN"/>
        </w:rPr>
        <w:t>公开情况</w:t>
      </w:r>
    </w:p>
    <w:p>
      <w:pPr>
        <w:jc w:val="center"/>
        <w:rPr>
          <w:rFonts w:hint="eastAsia" w:ascii="黑体" w:hAnsi="黑体" w:eastAsia="黑体" w:cs="黑体"/>
          <w:sz w:val="32"/>
          <w:szCs w:val="32"/>
        </w:rPr>
      </w:pPr>
      <w:r>
        <w:rPr>
          <w:rFonts w:hint="eastAsia" w:ascii="黑体" w:hAnsi="黑体" w:eastAsia="黑体" w:cs="黑体"/>
          <w:sz w:val="32"/>
          <w:szCs w:val="32"/>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w:t>
      </w:r>
      <w:r>
        <w:rPr>
          <w:rFonts w:hint="eastAsia" w:eastAsia="黑体"/>
          <w:color w:val="000000"/>
          <w:sz w:val="32"/>
          <w:szCs w:val="32"/>
          <w:lang w:eastAsia="zh-CN"/>
        </w:rPr>
        <w:t>机关事务</w:t>
      </w:r>
      <w:r>
        <w:rPr>
          <w:rFonts w:hint="eastAsia" w:eastAsia="黑体"/>
          <w:color w:val="000000"/>
          <w:sz w:val="32"/>
          <w:szCs w:val="32"/>
        </w:rPr>
        <w:t>局</w:t>
      </w:r>
      <w:r>
        <w:rPr>
          <w:rFonts w:eastAsia="黑体"/>
          <w:color w:val="000000"/>
          <w:sz w:val="32"/>
          <w:szCs w:val="32"/>
        </w:rPr>
        <w:t>基本情况</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（一）</w:t>
      </w:r>
      <w:r>
        <w:rPr>
          <w:rFonts w:hint="eastAsia" w:ascii="宋体" w:hAnsi="宋体"/>
          <w:color w:val="000000"/>
          <w:sz w:val="32"/>
          <w:szCs w:val="32"/>
          <w:lang w:eastAsia="zh-CN"/>
        </w:rPr>
        <w:t>机关事务局</w:t>
      </w:r>
      <w:r>
        <w:rPr>
          <w:rFonts w:ascii="宋体" w:hAnsi="宋体"/>
          <w:color w:val="000000"/>
          <w:sz w:val="32"/>
          <w:szCs w:val="32"/>
        </w:rPr>
        <w:t>主要职责</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（二）</w:t>
      </w:r>
      <w:r>
        <w:rPr>
          <w:rFonts w:hint="eastAsia" w:ascii="宋体" w:hAnsi="宋体"/>
          <w:color w:val="000000"/>
          <w:sz w:val="32"/>
          <w:szCs w:val="32"/>
          <w:lang w:eastAsia="zh-CN"/>
        </w:rPr>
        <w:t>机关事务局</w:t>
      </w:r>
      <w:r>
        <w:rPr>
          <w:rFonts w:ascii="宋体" w:hAnsi="宋体"/>
          <w:color w:val="000000"/>
          <w:sz w:val="32"/>
          <w:szCs w:val="32"/>
        </w:rPr>
        <w:t>机构设置</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二、2018年度部门预算情况说明</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三、名词解释</w:t>
      </w:r>
    </w:p>
    <w:p>
      <w:pPr>
        <w:spacing w:line="600" w:lineRule="exact"/>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w:t>
      </w:r>
      <w:r>
        <w:rPr>
          <w:rFonts w:hint="eastAsia" w:eastAsia="黑体"/>
          <w:color w:val="000000"/>
          <w:sz w:val="32"/>
          <w:szCs w:val="32"/>
          <w:lang w:eastAsia="zh-CN"/>
        </w:rPr>
        <w:t>机关事务局</w:t>
      </w:r>
      <w:r>
        <w:rPr>
          <w:rFonts w:hint="eastAsia" w:ascii="黑体" w:eastAsia="黑体"/>
          <w:color w:val="000000"/>
          <w:sz w:val="32"/>
          <w:szCs w:val="32"/>
        </w:rPr>
        <w:t>2018年度部门预算表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8、政府性基金预算支出情况表</w:t>
      </w: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numPr>
          <w:ilvl w:val="0"/>
          <w:numId w:val="0"/>
        </w:numPr>
        <w:ind w:firstLine="320" w:firstLineChars="100"/>
        <w:jc w:val="both"/>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机关事务管理</w:t>
      </w:r>
      <w:r>
        <w:rPr>
          <w:rFonts w:hint="eastAsia" w:ascii="黑体" w:hAnsi="黑体" w:eastAsia="黑体" w:cs="黑体"/>
          <w:sz w:val="32"/>
          <w:szCs w:val="32"/>
        </w:rPr>
        <w:t>局</w:t>
      </w:r>
      <w:r>
        <w:rPr>
          <w:rFonts w:hint="eastAsia" w:ascii="黑体" w:hAnsi="黑体" w:eastAsia="黑体" w:cs="黑体"/>
          <w:sz w:val="32"/>
          <w:szCs w:val="32"/>
          <w:lang w:eastAsia="zh-CN"/>
        </w:rPr>
        <w:t>基本情况</w:t>
      </w:r>
    </w:p>
    <w:p>
      <w:pPr>
        <w:ind w:firstLine="640" w:firstLineChars="200"/>
        <w:rPr>
          <w:rFonts w:ascii="仿宋_GB2312" w:eastAsia="仿宋_GB2312"/>
          <w:sz w:val="32"/>
          <w:szCs w:val="32"/>
        </w:rPr>
      </w:pPr>
      <w:r>
        <w:rPr>
          <w:rFonts w:hint="eastAsia" w:ascii="仿宋_GB2312" w:eastAsia="仿宋_GB2312"/>
          <w:sz w:val="32"/>
          <w:szCs w:val="32"/>
          <w:lang w:eastAsia="zh-CN"/>
        </w:rPr>
        <w:t>（一）机关事务局主要职责</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主要职责是：为机关办公与职工生活提供后勤服务。负责区委、人大、政府、政协四大机关事务工作，担负着机关办公、住宅的综合管理服和后勤服务工作。</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机关事务局机构设置</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区机关事务管理局单位机关内设</w:t>
      </w:r>
      <w:r>
        <w:rPr>
          <w:rFonts w:hint="eastAsia" w:ascii="仿宋_GB2312" w:eastAsia="仿宋_GB2312"/>
          <w:sz w:val="32"/>
          <w:szCs w:val="32"/>
          <w:lang w:val="en-US" w:eastAsia="zh-CN"/>
        </w:rPr>
        <w:t>5</w:t>
      </w:r>
      <w:r>
        <w:rPr>
          <w:rFonts w:hint="eastAsia" w:ascii="仿宋_GB2312" w:eastAsia="仿宋_GB2312"/>
          <w:sz w:val="32"/>
          <w:szCs w:val="32"/>
        </w:rPr>
        <w:t>个职能科室</w:t>
      </w:r>
      <w:r>
        <w:rPr>
          <w:rFonts w:hint="eastAsia" w:ascii="仿宋_GB2312" w:eastAsia="仿宋_GB2312"/>
          <w:sz w:val="32"/>
          <w:szCs w:val="32"/>
          <w:lang w:val="en-US" w:eastAsia="zh-CN"/>
        </w:rPr>
        <w:t>(办公室、财务室、综合科、基建科、保卫科）</w:t>
      </w:r>
      <w:r>
        <w:rPr>
          <w:rFonts w:hint="eastAsia" w:ascii="仿宋_GB2312" w:eastAsia="仿宋_GB2312"/>
          <w:sz w:val="32"/>
          <w:szCs w:val="32"/>
        </w:rPr>
        <w:t>。区机关事务管理局单位共有编制</w:t>
      </w:r>
      <w:r>
        <w:rPr>
          <w:rFonts w:ascii="仿宋_GB2312" w:eastAsia="仿宋_GB2312"/>
          <w:sz w:val="32"/>
          <w:szCs w:val="32"/>
        </w:rPr>
        <w:t>22</w:t>
      </w:r>
      <w:r>
        <w:rPr>
          <w:rFonts w:hint="eastAsia" w:ascii="仿宋_GB2312" w:eastAsia="仿宋_GB2312"/>
          <w:sz w:val="32"/>
          <w:szCs w:val="32"/>
        </w:rPr>
        <w:t>人，其中：事业编制</w:t>
      </w:r>
      <w:r>
        <w:rPr>
          <w:rFonts w:ascii="仿宋_GB2312" w:eastAsia="仿宋_GB2312"/>
          <w:sz w:val="32"/>
          <w:szCs w:val="32"/>
        </w:rPr>
        <w:t>24</w:t>
      </w:r>
      <w:r>
        <w:rPr>
          <w:rFonts w:hint="eastAsia" w:ascii="仿宋_GB2312" w:eastAsia="仿宋_GB2312"/>
          <w:sz w:val="32"/>
          <w:szCs w:val="32"/>
        </w:rPr>
        <w:t>人，实有人数</w:t>
      </w:r>
      <w:r>
        <w:rPr>
          <w:rFonts w:ascii="仿宋_GB2312" w:eastAsia="仿宋_GB2312"/>
          <w:sz w:val="32"/>
          <w:szCs w:val="32"/>
        </w:rPr>
        <w:t xml:space="preserve"> 36</w:t>
      </w:r>
      <w:r>
        <w:rPr>
          <w:rFonts w:hint="eastAsia" w:ascii="仿宋_GB2312" w:eastAsia="仿宋_GB2312"/>
          <w:sz w:val="32"/>
          <w:szCs w:val="32"/>
        </w:rPr>
        <w:t>人，其中：在职人员</w:t>
      </w:r>
      <w:r>
        <w:rPr>
          <w:rFonts w:ascii="仿宋_GB2312" w:eastAsia="仿宋_GB2312"/>
          <w:sz w:val="32"/>
          <w:szCs w:val="32"/>
        </w:rPr>
        <w:t xml:space="preserve"> 24</w:t>
      </w:r>
      <w:r>
        <w:rPr>
          <w:rFonts w:hint="eastAsia" w:ascii="仿宋_GB2312" w:eastAsia="仿宋_GB2312"/>
          <w:sz w:val="32"/>
          <w:szCs w:val="32"/>
        </w:rPr>
        <w:t>人，退休人员</w:t>
      </w:r>
      <w:r>
        <w:rPr>
          <w:rFonts w:ascii="仿宋_GB2312" w:eastAsia="仿宋_GB2312"/>
          <w:sz w:val="32"/>
          <w:szCs w:val="32"/>
        </w:rPr>
        <w:t xml:space="preserve"> 12</w:t>
      </w:r>
      <w:r>
        <w:rPr>
          <w:rFonts w:hint="eastAsia" w:ascii="仿宋_GB2312" w:eastAsia="仿宋_GB2312"/>
          <w:sz w:val="32"/>
          <w:szCs w:val="32"/>
        </w:rPr>
        <w:t>人。</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ascii="仿宋_GB2312" w:eastAsia="仿宋_GB2312"/>
          <w:sz w:val="32"/>
          <w:szCs w:val="32"/>
        </w:rPr>
        <w:t>区机关事务管理局</w:t>
      </w:r>
      <w:r>
        <w:rPr>
          <w:rFonts w:hint="eastAsia" w:eastAsia="仿宋_GB2312"/>
          <w:color w:val="000000"/>
          <w:sz w:val="32"/>
          <w:szCs w:val="32"/>
        </w:rPr>
        <w:t>2018年度部门预算编制范围包括本级预算</w:t>
      </w:r>
      <w:r>
        <w:rPr>
          <w:rFonts w:hint="eastAsia" w:eastAsia="仿宋_GB2312"/>
          <w:color w:val="000000"/>
          <w:sz w:val="32"/>
          <w:szCs w:val="32"/>
          <w:lang w:eastAsia="zh-CN"/>
        </w:rPr>
        <w:t>，无二级机构。</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（一）、收入支出预算总体情况说明</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机关事务局201</w:t>
      </w:r>
      <w:r>
        <w:rPr>
          <w:rFonts w:hint="eastAsia" w:ascii="仿宋_GB2312" w:eastAsia="仿宋_GB2312"/>
          <w:sz w:val="32"/>
          <w:szCs w:val="32"/>
          <w:lang w:val="en-US" w:eastAsia="zh-CN"/>
        </w:rPr>
        <w:t>8</w:t>
      </w:r>
      <w:r>
        <w:rPr>
          <w:rFonts w:hint="eastAsia" w:ascii="仿宋_GB2312" w:hAnsi="仿宋_GB2312" w:eastAsia="仿宋_GB2312" w:cs="仿宋_GB2312"/>
          <w:sz w:val="32"/>
          <w:szCs w:val="32"/>
          <w:lang w:eastAsia="zh-CN"/>
        </w:rPr>
        <w:t>年度收入总计</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lang w:eastAsia="zh-CN"/>
        </w:rPr>
        <w:t>万元，支出总计</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lang w:eastAsia="zh-CN"/>
        </w:rPr>
        <w:t>万元，与201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年相比，收入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21.91</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21.91</w:t>
      </w:r>
      <w:r>
        <w:rPr>
          <w:rFonts w:hint="eastAsia" w:ascii="仿宋_GB2312" w:hAnsi="仿宋_GB2312" w:eastAsia="仿宋_GB2312" w:cs="仿宋_GB2312"/>
          <w:sz w:val="32"/>
          <w:szCs w:val="32"/>
          <w:lang w:eastAsia="zh-CN"/>
        </w:rPr>
        <w:t xml:space="preserve"> 万元，下降</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（二）、收入预算总体情况说明</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机关事务局201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年度收入合计</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lang w:eastAsia="zh-CN"/>
        </w:rPr>
        <w:t>万元，其中：一般公共预算收入</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lang w:eastAsia="zh-CN"/>
        </w:rPr>
        <w:t>万元，占100 %；政府性基金收入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万元，专户管理的收入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万元，其他收入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万元，部门结转资金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p>
    <w:p>
      <w:pPr>
        <w:numPr>
          <w:ilvl w:val="0"/>
          <w:numId w:val="1"/>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、支出预算总体情况说明</w:t>
      </w:r>
    </w:p>
    <w:p>
      <w:pPr>
        <w:numPr>
          <w:ilvl w:val="0"/>
          <w:numId w:val="0"/>
        </w:numPr>
        <w:adjustRightInd w:val="0"/>
        <w:snapToGrid w:val="0"/>
        <w:spacing w:line="360" w:lineRule="auto"/>
        <w:ind w:firstLine="640" w:firstLineChars="200"/>
        <w:outlineLvl w:val="1"/>
        <w:rPr>
          <w:rFonts w:eastAsia="仿宋_GB2312"/>
          <w:color w:val="000000"/>
          <w:sz w:val="32"/>
          <w:szCs w:val="32"/>
        </w:rPr>
      </w:pPr>
      <w:r>
        <w:rPr>
          <w:rFonts w:hint="eastAsia" w:eastAsia="仿宋_GB2312"/>
          <w:color w:val="000000"/>
          <w:kern w:val="0"/>
          <w:sz w:val="32"/>
          <w:szCs w:val="32"/>
          <w:lang w:eastAsia="zh-CN"/>
        </w:rPr>
        <w:t>机关事务局</w:t>
      </w:r>
      <w:r>
        <w:rPr>
          <w:rFonts w:eastAsia="仿宋_GB2312"/>
          <w:color w:val="000000"/>
          <w:kern w:val="0"/>
          <w:sz w:val="32"/>
          <w:szCs w:val="32"/>
        </w:rPr>
        <w:t>局</w:t>
      </w:r>
      <w:r>
        <w:rPr>
          <w:rFonts w:eastAsia="仿宋_GB2312"/>
          <w:color w:val="000000"/>
          <w:sz w:val="32"/>
          <w:szCs w:val="32"/>
        </w:rPr>
        <w:t>201</w:t>
      </w:r>
      <w:r>
        <w:rPr>
          <w:rFonts w:hint="eastAsia" w:eastAsia="仿宋_GB2312"/>
          <w:color w:val="000000"/>
          <w:sz w:val="32"/>
          <w:szCs w:val="32"/>
        </w:rPr>
        <w:t>8</w:t>
      </w:r>
      <w:r>
        <w:rPr>
          <w:rFonts w:eastAsia="仿宋_GB2312"/>
          <w:color w:val="000000"/>
          <w:sz w:val="32"/>
          <w:szCs w:val="32"/>
        </w:rPr>
        <w:t>年支出预算</w:t>
      </w:r>
      <w:r>
        <w:rPr>
          <w:rFonts w:hint="eastAsia" w:ascii="仿宋_GB2312" w:hAnsi="仿宋_GB2312" w:eastAsia="仿宋_GB2312" w:cs="仿宋_GB2312"/>
          <w:sz w:val="32"/>
          <w:szCs w:val="32"/>
          <w:lang w:val="en-US" w:eastAsia="zh-CN"/>
        </w:rPr>
        <w:t>643.81</w:t>
      </w:r>
      <w:r>
        <w:rPr>
          <w:rFonts w:eastAsia="仿宋_GB2312"/>
          <w:color w:val="000000"/>
          <w:sz w:val="32"/>
          <w:szCs w:val="32"/>
        </w:rPr>
        <w:t>万元，其中：基本支出</w:t>
      </w:r>
      <w:r>
        <w:rPr>
          <w:rFonts w:hint="eastAsia" w:ascii="仿宋_GB2312" w:hAnsi="仿宋_GB2312" w:eastAsia="仿宋_GB2312" w:cs="仿宋_GB2312"/>
          <w:sz w:val="32"/>
          <w:szCs w:val="32"/>
          <w:lang w:val="en-US" w:eastAsia="zh-CN"/>
        </w:rPr>
        <w:t>343.31</w:t>
      </w:r>
      <w:r>
        <w:rPr>
          <w:rFonts w:eastAsia="仿宋_GB2312"/>
          <w:color w:val="000000"/>
          <w:sz w:val="32"/>
          <w:szCs w:val="32"/>
        </w:rPr>
        <w:t>万元，占</w:t>
      </w:r>
      <w:r>
        <w:rPr>
          <w:rFonts w:hint="eastAsia" w:ascii="仿宋_GB2312" w:hAnsi="仿宋_GB2312" w:eastAsia="仿宋_GB2312" w:cs="仿宋_GB2312"/>
          <w:sz w:val="32"/>
          <w:szCs w:val="32"/>
          <w:lang w:val="en-US" w:eastAsia="zh-CN"/>
        </w:rPr>
        <w:t>53.3</w:t>
      </w:r>
      <w:r>
        <w:rPr>
          <w:rFonts w:hint="eastAsia" w:ascii="仿宋_GB2312" w:hAnsi="仿宋_GB2312" w:eastAsia="仿宋_GB2312" w:cs="仿宋_GB2312"/>
          <w:sz w:val="32"/>
          <w:szCs w:val="32"/>
        </w:rPr>
        <w:t>%</w:t>
      </w:r>
      <w:r>
        <w:rPr>
          <w:rFonts w:eastAsia="仿宋_GB2312"/>
          <w:color w:val="000000"/>
          <w:sz w:val="32"/>
          <w:szCs w:val="32"/>
        </w:rPr>
        <w:t>；项目支出</w:t>
      </w:r>
      <w:r>
        <w:rPr>
          <w:rFonts w:hint="eastAsia" w:ascii="仿宋_GB2312" w:hAnsi="仿宋_GB2312" w:eastAsia="仿宋_GB2312" w:cs="仿宋_GB2312"/>
          <w:sz w:val="32"/>
          <w:szCs w:val="32"/>
          <w:lang w:val="en-US" w:eastAsia="zh-CN"/>
        </w:rPr>
        <w:t>300.5</w:t>
      </w:r>
      <w:r>
        <w:rPr>
          <w:rFonts w:eastAsia="仿宋_GB2312"/>
          <w:color w:val="000000"/>
          <w:sz w:val="32"/>
          <w:szCs w:val="32"/>
        </w:rPr>
        <w:t>万元，占</w:t>
      </w:r>
      <w:r>
        <w:rPr>
          <w:rFonts w:hint="eastAsia" w:eastAsia="仿宋_GB2312"/>
          <w:color w:val="000000"/>
          <w:kern w:val="0"/>
          <w:sz w:val="32"/>
          <w:szCs w:val="32"/>
          <w:lang w:val="en-US" w:eastAsia="zh-CN"/>
        </w:rPr>
        <w:t>46.7</w:t>
      </w:r>
      <w:r>
        <w:rPr>
          <w:rFonts w:eastAsia="仿宋_GB2312"/>
          <w:color w:val="000000"/>
          <w:sz w:val="32"/>
          <w:szCs w:val="32"/>
        </w:rPr>
        <w:t xml:space="preserve"> %。</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（四）财政拨款收入支出预算总体情况说明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机关事务局</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年财政拨款收支</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年相比，财政拨款收、支总计</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 xml:space="preserve"> %。</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lang w:eastAsia="zh-CN"/>
        </w:rPr>
      </w:pPr>
      <w:r>
        <w:rPr>
          <w:rFonts w:eastAsia="仿宋_GB2312"/>
          <w:color w:val="000000"/>
          <w:kern w:val="0"/>
          <w:sz w:val="32"/>
          <w:szCs w:val="32"/>
        </w:rPr>
        <w:t>（</w:t>
      </w:r>
      <w:r>
        <w:rPr>
          <w:rFonts w:hint="eastAsia" w:ascii="仿宋_GB2312" w:hAnsi="仿宋_GB2312" w:eastAsia="仿宋_GB2312" w:cs="仿宋_GB2312"/>
          <w:sz w:val="32"/>
          <w:szCs w:val="32"/>
          <w:lang w:eastAsia="zh-CN"/>
        </w:rPr>
        <w:t>五）一般公共预算支出预算情况说明</w:t>
      </w:r>
    </w:p>
    <w:p>
      <w:pPr>
        <w:numPr>
          <w:ilvl w:val="0"/>
          <w:numId w:val="0"/>
        </w:numPr>
        <w:adjustRightInd w:val="0"/>
        <w:snapToGrid w:val="0"/>
        <w:spacing w:line="360" w:lineRule="auto"/>
        <w:ind w:firstLine="640" w:firstLineChars="200"/>
        <w:outlineLvl w:val="1"/>
        <w:rPr>
          <w:rFonts w:eastAsia="仿宋_GB2312"/>
          <w:color w:val="000000"/>
          <w:kern w:val="0"/>
          <w:sz w:val="32"/>
          <w:szCs w:val="32"/>
        </w:rPr>
      </w:pPr>
      <w:r>
        <w:rPr>
          <w:rFonts w:hint="eastAsia" w:ascii="仿宋_GB2312" w:hAnsi="仿宋_GB2312" w:eastAsia="仿宋_GB2312" w:cs="仿宋_GB2312"/>
          <w:sz w:val="32"/>
          <w:szCs w:val="32"/>
          <w:lang w:eastAsia="zh-CN"/>
        </w:rPr>
        <w:t>机关事务局2018年一般公共预算支出年初预算为</w:t>
      </w:r>
      <w:r>
        <w:rPr>
          <w:rFonts w:hint="eastAsia" w:ascii="仿宋_GB2312" w:hAnsi="仿宋_GB2312" w:eastAsia="仿宋_GB2312" w:cs="仿宋_GB2312"/>
          <w:sz w:val="32"/>
          <w:szCs w:val="32"/>
          <w:lang w:val="en-US" w:eastAsia="zh-CN"/>
        </w:rPr>
        <w:t>643.81</w:t>
      </w:r>
      <w:r>
        <w:rPr>
          <w:rFonts w:hint="eastAsia" w:ascii="仿宋_GB2312" w:hAnsi="仿宋_GB2312" w:eastAsia="仿宋_GB2312" w:cs="仿宋_GB2312"/>
          <w:sz w:val="32"/>
          <w:szCs w:val="32"/>
          <w:lang w:eastAsia="zh-CN"/>
        </w:rPr>
        <w:t>万元。主要用于以下方面：人员工资及商品服务支出</w:t>
      </w:r>
      <w:r>
        <w:rPr>
          <w:rFonts w:hint="eastAsia" w:ascii="仿宋_GB2312" w:hAnsi="仿宋_GB2312" w:eastAsia="仿宋_GB2312" w:cs="仿宋_GB2312"/>
          <w:sz w:val="32"/>
          <w:szCs w:val="32"/>
          <w:lang w:val="en-US" w:eastAsia="zh-CN"/>
        </w:rPr>
        <w:t>343.31</w:t>
      </w:r>
      <w:r>
        <w:rPr>
          <w:rFonts w:hint="eastAsia" w:ascii="仿宋_GB2312" w:hAnsi="仿宋_GB2312" w:eastAsia="仿宋_GB2312" w:cs="仿宋_GB2312"/>
          <w:sz w:val="32"/>
          <w:szCs w:val="32"/>
          <w:lang w:eastAsia="zh-CN"/>
        </w:rPr>
        <w:t>万元，占年</w:t>
      </w:r>
      <w:r>
        <w:rPr>
          <w:rFonts w:eastAsia="仿宋_GB2312"/>
          <w:color w:val="000000"/>
          <w:kern w:val="0"/>
          <w:sz w:val="32"/>
          <w:szCs w:val="32"/>
        </w:rPr>
        <w:t>初预算</w:t>
      </w:r>
      <w:r>
        <w:rPr>
          <w:rFonts w:hint="eastAsia" w:eastAsia="仿宋_GB2312"/>
          <w:color w:val="000000"/>
          <w:kern w:val="0"/>
          <w:sz w:val="32"/>
          <w:szCs w:val="32"/>
          <w:lang w:val="en-US" w:eastAsia="zh-CN"/>
        </w:rPr>
        <w:t>53.32</w:t>
      </w:r>
      <w:r>
        <w:rPr>
          <w:rFonts w:eastAsia="仿宋_GB2312"/>
          <w:color w:val="000000"/>
          <w:kern w:val="0"/>
          <w:sz w:val="32"/>
          <w:szCs w:val="32"/>
        </w:rPr>
        <w:t xml:space="preserve"> %；教育</w:t>
      </w:r>
      <w:r>
        <w:rPr>
          <w:rFonts w:hint="eastAsia" w:eastAsia="仿宋_GB2312"/>
          <w:color w:val="000000"/>
          <w:kern w:val="0"/>
          <w:sz w:val="32"/>
          <w:szCs w:val="32"/>
        </w:rPr>
        <w:t>及培训</w:t>
      </w:r>
      <w:r>
        <w:rPr>
          <w:rFonts w:eastAsia="仿宋_GB2312"/>
          <w:color w:val="000000"/>
          <w:kern w:val="0"/>
          <w:sz w:val="32"/>
          <w:szCs w:val="32"/>
        </w:rPr>
        <w:t>支出</w:t>
      </w:r>
      <w:r>
        <w:rPr>
          <w:rFonts w:hint="eastAsia" w:eastAsia="仿宋_GB2312"/>
          <w:color w:val="000000"/>
          <w:kern w:val="0"/>
          <w:sz w:val="32"/>
          <w:szCs w:val="32"/>
        </w:rPr>
        <w:t xml:space="preserve"> </w:t>
      </w:r>
      <w:r>
        <w:rPr>
          <w:rFonts w:hint="eastAsia" w:eastAsia="仿宋_GB2312"/>
          <w:color w:val="000000"/>
          <w:kern w:val="0"/>
          <w:sz w:val="32"/>
          <w:szCs w:val="32"/>
          <w:lang w:val="en-US" w:eastAsia="zh-CN"/>
        </w:rPr>
        <w:t>0</w:t>
      </w:r>
      <w:r>
        <w:rPr>
          <w:rFonts w:eastAsia="仿宋_GB2312"/>
          <w:color w:val="000000"/>
          <w:kern w:val="0"/>
          <w:sz w:val="32"/>
          <w:szCs w:val="32"/>
        </w:rPr>
        <w:t>万元，占年初预算</w:t>
      </w:r>
      <w:r>
        <w:rPr>
          <w:rFonts w:hint="eastAsia" w:eastAsia="仿宋_GB2312"/>
          <w:color w:val="000000"/>
          <w:kern w:val="0"/>
          <w:sz w:val="32"/>
          <w:szCs w:val="32"/>
          <w:lang w:val="en-US" w:eastAsia="zh-CN"/>
        </w:rPr>
        <w:t>0</w:t>
      </w:r>
      <w:r>
        <w:rPr>
          <w:rFonts w:eastAsia="仿宋_GB2312"/>
          <w:color w:val="000000"/>
          <w:kern w:val="0"/>
          <w:sz w:val="32"/>
          <w:szCs w:val="32"/>
        </w:rPr>
        <w:t xml:space="preserve"> %；</w:t>
      </w:r>
      <w:r>
        <w:rPr>
          <w:rFonts w:hint="eastAsia" w:eastAsia="仿宋_GB2312"/>
          <w:color w:val="000000"/>
          <w:kern w:val="0"/>
          <w:sz w:val="32"/>
          <w:szCs w:val="32"/>
          <w:lang w:eastAsia="zh-CN"/>
        </w:rPr>
        <w:t>专项业务</w:t>
      </w:r>
      <w:r>
        <w:rPr>
          <w:rFonts w:hint="eastAsia" w:eastAsia="仿宋_GB2312"/>
          <w:color w:val="000000"/>
          <w:kern w:val="0"/>
          <w:sz w:val="32"/>
          <w:szCs w:val="32"/>
        </w:rPr>
        <w:t>类项目</w:t>
      </w:r>
      <w:r>
        <w:rPr>
          <w:rFonts w:eastAsia="仿宋_GB2312"/>
          <w:color w:val="000000"/>
          <w:kern w:val="0"/>
          <w:sz w:val="32"/>
          <w:szCs w:val="32"/>
        </w:rPr>
        <w:t>支出</w:t>
      </w:r>
      <w:r>
        <w:rPr>
          <w:rFonts w:hint="eastAsia" w:eastAsia="仿宋_GB2312"/>
          <w:color w:val="000000"/>
          <w:kern w:val="0"/>
          <w:sz w:val="32"/>
          <w:szCs w:val="32"/>
          <w:lang w:val="en-US" w:eastAsia="zh-CN"/>
        </w:rPr>
        <w:t>300.5</w:t>
      </w:r>
      <w:r>
        <w:rPr>
          <w:rFonts w:eastAsia="仿宋_GB2312"/>
          <w:color w:val="000000"/>
          <w:kern w:val="0"/>
          <w:sz w:val="32"/>
          <w:szCs w:val="32"/>
        </w:rPr>
        <w:t>万元，占年初预算</w:t>
      </w:r>
      <w:r>
        <w:rPr>
          <w:rFonts w:hint="eastAsia" w:eastAsia="仿宋_GB2312"/>
          <w:color w:val="000000"/>
          <w:kern w:val="0"/>
          <w:sz w:val="32"/>
          <w:szCs w:val="32"/>
          <w:lang w:val="en-US" w:eastAsia="zh-CN"/>
        </w:rPr>
        <w:t>46.68</w:t>
      </w:r>
      <w:r>
        <w:rPr>
          <w:rFonts w:eastAsia="仿宋_GB2312"/>
          <w:color w:val="000000"/>
          <w:kern w:val="0"/>
          <w:sz w:val="32"/>
          <w:szCs w:val="32"/>
        </w:rPr>
        <w:t>%；住房保障类支出</w:t>
      </w:r>
      <w:r>
        <w:rPr>
          <w:rFonts w:hint="eastAsia" w:eastAsia="仿宋_GB2312"/>
          <w:color w:val="000000"/>
          <w:kern w:val="0"/>
          <w:sz w:val="32"/>
          <w:szCs w:val="32"/>
          <w:lang w:val="en-US" w:eastAsia="zh-CN"/>
        </w:rPr>
        <w:t>16.78</w:t>
      </w:r>
      <w:r>
        <w:rPr>
          <w:rFonts w:eastAsia="仿宋_GB2312"/>
          <w:color w:val="000000"/>
          <w:kern w:val="0"/>
          <w:sz w:val="32"/>
          <w:szCs w:val="32"/>
        </w:rPr>
        <w:t>万元，占年初预算</w:t>
      </w:r>
      <w:r>
        <w:rPr>
          <w:rFonts w:hint="eastAsia" w:eastAsia="仿宋_GB2312"/>
          <w:color w:val="000000"/>
          <w:kern w:val="0"/>
          <w:sz w:val="32"/>
          <w:szCs w:val="32"/>
          <w:lang w:val="en-US" w:eastAsia="zh-CN"/>
        </w:rPr>
        <w:t>2.6</w:t>
      </w:r>
      <w:r>
        <w:rPr>
          <w:rFonts w:eastAsia="仿宋_GB2312"/>
          <w:color w:val="000000"/>
          <w:kern w:val="0"/>
          <w:sz w:val="32"/>
          <w:szCs w:val="32"/>
        </w:rPr>
        <w:t>%。</w:t>
      </w:r>
    </w:p>
    <w:p>
      <w:pPr>
        <w:spacing w:line="600" w:lineRule="exact"/>
        <w:ind w:firstLine="480" w:firstLineChars="150"/>
        <w:rPr>
          <w:rFonts w:eastAsia="仿宋_GB2312"/>
          <w:color w:val="000000"/>
          <w:sz w:val="32"/>
          <w:szCs w:val="32"/>
        </w:rPr>
      </w:pPr>
      <w:r>
        <w:rPr>
          <w:rFonts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eastAsia="仿宋_GB2312"/>
          <w:color w:val="000000"/>
          <w:kern w:val="0"/>
          <w:sz w:val="32"/>
          <w:szCs w:val="32"/>
          <w:lang w:eastAsia="zh-CN"/>
        </w:rPr>
        <w:t>机关事务</w:t>
      </w:r>
      <w:r>
        <w:rPr>
          <w:rFonts w:eastAsia="仿宋_GB2312"/>
          <w:color w:val="000000"/>
          <w:kern w:val="0"/>
          <w:sz w:val="32"/>
          <w:szCs w:val="32"/>
        </w:rPr>
        <w:t>局</w:t>
      </w:r>
      <w:r>
        <w:rPr>
          <w:rFonts w:hint="eastAsia" w:eastAsia="仿宋_GB2312"/>
          <w:color w:val="000000"/>
          <w:sz w:val="32"/>
          <w:szCs w:val="32"/>
          <w:lang w:val="en-US" w:eastAsia="zh-CN"/>
        </w:rPr>
        <w:t>2018</w:t>
      </w:r>
      <w:r>
        <w:rPr>
          <w:rFonts w:eastAsia="仿宋_GB2312"/>
          <w:color w:val="000000"/>
          <w:sz w:val="32"/>
          <w:szCs w:val="32"/>
        </w:rPr>
        <w:t>年一般公共预算基本支出</w:t>
      </w:r>
      <w:r>
        <w:rPr>
          <w:rFonts w:hint="eastAsia" w:eastAsia="仿宋_GB2312"/>
          <w:color w:val="000000"/>
          <w:kern w:val="0"/>
          <w:sz w:val="32"/>
          <w:szCs w:val="32"/>
          <w:lang w:val="en-US" w:eastAsia="zh-CN"/>
        </w:rPr>
        <w:t>643.81</w:t>
      </w:r>
      <w:r>
        <w:rPr>
          <w:rFonts w:eastAsia="仿宋_GB2312"/>
          <w:color w:val="000000"/>
          <w:sz w:val="32"/>
          <w:szCs w:val="32"/>
        </w:rPr>
        <w:t>万元，其中：人员经费</w:t>
      </w:r>
      <w:r>
        <w:rPr>
          <w:rFonts w:hint="eastAsia" w:eastAsia="仿宋_GB2312"/>
          <w:color w:val="000000"/>
          <w:kern w:val="0"/>
          <w:sz w:val="32"/>
          <w:szCs w:val="32"/>
          <w:lang w:val="en-US" w:eastAsia="zh-CN"/>
        </w:rPr>
        <w:t>329.90</w:t>
      </w:r>
      <w:r>
        <w:rPr>
          <w:rFonts w:eastAsia="仿宋_GB2312"/>
          <w:color w:val="000000"/>
          <w:sz w:val="32"/>
          <w:szCs w:val="32"/>
        </w:rPr>
        <w:t xml:space="preserve">万元，主要包括：基本工资、津贴补贴、奖金、社会保障缴费、绩效工资、离休费、退休费、遗属补助、住房公积金等；公用经费 </w:t>
      </w:r>
      <w:r>
        <w:rPr>
          <w:rFonts w:hint="eastAsia" w:eastAsia="仿宋_GB2312"/>
          <w:color w:val="000000"/>
          <w:kern w:val="0"/>
          <w:sz w:val="32"/>
          <w:szCs w:val="32"/>
          <w:lang w:val="en-US" w:eastAsia="zh-CN"/>
        </w:rPr>
        <w:t>13.41</w:t>
      </w:r>
      <w:r>
        <w:rPr>
          <w:rFonts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eastAsia="仿宋_GB2312"/>
          <w:color w:val="000000"/>
          <w:kern w:val="0"/>
          <w:sz w:val="32"/>
          <w:szCs w:val="32"/>
        </w:rPr>
        <w:t>（七）政府性基金预算支出决算情况说明</w:t>
      </w:r>
    </w:p>
    <w:p>
      <w:pPr>
        <w:widowControl/>
        <w:spacing w:line="600" w:lineRule="exact"/>
        <w:ind w:firstLine="960" w:firstLineChars="300"/>
        <w:jc w:val="left"/>
        <w:rPr>
          <w:rFonts w:eastAsia="仿宋_GB2312"/>
          <w:color w:val="000000"/>
          <w:kern w:val="0"/>
          <w:sz w:val="32"/>
          <w:szCs w:val="32"/>
        </w:rPr>
      </w:pPr>
      <w:r>
        <w:rPr>
          <w:rFonts w:hint="eastAsia" w:eastAsia="仿宋_GB2312"/>
          <w:color w:val="000000"/>
          <w:kern w:val="0"/>
          <w:sz w:val="32"/>
          <w:szCs w:val="32"/>
          <w:lang w:eastAsia="zh-CN"/>
        </w:rPr>
        <w:t>机关事务</w:t>
      </w:r>
      <w:r>
        <w:rPr>
          <w:rFonts w:eastAsia="仿宋_GB2312"/>
          <w:color w:val="000000"/>
          <w:kern w:val="0"/>
          <w:sz w:val="32"/>
          <w:szCs w:val="32"/>
        </w:rPr>
        <w:t>局201</w:t>
      </w:r>
      <w:r>
        <w:rPr>
          <w:rFonts w:hint="eastAsia" w:eastAsia="仿宋_GB2312"/>
          <w:color w:val="000000"/>
          <w:kern w:val="0"/>
          <w:sz w:val="32"/>
          <w:szCs w:val="32"/>
        </w:rPr>
        <w:t>8</w:t>
      </w:r>
      <w:r>
        <w:rPr>
          <w:rFonts w:eastAsia="仿宋_GB2312"/>
          <w:color w:val="000000"/>
          <w:kern w:val="0"/>
          <w:sz w:val="32"/>
          <w:szCs w:val="32"/>
        </w:rPr>
        <w:t>年无政府性基金预算支出。</w:t>
      </w:r>
    </w:p>
    <w:p>
      <w:pPr>
        <w:spacing w:line="600" w:lineRule="exact"/>
        <w:ind w:firstLine="640" w:firstLineChars="200"/>
        <w:rPr>
          <w:rFonts w:hint="eastAsia" w:eastAsia="仿宋_GB2312"/>
          <w:color w:val="000000"/>
          <w:kern w:val="0"/>
          <w:sz w:val="32"/>
          <w:szCs w:val="32"/>
        </w:rPr>
      </w:pPr>
      <w:r>
        <w:rPr>
          <w:rFonts w:eastAsia="仿宋_GB2312"/>
          <w:bCs/>
          <w:color w:val="000000"/>
          <w:sz w:val="32"/>
          <w:szCs w:val="32"/>
        </w:rPr>
        <w:t xml:space="preserve"> </w:t>
      </w:r>
      <w:r>
        <w:rPr>
          <w:rFonts w:eastAsia="仿宋_GB2312"/>
          <w:color w:val="000000"/>
          <w:kern w:val="0"/>
          <w:sz w:val="32"/>
          <w:szCs w:val="32"/>
        </w:rPr>
        <w:t>（八）“三公”经费支出预算情况说明</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机关事务局</w:t>
      </w:r>
      <w:r>
        <w:rPr>
          <w:rFonts w:hint="eastAsia" w:eastAsia="仿宋_GB2312"/>
          <w:color w:val="000000"/>
          <w:kern w:val="0"/>
          <w:sz w:val="32"/>
          <w:szCs w:val="32"/>
        </w:rPr>
        <w:t>201</w:t>
      </w:r>
      <w:r>
        <w:rPr>
          <w:rFonts w:hint="eastAsia" w:eastAsia="仿宋_GB2312"/>
          <w:color w:val="000000"/>
          <w:kern w:val="0"/>
          <w:sz w:val="32"/>
          <w:szCs w:val="32"/>
          <w:lang w:val="en-US" w:eastAsia="zh-CN"/>
        </w:rPr>
        <w:t>8</w:t>
      </w:r>
      <w:r>
        <w:rPr>
          <w:rFonts w:hint="eastAsia" w:eastAsia="仿宋_GB2312"/>
          <w:color w:val="000000"/>
          <w:kern w:val="0"/>
          <w:sz w:val="32"/>
          <w:szCs w:val="32"/>
        </w:rPr>
        <w:t>年度“三公”经费预算为</w:t>
      </w:r>
      <w:r>
        <w:rPr>
          <w:rFonts w:hint="eastAsia" w:eastAsia="仿宋_GB2312"/>
          <w:color w:val="000000"/>
          <w:kern w:val="0"/>
          <w:sz w:val="32"/>
          <w:szCs w:val="32"/>
          <w:lang w:val="en-US" w:eastAsia="zh-CN"/>
        </w:rPr>
        <w:t>5.5</w:t>
      </w:r>
      <w:r>
        <w:rPr>
          <w:rFonts w:hint="eastAsia" w:eastAsia="仿宋_GB2312"/>
          <w:color w:val="000000"/>
          <w:kern w:val="0"/>
          <w:sz w:val="32"/>
          <w:szCs w:val="32"/>
        </w:rPr>
        <w:t>万元</w:t>
      </w:r>
      <w:r>
        <w:rPr>
          <w:rFonts w:hint="eastAsia" w:eastAsia="仿宋_GB2312"/>
          <w:color w:val="000000"/>
          <w:kern w:val="0"/>
          <w:sz w:val="32"/>
          <w:szCs w:val="32"/>
          <w:lang w:eastAsia="zh-CN"/>
        </w:rPr>
        <w:t>，</w:t>
      </w:r>
    </w:p>
    <w:p>
      <w:pPr>
        <w:spacing w:line="60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2018年</w:t>
      </w:r>
      <w:r>
        <w:rPr>
          <w:rFonts w:hint="eastAsia" w:eastAsia="仿宋_GB2312"/>
          <w:color w:val="000000"/>
          <w:kern w:val="0"/>
          <w:sz w:val="32"/>
          <w:szCs w:val="32"/>
        </w:rPr>
        <w:t>“三公”经费</w:t>
      </w:r>
      <w:r>
        <w:rPr>
          <w:rFonts w:hint="eastAsia" w:eastAsia="仿宋_GB2312"/>
          <w:color w:val="000000"/>
          <w:kern w:val="0"/>
          <w:sz w:val="32"/>
          <w:szCs w:val="32"/>
          <w:lang w:eastAsia="zh-CN"/>
        </w:rPr>
        <w:t>支出</w:t>
      </w:r>
      <w:r>
        <w:rPr>
          <w:rFonts w:hint="eastAsia" w:eastAsia="仿宋_GB2312"/>
          <w:color w:val="000000"/>
          <w:kern w:val="0"/>
          <w:sz w:val="32"/>
          <w:szCs w:val="32"/>
        </w:rPr>
        <w:t>预算</w:t>
      </w:r>
      <w:r>
        <w:rPr>
          <w:rFonts w:hint="eastAsia" w:eastAsia="仿宋_GB2312"/>
          <w:color w:val="000000"/>
          <w:kern w:val="0"/>
          <w:sz w:val="32"/>
          <w:szCs w:val="32"/>
          <w:lang w:eastAsia="zh-CN"/>
        </w:rPr>
        <w:t>数</w:t>
      </w:r>
      <w:r>
        <w:rPr>
          <w:rFonts w:hint="eastAsia" w:eastAsia="仿宋_GB2312"/>
          <w:color w:val="000000"/>
          <w:kern w:val="0"/>
          <w:sz w:val="32"/>
          <w:szCs w:val="32"/>
        </w:rPr>
        <w:t>为</w:t>
      </w:r>
      <w:r>
        <w:rPr>
          <w:rFonts w:hint="eastAsia" w:eastAsia="仿宋_GB2312"/>
          <w:color w:val="000000"/>
          <w:kern w:val="0"/>
          <w:sz w:val="32"/>
          <w:szCs w:val="32"/>
          <w:lang w:eastAsia="zh-CN"/>
        </w:rPr>
        <w:t>比</w:t>
      </w:r>
      <w:r>
        <w:rPr>
          <w:rFonts w:hint="eastAsia" w:eastAsia="仿宋_GB2312"/>
          <w:color w:val="000000"/>
          <w:kern w:val="0"/>
          <w:sz w:val="32"/>
          <w:szCs w:val="32"/>
          <w:lang w:val="en-US" w:eastAsia="zh-CN"/>
        </w:rPr>
        <w:t>2017年减少0.8</w:t>
      </w:r>
      <w:r>
        <w:rPr>
          <w:rFonts w:hint="eastAsia" w:eastAsia="仿宋_GB2312"/>
          <w:color w:val="000000"/>
          <w:kern w:val="0"/>
          <w:sz w:val="32"/>
          <w:szCs w:val="32"/>
        </w:rPr>
        <w:t>万元</w:t>
      </w:r>
      <w:r>
        <w:rPr>
          <w:rFonts w:hint="eastAsia" w:eastAsia="仿宋_GB2312"/>
          <w:color w:val="000000"/>
          <w:kern w:val="0"/>
          <w:sz w:val="32"/>
          <w:szCs w:val="32"/>
          <w:lang w:eastAsia="zh-CN"/>
        </w:rPr>
        <w:t>。</w:t>
      </w:r>
    </w:p>
    <w:p>
      <w:pPr>
        <w:widowControl/>
        <w:kinsoku w:val="0"/>
        <w:overflowPunct w:val="0"/>
        <w:adjustRightInd w:val="0"/>
        <w:snapToGrid w:val="0"/>
        <w:spacing w:line="600" w:lineRule="exact"/>
        <w:ind w:firstLine="640" w:firstLineChars="200"/>
        <w:jc w:val="left"/>
        <w:rPr>
          <w:rFonts w:hint="eastAsia" w:eastAsia="仿宋_GB2312"/>
          <w:color w:val="000000"/>
          <w:kern w:val="0"/>
          <w:sz w:val="32"/>
          <w:szCs w:val="32"/>
          <w:lang w:eastAsia="zh-CN"/>
        </w:rPr>
      </w:pPr>
      <w:r>
        <w:rPr>
          <w:rFonts w:eastAsia="仿宋_GB2312"/>
          <w:color w:val="000000"/>
          <w:kern w:val="0"/>
          <w:sz w:val="32"/>
          <w:szCs w:val="32"/>
        </w:rPr>
        <w:t>具体支出情况如下</w:t>
      </w:r>
      <w:r>
        <w:rPr>
          <w:rFonts w:hint="eastAsia" w:eastAsia="仿宋_GB2312"/>
          <w:color w:val="000000"/>
          <w:kern w:val="0"/>
          <w:sz w:val="32"/>
          <w:szCs w:val="32"/>
          <w:lang w:eastAsia="zh-CN"/>
        </w:rPr>
        <w:t>：</w:t>
      </w:r>
    </w:p>
    <w:p>
      <w:pPr>
        <w:widowControl/>
        <w:numPr>
          <w:ilvl w:val="0"/>
          <w:numId w:val="2"/>
        </w:numPr>
        <w:kinsoku w:val="0"/>
        <w:overflowPunct w:val="0"/>
        <w:adjustRightInd w:val="0"/>
        <w:snapToGrid w:val="0"/>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因公出国（境）费支出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为0万元</w:t>
      </w:r>
      <w:r>
        <w:rPr>
          <w:rFonts w:hint="eastAsia" w:ascii="仿宋_GB2312" w:hAnsi="仿宋_GB2312" w:eastAsia="仿宋_GB2312" w:cs="仿宋_GB2312"/>
          <w:sz w:val="32"/>
          <w:szCs w:val="32"/>
          <w:lang w:eastAsia="zh-CN"/>
        </w:rPr>
        <w:t>。</w:t>
      </w:r>
    </w:p>
    <w:p>
      <w:pPr>
        <w:widowControl/>
        <w:numPr>
          <w:ilvl w:val="0"/>
          <w:numId w:val="2"/>
        </w:numPr>
        <w:kinsoku w:val="0"/>
        <w:overflowPunct w:val="0"/>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算为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eastAsia="仿宋_GB2312"/>
          <w:color w:val="000000"/>
          <w:kern w:val="0"/>
          <w:sz w:val="32"/>
          <w:szCs w:val="32"/>
        </w:rPr>
        <w:t>其中</w:t>
      </w:r>
      <w:r>
        <w:rPr>
          <w:rFonts w:hint="eastAsia" w:eastAsia="仿宋_GB2312"/>
          <w:color w:val="000000"/>
          <w:kern w:val="0"/>
          <w:sz w:val="32"/>
          <w:szCs w:val="32"/>
          <w:lang w:eastAsia="zh-CN"/>
        </w:rPr>
        <w:t>，</w:t>
      </w:r>
      <w:r>
        <w:rPr>
          <w:rFonts w:eastAsia="仿宋_GB2312"/>
          <w:color w:val="000000"/>
          <w:kern w:val="0"/>
          <w:sz w:val="32"/>
          <w:szCs w:val="32"/>
        </w:rPr>
        <w:t>公务用车购置费</w:t>
      </w:r>
      <w:r>
        <w:rPr>
          <w:rFonts w:hint="eastAsia" w:eastAsia="仿宋_GB2312"/>
          <w:color w:val="000000"/>
          <w:kern w:val="0"/>
          <w:sz w:val="32"/>
          <w:szCs w:val="32"/>
        </w:rPr>
        <w:t>0</w:t>
      </w:r>
      <w:r>
        <w:rPr>
          <w:rFonts w:eastAsia="仿宋_GB2312"/>
          <w:color w:val="000000"/>
          <w:kern w:val="0"/>
          <w:sz w:val="32"/>
          <w:szCs w:val="32"/>
        </w:rPr>
        <w:t>万元；</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2</w:t>
      </w:r>
      <w:bookmarkStart w:id="0" w:name="_GoBack"/>
      <w:bookmarkEnd w:id="0"/>
      <w:r>
        <w:rPr>
          <w:rFonts w:hint="eastAsia" w:ascii="宋体" w:hAnsi="宋体" w:cs="Courier New"/>
          <w:sz w:val="32"/>
          <w:szCs w:val="32"/>
          <w:lang w:val="en-US" w:eastAsia="zh-CN"/>
        </w:rPr>
        <w:t>辆，</w:t>
      </w:r>
      <w:r>
        <w:rPr>
          <w:rFonts w:eastAsia="仿宋_GB2312"/>
          <w:color w:val="000000"/>
          <w:kern w:val="0"/>
          <w:sz w:val="32"/>
          <w:szCs w:val="32"/>
        </w:rPr>
        <w:t>公务用车运行维护费</w:t>
      </w:r>
      <w:r>
        <w:rPr>
          <w:rFonts w:hint="eastAsia" w:eastAsia="仿宋_GB2312"/>
          <w:color w:val="000000"/>
          <w:kern w:val="0"/>
          <w:sz w:val="32"/>
          <w:szCs w:val="32"/>
          <w:lang w:val="en-US" w:eastAsia="zh-CN"/>
        </w:rPr>
        <w:t>3.5</w:t>
      </w:r>
      <w:r>
        <w:rPr>
          <w:rFonts w:eastAsia="仿宋_GB2312"/>
          <w:color w:val="000000"/>
          <w:kern w:val="0"/>
          <w:sz w:val="32"/>
          <w:szCs w:val="32"/>
        </w:rPr>
        <w:t>万元，主要用于开展工作所需公务用车的燃料费、维修费、过路过桥费、保险费等支出。</w:t>
      </w:r>
      <w:r>
        <w:rPr>
          <w:rFonts w:hint="eastAsia" w:eastAsia="仿宋_GB2312"/>
          <w:color w:val="000000"/>
          <w:kern w:val="0"/>
          <w:sz w:val="32"/>
          <w:szCs w:val="32"/>
        </w:rPr>
        <w:t>预算数</w:t>
      </w:r>
      <w:r>
        <w:rPr>
          <w:rFonts w:hint="eastAsia" w:eastAsia="仿宋_GB2312"/>
          <w:color w:val="000000"/>
          <w:kern w:val="0"/>
          <w:sz w:val="32"/>
          <w:szCs w:val="32"/>
          <w:lang w:eastAsia="zh-CN"/>
        </w:rPr>
        <w:t>与</w:t>
      </w:r>
      <w:r>
        <w:rPr>
          <w:rFonts w:hint="eastAsia" w:eastAsia="仿宋_GB2312"/>
          <w:color w:val="000000"/>
          <w:kern w:val="0"/>
          <w:sz w:val="32"/>
          <w:szCs w:val="32"/>
        </w:rPr>
        <w:t>2017年</w:t>
      </w:r>
      <w:r>
        <w:rPr>
          <w:rFonts w:hint="eastAsia" w:eastAsia="仿宋_GB2312"/>
          <w:color w:val="000000"/>
          <w:kern w:val="0"/>
          <w:sz w:val="32"/>
          <w:szCs w:val="32"/>
          <w:lang w:eastAsia="zh-CN"/>
        </w:rPr>
        <w:t>持平</w:t>
      </w:r>
      <w:r>
        <w:rPr>
          <w:rFonts w:hint="eastAsia" w:eastAsia="仿宋_GB2312"/>
          <w:color w:val="000000"/>
          <w:kern w:val="0"/>
          <w:sz w:val="32"/>
          <w:szCs w:val="32"/>
        </w:rPr>
        <w:t>。</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2</w:t>
      </w:r>
      <w:r>
        <w:rPr>
          <w:rFonts w:eastAsia="仿宋_GB2312"/>
          <w:color w:val="000000"/>
          <w:kern w:val="0"/>
          <w:sz w:val="32"/>
          <w:szCs w:val="32"/>
        </w:rPr>
        <w:t>万元，主要用于按规定开支的各类公务接待支出。预算数比 201</w:t>
      </w:r>
      <w:r>
        <w:rPr>
          <w:rFonts w:hint="eastAsia" w:eastAsia="仿宋_GB2312"/>
          <w:color w:val="000000"/>
          <w:kern w:val="0"/>
          <w:sz w:val="32"/>
          <w:szCs w:val="32"/>
        </w:rPr>
        <w:t>7</w:t>
      </w:r>
      <w:r>
        <w:rPr>
          <w:rFonts w:eastAsia="仿宋_GB2312"/>
          <w:color w:val="000000"/>
          <w:kern w:val="0"/>
          <w:sz w:val="32"/>
          <w:szCs w:val="32"/>
        </w:rPr>
        <w:t xml:space="preserve"> 年减少</w:t>
      </w:r>
      <w:r>
        <w:rPr>
          <w:rFonts w:hint="eastAsia" w:eastAsia="仿宋_GB2312"/>
          <w:color w:val="000000"/>
          <w:kern w:val="0"/>
          <w:sz w:val="32"/>
          <w:szCs w:val="32"/>
          <w:lang w:val="en-US" w:eastAsia="zh-CN"/>
        </w:rPr>
        <w:t>0.8</w:t>
      </w:r>
      <w:r>
        <w:rPr>
          <w:rFonts w:eastAsia="仿宋_GB2312"/>
          <w:color w:val="000000"/>
          <w:kern w:val="0"/>
          <w:sz w:val="32"/>
          <w:szCs w:val="32"/>
        </w:rPr>
        <w:t>万元。减少的主要原因是2017年我局将按照中央国务院八项规定和省委省政府厉行节约的相关规定要求，严格管控“三公”经费支出，进一步压缩公务接待开支。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eastAsia="zh-CN"/>
        </w:rPr>
        <w:t>机关事务局</w:t>
      </w:r>
      <w:r>
        <w:rPr>
          <w:rFonts w:eastAsia="仿宋_GB2312"/>
          <w:color w:val="000000"/>
          <w:kern w:val="0"/>
          <w:sz w:val="32"/>
          <w:szCs w:val="32"/>
        </w:rPr>
        <w:t>局201</w:t>
      </w:r>
      <w:r>
        <w:rPr>
          <w:rFonts w:hint="eastAsia" w:eastAsia="仿宋_GB2312"/>
          <w:color w:val="000000"/>
          <w:kern w:val="0"/>
          <w:sz w:val="32"/>
          <w:szCs w:val="32"/>
        </w:rPr>
        <w:t>8</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13.41</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eastAsia="仿宋_GB2312"/>
          <w:color w:val="000000"/>
          <w:kern w:val="0"/>
          <w:sz w:val="32"/>
          <w:szCs w:val="32"/>
          <w:lang w:eastAsia="zh-CN"/>
        </w:rPr>
        <w:t>机关事务</w:t>
      </w:r>
      <w:r>
        <w:rPr>
          <w:rFonts w:eastAsia="仿宋_GB2312"/>
          <w:color w:val="000000"/>
          <w:kern w:val="0"/>
          <w:sz w:val="32"/>
          <w:szCs w:val="32"/>
        </w:rPr>
        <w:t>局201</w:t>
      </w:r>
      <w:r>
        <w:rPr>
          <w:rFonts w:hint="eastAsia" w:eastAsia="仿宋_GB2312"/>
          <w:color w:val="000000"/>
          <w:kern w:val="0"/>
          <w:sz w:val="32"/>
          <w:szCs w:val="32"/>
        </w:rPr>
        <w:t>8</w:t>
      </w:r>
      <w:r>
        <w:rPr>
          <w:rFonts w:eastAsia="仿宋_GB2312"/>
          <w:color w:val="000000"/>
          <w:kern w:val="0"/>
          <w:sz w:val="32"/>
          <w:szCs w:val="32"/>
        </w:rPr>
        <w:t xml:space="preserve">年政府采购预算安排 </w:t>
      </w:r>
      <w:r>
        <w:rPr>
          <w:rFonts w:hint="eastAsia" w:eastAsia="仿宋_GB2312"/>
          <w:color w:val="000000"/>
          <w:kern w:val="0"/>
          <w:sz w:val="32"/>
          <w:szCs w:val="32"/>
          <w:lang w:val="en-US" w:eastAsia="zh-CN"/>
        </w:rPr>
        <w:t>3.8</w:t>
      </w:r>
      <w:r>
        <w:rPr>
          <w:rFonts w:eastAsia="仿宋_GB2312"/>
          <w:color w:val="000000"/>
          <w:kern w:val="0"/>
          <w:sz w:val="32"/>
          <w:szCs w:val="32"/>
        </w:rPr>
        <w:t>万元，其中：政府采购货物预算</w:t>
      </w:r>
      <w:r>
        <w:rPr>
          <w:rFonts w:hint="eastAsia" w:eastAsia="仿宋_GB2312"/>
          <w:color w:val="000000"/>
          <w:kern w:val="0"/>
          <w:sz w:val="32"/>
          <w:szCs w:val="32"/>
          <w:lang w:val="en-US" w:eastAsia="zh-CN"/>
        </w:rPr>
        <w:t>3.8</w:t>
      </w:r>
      <w:r>
        <w:rPr>
          <w:rFonts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w:t>
      </w:r>
      <w:r>
        <w:rPr>
          <w:rFonts w:eastAsia="仿宋_GB2312"/>
          <w:color w:val="000000"/>
          <w:kern w:val="0"/>
          <w:sz w:val="32"/>
          <w:szCs w:val="32"/>
        </w:rPr>
        <w:t>采购内容</w:t>
      </w:r>
      <w:r>
        <w:rPr>
          <w:rFonts w:hint="eastAsia" w:ascii="仿宋_GB2312" w:hAnsi="仿宋_GB2312" w:eastAsia="仿宋_GB2312" w:cs="仿宋_GB2312"/>
          <w:sz w:val="32"/>
          <w:szCs w:val="32"/>
          <w:lang w:eastAsia="zh-CN"/>
        </w:rPr>
        <w:t>购买空调、电脑等办公用品。</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widowControl/>
        <w:spacing w:line="600" w:lineRule="exact"/>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lang w:eastAsia="zh-CN"/>
        </w:rPr>
        <w:t>机关事务</w:t>
      </w:r>
      <w:r>
        <w:rPr>
          <w:rFonts w:hint="eastAsia" w:eastAsia="仿宋_GB2312"/>
          <w:color w:val="000000"/>
          <w:kern w:val="0"/>
          <w:sz w:val="32"/>
          <w:szCs w:val="32"/>
        </w:rPr>
        <w:t>局2018年没有开展项目预算绩效评价。</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4、国有资产占用情况</w:t>
      </w:r>
    </w:p>
    <w:p>
      <w:pPr>
        <w:widowControl/>
        <w:adjustRightInd w:val="0"/>
        <w:snapToGrid w:val="0"/>
        <w:spacing w:line="600" w:lineRule="exact"/>
        <w:ind w:firstLine="480" w:firstLineChars="15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w:t>
      </w:r>
      <w:r>
        <w:rPr>
          <w:rFonts w:ascii="仿宋_GB2312" w:hAnsi="宋体" w:eastAsia="仿宋_GB2312" w:cs="Courier New"/>
          <w:sz w:val="32"/>
          <w:szCs w:val="32"/>
        </w:rPr>
        <w:t>201</w:t>
      </w:r>
      <w:r>
        <w:rPr>
          <w:rFonts w:hint="eastAsia" w:ascii="仿宋_GB2312" w:hAnsi="宋体" w:eastAsia="仿宋_GB2312" w:cs="Courier New"/>
          <w:sz w:val="32"/>
          <w:szCs w:val="32"/>
        </w:rPr>
        <w:t>7年期末，我局共有车辆</w:t>
      </w:r>
      <w:r>
        <w:rPr>
          <w:rFonts w:hint="eastAsia" w:ascii="仿宋_GB2312" w:eastAsia="仿宋_GB2312"/>
          <w:sz w:val="32"/>
          <w:szCs w:val="32"/>
          <w:lang w:val="en-US" w:eastAsia="zh-CN"/>
        </w:rPr>
        <w:t>2</w:t>
      </w:r>
      <w:r>
        <w:rPr>
          <w:rFonts w:hint="eastAsia" w:ascii="仿宋_GB2312" w:hAnsi="宋体" w:eastAsia="仿宋_GB2312" w:cs="Courier New"/>
          <w:sz w:val="32"/>
          <w:szCs w:val="32"/>
        </w:rPr>
        <w:t>辆，其中：一般公务用车</w:t>
      </w:r>
      <w:r>
        <w:rPr>
          <w:rFonts w:hint="eastAsia" w:ascii="仿宋_GB2312" w:eastAsia="仿宋_GB2312"/>
          <w:sz w:val="32"/>
          <w:szCs w:val="32"/>
          <w:lang w:val="en-US" w:eastAsia="zh-CN"/>
        </w:rPr>
        <w:t>2</w:t>
      </w:r>
      <w:r>
        <w:rPr>
          <w:rFonts w:hint="eastAsia" w:ascii="仿宋_GB2312" w:hAnsi="宋体" w:eastAsia="仿宋_GB2312" w:cs="Courier New"/>
          <w:sz w:val="32"/>
          <w:szCs w:val="32"/>
        </w:rPr>
        <w:t>辆、一般执法执勤用车</w:t>
      </w:r>
      <w:r>
        <w:rPr>
          <w:rFonts w:hint="eastAsia" w:ascii="仿宋_GB2312" w:eastAsia="仿宋_GB2312"/>
          <w:sz w:val="32"/>
          <w:szCs w:val="32"/>
          <w:lang w:val="en-US" w:eastAsia="zh-CN"/>
        </w:rPr>
        <w:t>0</w:t>
      </w:r>
      <w:r>
        <w:rPr>
          <w:rFonts w:hint="eastAsia" w:ascii="仿宋_GB2312" w:hAnsi="宋体" w:eastAsia="仿宋_GB2312" w:cs="Courier New"/>
          <w:sz w:val="32"/>
          <w:szCs w:val="32"/>
        </w:rPr>
        <w:t>辆、特种用途车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辆。办公用房</w:t>
      </w:r>
      <w:r>
        <w:rPr>
          <w:rFonts w:hint="eastAsia" w:ascii="仿宋_GB2312" w:hAnsi="宋体" w:eastAsia="仿宋_GB2312" w:cs="Courier New"/>
          <w:sz w:val="32"/>
          <w:szCs w:val="32"/>
          <w:lang w:val="en-US" w:eastAsia="zh-CN"/>
        </w:rPr>
        <w:t>280</w:t>
      </w:r>
      <w:r>
        <w:rPr>
          <w:rFonts w:hint="eastAsia" w:ascii="仿宋_GB2312" w:hAnsi="宋体" w:eastAsia="仿宋_GB2312" w:cs="Courier New"/>
          <w:sz w:val="32"/>
          <w:szCs w:val="32"/>
        </w:rPr>
        <w:t>平方米，</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间。</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pacing w:line="600" w:lineRule="exact"/>
        <w:jc w:val="left"/>
        <w:rPr>
          <w:rFonts w:eastAsia="仿宋_GB2312"/>
          <w:color w:val="000000"/>
          <w:kern w:val="0"/>
          <w:sz w:val="32"/>
          <w:szCs w:val="32"/>
        </w:rPr>
      </w:pPr>
    </w:p>
    <w:p>
      <w:pPr>
        <w:widowControl/>
        <w:numPr>
          <w:ilvl w:val="0"/>
          <w:numId w:val="0"/>
        </w:numPr>
        <w:spacing w:line="525" w:lineRule="atLeast"/>
        <w:jc w:val="both"/>
        <w:rPr>
          <w:rFonts w:hint="eastAsia" w:ascii="隶书" w:hAnsi="隶书" w:eastAsia="隶书" w:cs="隶书"/>
          <w:sz w:val="48"/>
          <w:szCs w:val="48"/>
          <w:lang w:eastAsia="zh-CN"/>
        </w:rPr>
      </w:pPr>
      <w:r>
        <w:rPr>
          <w:rFonts w:hint="eastAsia" w:ascii="隶书" w:hAnsi="隶书" w:eastAsia="隶书" w:cs="隶书"/>
          <w:sz w:val="48"/>
          <w:szCs w:val="48"/>
          <w:lang w:val="en-US" w:eastAsia="zh-CN"/>
        </w:rPr>
        <w:t xml:space="preserve">  </w:t>
      </w:r>
      <w:r>
        <w:rPr>
          <w:rFonts w:hint="eastAsia" w:eastAsia="仿宋_GB2312"/>
          <w:color w:val="000000"/>
          <w:kern w:val="0"/>
          <w:sz w:val="32"/>
          <w:szCs w:val="32"/>
        </w:rPr>
        <w:t>附件：</w:t>
      </w:r>
      <w:r>
        <w:rPr>
          <w:rFonts w:hint="eastAsia" w:eastAsia="仿宋_GB2312"/>
          <w:color w:val="000000"/>
          <w:kern w:val="0"/>
          <w:sz w:val="32"/>
          <w:szCs w:val="32"/>
          <w:lang w:eastAsia="zh-CN"/>
        </w:rPr>
        <w:t>机关事务</w:t>
      </w:r>
      <w:r>
        <w:rPr>
          <w:rFonts w:hint="eastAsia" w:eastAsia="仿宋_GB2312"/>
          <w:color w:val="000000"/>
          <w:kern w:val="0"/>
          <w:sz w:val="32"/>
          <w:szCs w:val="32"/>
        </w:rPr>
        <w:t>2018年度部门预算表</w:t>
      </w: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widowControl/>
        <w:numPr>
          <w:ilvl w:val="0"/>
          <w:numId w:val="0"/>
        </w:numPr>
        <w:spacing w:line="525" w:lineRule="atLeast"/>
        <w:ind w:firstLine="1920" w:firstLineChars="400"/>
        <w:jc w:val="both"/>
        <w:rPr>
          <w:rFonts w:hint="eastAsia" w:ascii="隶书" w:hAnsi="隶书" w:eastAsia="隶书" w:cs="隶书"/>
          <w:sz w:val="48"/>
          <w:szCs w:val="48"/>
          <w:lang w:eastAsia="zh-CN"/>
        </w:rPr>
      </w:pPr>
    </w:p>
    <w:p>
      <w:pPr>
        <w:rPr>
          <w:rFonts w:ascii="仿宋_GB2312" w:eastAsia="仿宋_GB2312"/>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altName w:val="宋体"/>
    <w:panose1 w:val="0201050906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703BA"/>
    <w:multiLevelType w:val="singleLevel"/>
    <w:tmpl w:val="D0F703BA"/>
    <w:lvl w:ilvl="0" w:tentative="0">
      <w:start w:val="3"/>
      <w:numFmt w:val="chineseCounting"/>
      <w:suff w:val="nothing"/>
      <w:lvlText w:val="（%1）"/>
      <w:lvlJc w:val="left"/>
      <w:rPr>
        <w:rFonts w:hint="eastAsia"/>
      </w:rPr>
    </w:lvl>
  </w:abstractNum>
  <w:abstractNum w:abstractNumId="1">
    <w:nsid w:val="E1D2C8DD"/>
    <w:multiLevelType w:val="singleLevel"/>
    <w:tmpl w:val="E1D2C8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6F1"/>
    <w:rsid w:val="00044993"/>
    <w:rsid w:val="000603F5"/>
    <w:rsid w:val="000847F2"/>
    <w:rsid w:val="00092F02"/>
    <w:rsid w:val="00123FF4"/>
    <w:rsid w:val="00145131"/>
    <w:rsid w:val="001A1BB6"/>
    <w:rsid w:val="001A6C66"/>
    <w:rsid w:val="001B1C8F"/>
    <w:rsid w:val="001C26E3"/>
    <w:rsid w:val="001E3B0B"/>
    <w:rsid w:val="00203C7C"/>
    <w:rsid w:val="00253622"/>
    <w:rsid w:val="002A0B69"/>
    <w:rsid w:val="002E275F"/>
    <w:rsid w:val="00394D82"/>
    <w:rsid w:val="003C06F1"/>
    <w:rsid w:val="00411227"/>
    <w:rsid w:val="0045014D"/>
    <w:rsid w:val="00456801"/>
    <w:rsid w:val="00464FD5"/>
    <w:rsid w:val="00475C38"/>
    <w:rsid w:val="00480BCF"/>
    <w:rsid w:val="004858E5"/>
    <w:rsid w:val="00491370"/>
    <w:rsid w:val="00493422"/>
    <w:rsid w:val="004A4A50"/>
    <w:rsid w:val="004C0DF3"/>
    <w:rsid w:val="00530FF4"/>
    <w:rsid w:val="00534315"/>
    <w:rsid w:val="0056395C"/>
    <w:rsid w:val="00566ABB"/>
    <w:rsid w:val="00583C9B"/>
    <w:rsid w:val="006300F2"/>
    <w:rsid w:val="00644DB9"/>
    <w:rsid w:val="006E4574"/>
    <w:rsid w:val="00716164"/>
    <w:rsid w:val="0075524A"/>
    <w:rsid w:val="007C0D19"/>
    <w:rsid w:val="00800D22"/>
    <w:rsid w:val="00817B54"/>
    <w:rsid w:val="00843166"/>
    <w:rsid w:val="00877BF6"/>
    <w:rsid w:val="0088647E"/>
    <w:rsid w:val="008B528C"/>
    <w:rsid w:val="008C2BA6"/>
    <w:rsid w:val="009059C7"/>
    <w:rsid w:val="00920180"/>
    <w:rsid w:val="00925BE0"/>
    <w:rsid w:val="00936665"/>
    <w:rsid w:val="0095484B"/>
    <w:rsid w:val="00982D14"/>
    <w:rsid w:val="009840AF"/>
    <w:rsid w:val="00987904"/>
    <w:rsid w:val="00990BBA"/>
    <w:rsid w:val="009A6EA2"/>
    <w:rsid w:val="009C29D4"/>
    <w:rsid w:val="009E142C"/>
    <w:rsid w:val="00A006C4"/>
    <w:rsid w:val="00A0306A"/>
    <w:rsid w:val="00A4028F"/>
    <w:rsid w:val="00A6211F"/>
    <w:rsid w:val="00A91AF5"/>
    <w:rsid w:val="00A961B2"/>
    <w:rsid w:val="00AA6200"/>
    <w:rsid w:val="00AD2502"/>
    <w:rsid w:val="00AE4609"/>
    <w:rsid w:val="00B07C3A"/>
    <w:rsid w:val="00B472C1"/>
    <w:rsid w:val="00B567E6"/>
    <w:rsid w:val="00B975E3"/>
    <w:rsid w:val="00BD65BA"/>
    <w:rsid w:val="00BE7A48"/>
    <w:rsid w:val="00C413C7"/>
    <w:rsid w:val="00C41FB7"/>
    <w:rsid w:val="00C909AF"/>
    <w:rsid w:val="00CC7A3C"/>
    <w:rsid w:val="00D11E27"/>
    <w:rsid w:val="00D64B2F"/>
    <w:rsid w:val="00D81B7E"/>
    <w:rsid w:val="00D92AAA"/>
    <w:rsid w:val="00DA3A9B"/>
    <w:rsid w:val="00DA6B45"/>
    <w:rsid w:val="00DE4B26"/>
    <w:rsid w:val="00DF31CA"/>
    <w:rsid w:val="00DF6026"/>
    <w:rsid w:val="00E11713"/>
    <w:rsid w:val="00E8685D"/>
    <w:rsid w:val="00E97603"/>
    <w:rsid w:val="00EC4FD3"/>
    <w:rsid w:val="00EE6606"/>
    <w:rsid w:val="00F54E70"/>
    <w:rsid w:val="00F90D7F"/>
    <w:rsid w:val="00FA261E"/>
    <w:rsid w:val="00FB57E9"/>
    <w:rsid w:val="00FC5D22"/>
    <w:rsid w:val="154A292F"/>
    <w:rsid w:val="17F00D7D"/>
    <w:rsid w:val="18C347C5"/>
    <w:rsid w:val="1D687FB2"/>
    <w:rsid w:val="1D752134"/>
    <w:rsid w:val="27FC4522"/>
    <w:rsid w:val="31D14E87"/>
    <w:rsid w:val="32723947"/>
    <w:rsid w:val="333E3AEF"/>
    <w:rsid w:val="3A7A7D36"/>
    <w:rsid w:val="3B270F38"/>
    <w:rsid w:val="3E5D3816"/>
    <w:rsid w:val="3F032FB6"/>
    <w:rsid w:val="4134730C"/>
    <w:rsid w:val="45933EA2"/>
    <w:rsid w:val="48143D8F"/>
    <w:rsid w:val="56FD1029"/>
    <w:rsid w:val="6D0B1BE6"/>
    <w:rsid w:val="6FAC3F09"/>
    <w:rsid w:val="6FFF072D"/>
    <w:rsid w:val="748E05D3"/>
    <w:rsid w:val="75701E54"/>
    <w:rsid w:val="7CA41E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next w:val="3"/>
    <w:qFormat/>
    <w:uiPriority w:val="99"/>
    <w:pPr>
      <w:widowControl/>
      <w:spacing w:before="100" w:beforeAutospacing="1" w:after="100" w:afterAutospacing="1"/>
      <w:jc w:val="left"/>
    </w:pPr>
    <w:rPr>
      <w:rFonts w:ascii="宋体" w:hAnsi="Times New Roman" w:cs="宋体"/>
      <w:kern w:val="0"/>
      <w:sz w:val="24"/>
      <w:szCs w:val="24"/>
    </w:rPr>
  </w:style>
  <w:style w:type="character" w:styleId="6">
    <w:name w:val="Strong"/>
    <w:basedOn w:val="5"/>
    <w:qFormat/>
    <w:locked/>
    <w:uiPriority w:val="99"/>
    <w:rPr>
      <w:rFonts w:cs="Times New Roman"/>
      <w:b/>
    </w:rPr>
  </w:style>
  <w:style w:type="character" w:customStyle="1" w:styleId="8">
    <w:name w:val="Footer Char"/>
    <w:basedOn w:val="5"/>
    <w:link w:val="2"/>
    <w:semiHidden/>
    <w:qFormat/>
    <w:locked/>
    <w:uiPriority w:val="99"/>
    <w:rPr>
      <w:rFonts w:cs="Times New Roman"/>
      <w:sz w:val="18"/>
      <w:szCs w:val="18"/>
    </w:rPr>
  </w:style>
  <w:style w:type="character" w:customStyle="1" w:styleId="9">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202</Words>
  <Characters>1153</Characters>
  <Lines>0</Lines>
  <Paragraphs>0</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2017-12-12T09:50:00Z</dcterms:created>
  <dc:creator>Administrator</dc:creator>
  <cp:lastModifiedBy>Administrator</cp:lastModifiedBy>
  <cp:lastPrinted>2017-09-01T01:33:00Z</cp:lastPrinted>
  <dcterms:modified xsi:type="dcterms:W3CDTF">2019-02-14T00:55:50Z</dcterms:modified>
  <dc:title>2017年度部门预算说明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