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imes New Roman"/>
          <w:b/>
          <w:bCs/>
          <w:sz w:val="36"/>
          <w:szCs w:val="36"/>
        </w:rPr>
      </w:pPr>
    </w:p>
    <w:p>
      <w:pPr>
        <w:jc w:val="center"/>
        <w:rPr>
          <w:rFonts w:cs="Times New Roman"/>
          <w:b/>
          <w:bCs/>
          <w:sz w:val="36"/>
          <w:szCs w:val="36"/>
        </w:rPr>
      </w:pPr>
    </w:p>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_GB2312" w:hAnsi="??_GB2312" w:cs="??_GB2312"/>
          <w:sz w:val="44"/>
          <w:szCs w:val="44"/>
        </w:rPr>
      </w:pPr>
      <w:r>
        <w:rPr>
          <w:rFonts w:hint="eastAsia" w:ascii="隶书" w:hAnsi="隶书" w:eastAsia="隶书" w:cs="隶书"/>
          <w:sz w:val="52"/>
          <w:szCs w:val="52"/>
        </w:rPr>
        <w:t>浉河区茶产业发展服务局</w:t>
      </w:r>
    </w:p>
    <w:p>
      <w:pPr>
        <w:jc w:val="center"/>
        <w:rPr>
          <w:rFonts w:ascii="黑体" w:hAnsi="黑体" w:eastAsia="黑体" w:cs="Times New Roman"/>
          <w:sz w:val="52"/>
          <w:szCs w:val="52"/>
        </w:rPr>
      </w:pPr>
    </w:p>
    <w:p>
      <w:pPr>
        <w:jc w:val="center"/>
        <w:rPr>
          <w:rFonts w:ascii="隶书" w:hAnsi="隶书" w:eastAsia="隶书" w:cs="Times New Roman"/>
          <w:sz w:val="52"/>
          <w:szCs w:val="52"/>
        </w:rPr>
        <w:sectPr>
          <w:headerReference r:id="rId3" w:type="default"/>
          <w:pgSz w:w="11906" w:h="16838"/>
          <w:pgMar w:top="1440" w:right="1800" w:bottom="1440" w:left="1800" w:header="851" w:footer="992" w:gutter="0"/>
          <w:pgNumType w:fmt="numberInDash" w:start="1"/>
          <w:cols w:space="425" w:num="1"/>
          <w:docGrid w:type="lines" w:linePitch="312" w:charSpace="0"/>
        </w:sectPr>
      </w:pPr>
      <w:r>
        <w:rPr>
          <w:rFonts w:ascii="隶书" w:hAnsi="隶书" w:eastAsia="隶书" w:cs="隶书"/>
          <w:sz w:val="52"/>
          <w:szCs w:val="52"/>
        </w:rPr>
        <w:t>2017</w:t>
      </w:r>
      <w:r>
        <w:rPr>
          <w:rFonts w:hint="eastAsia" w:ascii="隶书" w:hAnsi="隶书" w:eastAsia="隶书" w:cs="隶书"/>
          <w:sz w:val="52"/>
          <w:szCs w:val="52"/>
        </w:rPr>
        <w:t>年度部门决算</w:t>
      </w:r>
    </w:p>
    <w:p>
      <w:pPr>
        <w:jc w:val="center"/>
        <w:rPr>
          <w:rFonts w:ascii="黑体" w:hAnsi="黑体" w:eastAsia="黑体" w:cs="Times New Roman"/>
          <w:sz w:val="44"/>
          <w:szCs w:val="44"/>
        </w:rPr>
      </w:pPr>
      <w:r>
        <w:rPr>
          <w:rFonts w:hint="eastAsia" w:ascii="黑体" w:hAnsi="黑体" w:eastAsia="黑体" w:cs="黑体"/>
          <w:sz w:val="44"/>
          <w:szCs w:val="44"/>
        </w:rPr>
        <w:t>目　　录</w:t>
      </w:r>
    </w:p>
    <w:p>
      <w:pPr>
        <w:jc w:val="left"/>
        <w:rPr>
          <w:rFonts w:ascii="黑体" w:hAnsi="黑体" w:eastAsia="黑体" w:cs="Times New Roman"/>
          <w:sz w:val="32"/>
          <w:szCs w:val="32"/>
        </w:rPr>
      </w:pPr>
    </w:p>
    <w:p>
      <w:pPr>
        <w:jc w:val="left"/>
        <w:rPr>
          <w:rFonts w:ascii="黑体" w:hAnsi="黑体" w:eastAsia="黑体" w:cs="Times New Roman"/>
          <w:sz w:val="32"/>
          <w:szCs w:val="32"/>
        </w:rPr>
      </w:pPr>
      <w:r>
        <w:rPr>
          <w:rFonts w:hint="eastAsia" w:ascii="黑体" w:hAnsi="黑体" w:eastAsia="黑体" w:cs="黑体"/>
          <w:sz w:val="32"/>
          <w:szCs w:val="32"/>
        </w:rPr>
        <w:t>第一部分　　区茶业局概况</w:t>
      </w:r>
    </w:p>
    <w:p>
      <w:pPr>
        <w:numPr>
          <w:ilvl w:val="0"/>
          <w:numId w:val="1"/>
        </w:numPr>
        <w:jc w:val="left"/>
        <w:rPr>
          <w:rFonts w:ascii="宋体" w:cs="Times New Roman"/>
          <w:sz w:val="32"/>
          <w:szCs w:val="32"/>
        </w:rPr>
      </w:pPr>
      <w:r>
        <w:rPr>
          <w:rFonts w:hint="eastAsia" w:ascii="宋体" w:hAnsi="宋体" w:cs="宋体"/>
          <w:sz w:val="32"/>
          <w:szCs w:val="32"/>
        </w:rPr>
        <w:t>主要职能</w:t>
      </w:r>
    </w:p>
    <w:p>
      <w:pPr>
        <w:numPr>
          <w:ilvl w:val="0"/>
          <w:numId w:val="1"/>
        </w:numPr>
        <w:jc w:val="left"/>
        <w:rPr>
          <w:rFonts w:ascii="宋体" w:cs="Times New Roman"/>
          <w:sz w:val="32"/>
          <w:szCs w:val="32"/>
        </w:rPr>
      </w:pPr>
      <w:r>
        <w:rPr>
          <w:rFonts w:hint="eastAsia" w:ascii="宋体" w:hAnsi="宋体" w:cs="宋体"/>
          <w:sz w:val="32"/>
          <w:szCs w:val="32"/>
        </w:rPr>
        <w:t>部门预算单位构成</w:t>
      </w:r>
    </w:p>
    <w:p>
      <w:pPr>
        <w:jc w:val="left"/>
        <w:rPr>
          <w:rFonts w:ascii="黑体" w:hAnsi="黑体" w:eastAsia="黑体" w:cs="Times New Roman"/>
          <w:sz w:val="32"/>
          <w:szCs w:val="32"/>
        </w:rPr>
      </w:pPr>
      <w:r>
        <w:rPr>
          <w:rFonts w:hint="eastAsia" w:ascii="黑体" w:hAnsi="黑体" w:eastAsia="黑体" w:cs="黑体"/>
          <w:sz w:val="32"/>
          <w:szCs w:val="32"/>
        </w:rPr>
        <w:t>第二部分　　浉河区茶业局</w:t>
      </w:r>
      <w:r>
        <w:rPr>
          <w:rFonts w:ascii="黑体" w:hAnsi="黑体" w:eastAsia="黑体" w:cs="黑体"/>
          <w:sz w:val="32"/>
          <w:szCs w:val="32"/>
        </w:rPr>
        <w:t>2017</w:t>
      </w:r>
      <w:r>
        <w:rPr>
          <w:rFonts w:hint="eastAsia" w:ascii="黑体" w:hAnsi="黑体" w:eastAsia="黑体" w:cs="黑体"/>
          <w:sz w:val="32"/>
          <w:szCs w:val="32"/>
        </w:rPr>
        <w:t>年度部门决算情况说明</w:t>
      </w:r>
    </w:p>
    <w:p>
      <w:pPr>
        <w:jc w:val="left"/>
        <w:rPr>
          <w:rFonts w:ascii="宋体" w:cs="Times New Roman"/>
          <w:sz w:val="32"/>
          <w:szCs w:val="32"/>
        </w:rPr>
      </w:pPr>
      <w:r>
        <w:rPr>
          <w:rFonts w:hint="eastAsia" w:ascii="宋体" w:hAnsi="宋体" w:cs="宋体"/>
          <w:sz w:val="32"/>
          <w:szCs w:val="32"/>
        </w:rPr>
        <w:t>一、关于收入支出决算总体情况说明</w:t>
      </w:r>
    </w:p>
    <w:p>
      <w:pPr>
        <w:jc w:val="left"/>
        <w:rPr>
          <w:rFonts w:ascii="宋体" w:cs="Times New Roman"/>
          <w:sz w:val="32"/>
          <w:szCs w:val="32"/>
        </w:rPr>
      </w:pPr>
      <w:r>
        <w:rPr>
          <w:rFonts w:hint="eastAsia" w:ascii="宋体" w:hAnsi="宋体" w:cs="宋体"/>
          <w:sz w:val="32"/>
          <w:szCs w:val="32"/>
        </w:rPr>
        <w:t>二、关于收入决算表情况说明</w:t>
      </w:r>
    </w:p>
    <w:p>
      <w:pPr>
        <w:jc w:val="left"/>
        <w:rPr>
          <w:rFonts w:ascii="宋体" w:cs="Times New Roman"/>
          <w:sz w:val="32"/>
          <w:szCs w:val="32"/>
        </w:rPr>
      </w:pPr>
      <w:r>
        <w:rPr>
          <w:rFonts w:hint="eastAsia" w:ascii="宋体" w:hAnsi="宋体" w:cs="宋体"/>
          <w:sz w:val="32"/>
          <w:szCs w:val="32"/>
        </w:rPr>
        <w:t>三、关于支出决算表情况说明</w:t>
      </w:r>
    </w:p>
    <w:p>
      <w:pPr>
        <w:jc w:val="left"/>
        <w:rPr>
          <w:rFonts w:ascii="宋体" w:cs="Times New Roman"/>
          <w:sz w:val="32"/>
          <w:szCs w:val="32"/>
        </w:rPr>
      </w:pPr>
      <w:r>
        <w:rPr>
          <w:rFonts w:hint="eastAsia" w:ascii="宋体" w:hAnsi="宋体" w:cs="宋体"/>
          <w:sz w:val="32"/>
          <w:szCs w:val="32"/>
        </w:rPr>
        <w:t>四、关于财政拨款收入支出决算总体情况说明</w:t>
      </w:r>
    </w:p>
    <w:p>
      <w:pPr>
        <w:jc w:val="left"/>
        <w:rPr>
          <w:rFonts w:ascii="宋体" w:cs="Times New Roman"/>
          <w:sz w:val="32"/>
          <w:szCs w:val="32"/>
        </w:rPr>
      </w:pPr>
      <w:r>
        <w:rPr>
          <w:rFonts w:hint="eastAsia" w:ascii="宋体" w:hAnsi="宋体" w:cs="宋体"/>
          <w:sz w:val="32"/>
          <w:szCs w:val="32"/>
        </w:rPr>
        <w:t>五、关于一般公共预算财政拨款支出决算情况说明</w:t>
      </w:r>
    </w:p>
    <w:p>
      <w:pPr>
        <w:jc w:val="left"/>
        <w:rPr>
          <w:rFonts w:ascii="宋体" w:cs="Times New Roman"/>
          <w:sz w:val="32"/>
          <w:szCs w:val="32"/>
        </w:rPr>
      </w:pPr>
      <w:r>
        <w:rPr>
          <w:rFonts w:hint="eastAsia" w:ascii="宋体" w:hAnsi="宋体" w:cs="宋体"/>
          <w:sz w:val="32"/>
          <w:szCs w:val="32"/>
        </w:rPr>
        <w:t>六、关于一般公共预算财政拨款基本支出决算情况说明</w:t>
      </w:r>
    </w:p>
    <w:p>
      <w:pPr>
        <w:jc w:val="left"/>
        <w:rPr>
          <w:rFonts w:ascii="宋体" w:cs="Times New Roman"/>
          <w:sz w:val="32"/>
          <w:szCs w:val="32"/>
        </w:rPr>
      </w:pPr>
      <w:r>
        <w:rPr>
          <w:rFonts w:hint="eastAsia" w:ascii="宋体" w:hAnsi="宋体" w:cs="宋体"/>
          <w:sz w:val="32"/>
          <w:szCs w:val="32"/>
        </w:rPr>
        <w:t>七、关于一般公共预算财政拨款“三公”经费支出决算情况说明</w:t>
      </w:r>
    </w:p>
    <w:p>
      <w:pPr>
        <w:jc w:val="left"/>
        <w:rPr>
          <w:rFonts w:ascii="宋体" w:cs="Times New Roman"/>
          <w:sz w:val="32"/>
          <w:szCs w:val="32"/>
        </w:rPr>
      </w:pPr>
      <w:r>
        <w:rPr>
          <w:rFonts w:hint="eastAsia" w:ascii="宋体" w:hAnsi="宋体" w:cs="宋体"/>
          <w:sz w:val="32"/>
          <w:szCs w:val="32"/>
        </w:rPr>
        <w:t>八、关于预算绩效情况说明</w:t>
      </w:r>
    </w:p>
    <w:p>
      <w:pPr>
        <w:jc w:val="left"/>
        <w:rPr>
          <w:rFonts w:ascii="宋体" w:cs="Times New Roman"/>
          <w:sz w:val="32"/>
          <w:szCs w:val="32"/>
        </w:rPr>
      </w:pPr>
      <w:r>
        <w:rPr>
          <w:rFonts w:hint="eastAsia" w:ascii="宋体" w:hAnsi="宋体" w:cs="宋体"/>
          <w:sz w:val="32"/>
          <w:szCs w:val="32"/>
        </w:rPr>
        <w:t>九、关于政府性基金预算财政拨款收入支出决算情况说明</w:t>
      </w:r>
    </w:p>
    <w:p>
      <w:pPr>
        <w:jc w:val="left"/>
        <w:rPr>
          <w:rFonts w:ascii="宋体" w:cs="Times New Roman"/>
          <w:sz w:val="32"/>
          <w:szCs w:val="32"/>
        </w:rPr>
      </w:pPr>
      <w:r>
        <w:rPr>
          <w:rFonts w:hint="eastAsia" w:ascii="宋体" w:hAnsi="宋体" w:cs="宋体"/>
          <w:sz w:val="32"/>
          <w:szCs w:val="32"/>
        </w:rPr>
        <w:t>十、其他重要事项情况说明</w:t>
      </w:r>
    </w:p>
    <w:p>
      <w:pPr>
        <w:rPr>
          <w:rFonts w:cs="Times New Roman"/>
          <w:b/>
          <w:bCs/>
          <w:sz w:val="36"/>
          <w:szCs w:val="36"/>
        </w:rPr>
      </w:pPr>
      <w:r>
        <w:rPr>
          <w:rFonts w:hint="eastAsia" w:ascii="黑体" w:hAnsi="黑体" w:eastAsia="黑体" w:cs="黑体"/>
          <w:sz w:val="32"/>
          <w:szCs w:val="32"/>
        </w:rPr>
        <w:t>第三部分　　名词解释</w:t>
      </w:r>
    </w:p>
    <w:p>
      <w:pPr>
        <w:jc w:val="center"/>
        <w:rPr>
          <w:rFonts w:cs="Times New Roman"/>
          <w:b/>
          <w:bCs/>
          <w:sz w:val="36"/>
          <w:szCs w:val="36"/>
        </w:rPr>
      </w:pPr>
    </w:p>
    <w:p>
      <w:pPr>
        <w:jc w:val="center"/>
        <w:rPr>
          <w:rFonts w:cs="Times New Roman"/>
          <w:b/>
          <w:bCs/>
          <w:sz w:val="36"/>
          <w:szCs w:val="36"/>
        </w:rPr>
      </w:pPr>
    </w:p>
    <w:p>
      <w:pPr>
        <w:jc w:val="center"/>
        <w:rPr>
          <w:rFonts w:cs="Times New Roman"/>
          <w:b/>
          <w:bCs/>
          <w:sz w:val="36"/>
          <w:szCs w:val="36"/>
        </w:rPr>
      </w:pPr>
    </w:p>
    <w:p>
      <w:pPr>
        <w:jc w:val="center"/>
        <w:rPr>
          <w:rFonts w:cs="Times New Roman"/>
          <w:b/>
          <w:bCs/>
          <w:sz w:val="36"/>
          <w:szCs w:val="36"/>
        </w:rPr>
      </w:pPr>
    </w:p>
    <w:p>
      <w:pPr>
        <w:jc w:val="center"/>
        <w:rPr>
          <w:rFonts w:cs="Times New Roman"/>
          <w:b/>
          <w:bCs/>
          <w:sz w:val="36"/>
          <w:szCs w:val="36"/>
        </w:rPr>
      </w:pPr>
    </w:p>
    <w:p>
      <w:pPr>
        <w:jc w:val="center"/>
        <w:rPr>
          <w:rFonts w:cs="Times New Roman"/>
          <w:b/>
          <w:bCs/>
          <w:sz w:val="36"/>
          <w:szCs w:val="36"/>
        </w:rPr>
      </w:pPr>
    </w:p>
    <w:p>
      <w:pPr>
        <w:jc w:val="center"/>
        <w:outlineLvl w:val="0"/>
        <w:rPr>
          <w:rFonts w:ascii="隶书" w:hAnsi="隶书" w:eastAsia="隶书" w:cs="Times New Roman"/>
          <w:sz w:val="48"/>
          <w:szCs w:val="48"/>
        </w:rPr>
      </w:pPr>
    </w:p>
    <w:p>
      <w:pPr>
        <w:jc w:val="center"/>
        <w:outlineLvl w:val="0"/>
        <w:rPr>
          <w:rFonts w:ascii="隶书" w:hAnsi="隶书" w:eastAsia="隶书" w:cs="Times New Roman"/>
          <w:sz w:val="48"/>
          <w:szCs w:val="48"/>
        </w:rPr>
      </w:pPr>
    </w:p>
    <w:p>
      <w:pPr>
        <w:jc w:val="center"/>
        <w:outlineLvl w:val="0"/>
        <w:rPr>
          <w:rFonts w:ascii="隶书" w:hAnsi="隶书" w:eastAsia="隶书" w:cs="Times New Roman"/>
          <w:sz w:val="48"/>
          <w:szCs w:val="48"/>
        </w:rPr>
      </w:pPr>
    </w:p>
    <w:p>
      <w:pPr>
        <w:jc w:val="center"/>
        <w:outlineLvl w:val="0"/>
        <w:rPr>
          <w:rFonts w:ascii="隶书" w:hAnsi="隶书" w:eastAsia="隶书" w:cs="Times New Roman"/>
          <w:sz w:val="48"/>
          <w:szCs w:val="48"/>
        </w:rPr>
      </w:pPr>
    </w:p>
    <w:p>
      <w:pPr>
        <w:jc w:val="center"/>
        <w:outlineLvl w:val="0"/>
        <w:rPr>
          <w:rFonts w:ascii="隶书" w:hAnsi="隶书" w:eastAsia="隶书" w:cs="Times New Roman"/>
          <w:sz w:val="48"/>
          <w:szCs w:val="48"/>
        </w:rPr>
      </w:pPr>
    </w:p>
    <w:p>
      <w:pPr>
        <w:jc w:val="center"/>
        <w:outlineLvl w:val="0"/>
        <w:rPr>
          <w:rFonts w:ascii="隶书" w:hAnsi="隶书" w:eastAsia="隶书" w:cs="Times New Roman"/>
          <w:sz w:val="48"/>
          <w:szCs w:val="48"/>
        </w:rPr>
      </w:pPr>
    </w:p>
    <w:p>
      <w:pPr>
        <w:jc w:val="center"/>
        <w:outlineLvl w:val="0"/>
        <w:rPr>
          <w:rFonts w:ascii="隶书" w:hAnsi="隶书" w:eastAsia="隶书" w:cs="Times New Roman"/>
          <w:sz w:val="48"/>
          <w:szCs w:val="48"/>
        </w:rPr>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浉河区茶业局概况</w:t>
      </w:r>
    </w:p>
    <w:p>
      <w:pPr>
        <w:ind w:firstLine="643" w:firstLineChars="200"/>
        <w:rPr>
          <w:rFonts w:cs="Times New Roman"/>
          <w:b/>
          <w:bCs/>
          <w:sz w:val="32"/>
          <w:szCs w:val="32"/>
        </w:rPr>
      </w:pPr>
      <w:r>
        <w:rPr>
          <w:rFonts w:hint="eastAsia" w:cs="宋体"/>
          <w:b/>
          <w:bCs/>
          <w:sz w:val="32"/>
          <w:szCs w:val="32"/>
        </w:rPr>
        <w:t>一、主要职能。</w:t>
      </w:r>
    </w:p>
    <w:p>
      <w:pPr>
        <w:spacing w:line="660" w:lineRule="exact"/>
        <w:ind w:firstLine="643" w:firstLineChars="200"/>
        <w:rPr>
          <w:rFonts w:ascii="仿宋_GB2312" w:eastAsia="仿宋_GB2312" w:cs="Times New Roman"/>
          <w:b/>
          <w:bCs/>
          <w:color w:val="000000"/>
          <w:sz w:val="32"/>
          <w:szCs w:val="32"/>
        </w:rPr>
      </w:pPr>
      <w:r>
        <w:rPr>
          <w:rFonts w:hint="eastAsia" w:ascii="仿宋_GB2312" w:eastAsia="仿宋_GB2312" w:cs="仿宋_GB2312"/>
          <w:b/>
          <w:bCs/>
          <w:color w:val="000000"/>
          <w:sz w:val="32"/>
          <w:szCs w:val="32"/>
        </w:rPr>
        <w:t>部门机构设置</w:t>
      </w:r>
    </w:p>
    <w:p>
      <w:pPr>
        <w:adjustRightInd w:val="0"/>
        <w:snapToGrid w:val="0"/>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浉河区茶产业发展服务局成立于</w:t>
      </w:r>
      <w:r>
        <w:rPr>
          <w:rFonts w:ascii="仿宋_GB2312" w:hAnsi="宋体" w:eastAsia="仿宋_GB2312" w:cs="仿宋_GB2312"/>
          <w:sz w:val="32"/>
          <w:szCs w:val="32"/>
        </w:rPr>
        <w:t>2002</w:t>
      </w:r>
      <w:r>
        <w:rPr>
          <w:rFonts w:hint="eastAsia" w:ascii="仿宋_GB2312" w:hAnsi="宋体" w:eastAsia="仿宋_GB2312" w:cs="仿宋_GB2312"/>
          <w:sz w:val="32"/>
          <w:szCs w:val="32"/>
        </w:rPr>
        <w:t>年，原名茶叶管理办公室，区政府派出机构。</w:t>
      </w:r>
      <w:r>
        <w:rPr>
          <w:rFonts w:ascii="仿宋_GB2312" w:hAnsi="宋体" w:eastAsia="仿宋_GB2312" w:cs="仿宋_GB2312"/>
          <w:sz w:val="32"/>
          <w:szCs w:val="32"/>
        </w:rPr>
        <w:t>2011</w:t>
      </w:r>
      <w:r>
        <w:rPr>
          <w:rFonts w:hint="eastAsia" w:ascii="仿宋_GB2312" w:hAnsi="宋体" w:eastAsia="仿宋_GB2312" w:cs="仿宋_GB2312"/>
          <w:sz w:val="32"/>
          <w:szCs w:val="32"/>
        </w:rPr>
        <w:t>年更名为茶产业发展服务局，简称为茶业局，属区政府直属财政全供正科级事业单位。核定事业编制</w:t>
      </w:r>
      <w:r>
        <w:rPr>
          <w:rFonts w:ascii="仿宋_GB2312" w:hAnsi="宋体" w:eastAsia="仿宋_GB2312" w:cs="仿宋_GB2312"/>
          <w:sz w:val="32"/>
          <w:szCs w:val="32"/>
        </w:rPr>
        <w:t>19</w:t>
      </w:r>
      <w:r>
        <w:rPr>
          <w:rFonts w:hint="eastAsia" w:ascii="仿宋_GB2312" w:hAnsi="宋体" w:eastAsia="仿宋_GB2312" w:cs="仿宋_GB2312"/>
          <w:sz w:val="32"/>
          <w:szCs w:val="32"/>
        </w:rPr>
        <w:t>名。机关内设综合股、产业发展股、营销管理股</w:t>
      </w:r>
      <w:r>
        <w:rPr>
          <w:rFonts w:ascii="仿宋_GB2312" w:hAnsi="宋体" w:eastAsia="仿宋_GB2312" w:cs="仿宋_GB2312"/>
          <w:sz w:val="32"/>
          <w:szCs w:val="32"/>
        </w:rPr>
        <w:t>3</w:t>
      </w:r>
      <w:r>
        <w:rPr>
          <w:rFonts w:hint="eastAsia" w:ascii="仿宋_GB2312" w:hAnsi="宋体" w:eastAsia="仿宋_GB2312" w:cs="仿宋_GB2312"/>
          <w:sz w:val="32"/>
          <w:szCs w:val="32"/>
        </w:rPr>
        <w:t>个职能股室，一个二级机构区茶叶工程技术研究中心。现有干部职工</w:t>
      </w:r>
      <w:r>
        <w:rPr>
          <w:rFonts w:ascii="仿宋_GB2312" w:hAnsi="宋体" w:eastAsia="仿宋_GB2312" w:cs="仿宋_GB2312"/>
          <w:sz w:val="32"/>
          <w:szCs w:val="32"/>
        </w:rPr>
        <w:t>13</w:t>
      </w:r>
      <w:r>
        <w:rPr>
          <w:rFonts w:hint="eastAsia" w:ascii="仿宋_GB2312" w:hAnsi="宋体" w:eastAsia="仿宋_GB2312" w:cs="仿宋_GB2312"/>
          <w:sz w:val="32"/>
          <w:szCs w:val="32"/>
        </w:rPr>
        <w:t>名，退休</w:t>
      </w:r>
      <w:r>
        <w:rPr>
          <w:rFonts w:ascii="仿宋_GB2312" w:hAnsi="宋体" w:eastAsia="仿宋_GB2312" w:cs="仿宋_GB2312"/>
          <w:sz w:val="32"/>
          <w:szCs w:val="32"/>
        </w:rPr>
        <w:t>1</w:t>
      </w:r>
      <w:r>
        <w:rPr>
          <w:rFonts w:hint="eastAsia" w:ascii="仿宋_GB2312" w:hAnsi="宋体" w:eastAsia="仿宋_GB2312" w:cs="仿宋_GB2312"/>
          <w:sz w:val="32"/>
          <w:szCs w:val="32"/>
        </w:rPr>
        <w:t>人。</w:t>
      </w:r>
    </w:p>
    <w:p>
      <w:pPr>
        <w:spacing w:line="6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一）贯彻执行区委、区政府和上级有关部门发展茶叶产业政策，研究提出我区茶叶生产、开发建设的意见或建议，制定我区茶叶生产技术规范并组织实施，向区委、区政府和上级有关部门提供相关信息。</w:t>
      </w:r>
    </w:p>
    <w:p>
      <w:pPr>
        <w:spacing w:line="6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（二）负责茶叶产业在农村产业结构中的布局和调整。科学编制茶叶产业在生产种植、加工、营销等方面发展规划，并组织和指导其实施。</w:t>
      </w:r>
    </w:p>
    <w:p>
      <w:pPr>
        <w:spacing w:line="6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（三）负责全区信阳毛尖绿茶和信阳红茶的发展规划、茶叶质量安全管理、原产地标识管理等工作，牵头组织对假、冒、伪、劣茶类产品的查禁和处理，净化优化茶叶市场。</w:t>
      </w:r>
    </w:p>
    <w:p>
      <w:pPr>
        <w:spacing w:line="6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（四）研究茶叶市场的发展方向，指导茶叶市场体系建设。负责全区茶叶产品产量、销售的信息统计，负责规范全区茶叶名、品牌质量标准的编制和申报工作。</w:t>
      </w:r>
    </w:p>
    <w:p>
      <w:pPr>
        <w:spacing w:line="6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（五）负责全区茶叶科研、技术攻关和新品种、新技术、新成果的引进、试验、示范推广工作。</w:t>
      </w:r>
    </w:p>
    <w:p>
      <w:pPr>
        <w:spacing w:line="6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（六）负责全区生态有机茶园建设培训、指导，开展茶叶植物病虫害的预测、预报和防治工作，负责在茶叶生产投入中的生物农药、肥料、种籽、种苗的调运及质量监督、检测和管理工作。</w:t>
      </w:r>
    </w:p>
    <w:p>
      <w:pPr>
        <w:spacing w:line="6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（七）负责全区茶产业的宣传和茶产业网站工作，收集、整理发布茶产业经济信息。参与组织和筹备茶文化节、各类茶事活动。</w:t>
      </w:r>
    </w:p>
    <w:p>
      <w:pPr>
        <w:spacing w:line="6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（八）负责制定全区茶叶产业项目发展规划、对外招商、技术合作，配合有关部门做好茶叶产业开发项目和技术改造项目的初审和申报工作。</w:t>
      </w:r>
    </w:p>
    <w:p>
      <w:pPr>
        <w:spacing w:line="6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（九）负责对茶叶协会、茶叶商会、茶叶专业合作社和茶文化研究会等社团组织的业务管理和指导。</w:t>
      </w:r>
    </w:p>
    <w:p>
      <w:pPr>
        <w:spacing w:line="6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（十）负责中国“十大名茶”论坛秘书处的相关业务；</w:t>
      </w:r>
    </w:p>
    <w:p>
      <w:pPr>
        <w:spacing w:line="6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（十一）协助有关部门开展茶文化进校园、茶文化旅游工作。</w:t>
      </w:r>
    </w:p>
    <w:p>
      <w:pPr>
        <w:spacing w:line="6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（十二）完成区委、区政府交办的其他工作。</w:t>
      </w:r>
    </w:p>
    <w:p>
      <w:pPr>
        <w:ind w:firstLine="643" w:firstLineChars="200"/>
        <w:rPr>
          <w:rFonts w:cs="Times New Roman"/>
          <w:b/>
          <w:bCs/>
          <w:sz w:val="32"/>
          <w:szCs w:val="32"/>
        </w:rPr>
      </w:pPr>
      <w:r>
        <w:rPr>
          <w:rFonts w:hint="eastAsia" w:cs="宋体"/>
          <w:b/>
          <w:bCs/>
          <w:sz w:val="32"/>
          <w:szCs w:val="32"/>
        </w:rPr>
        <w:t>二、部门预算单位构成</w:t>
      </w:r>
    </w:p>
    <w:p>
      <w:pPr>
        <w:spacing w:line="360" w:lineRule="auto"/>
        <w:ind w:firstLine="640" w:firstLineChars="200"/>
        <w:jc w:val="left"/>
        <w:rPr>
          <w:rFonts w:ascii="仿宋" w:hAnsi="仿宋" w:eastAsia="仿宋" w:cs="Times New Roman"/>
          <w:sz w:val="32"/>
          <w:szCs w:val="32"/>
        </w:rPr>
      </w:pPr>
      <w:r>
        <w:rPr>
          <w:rFonts w:hint="eastAsia" w:ascii="仿宋" w:hAnsi="仿宋" w:eastAsia="仿宋" w:cs="仿宋"/>
          <w:sz w:val="32"/>
          <w:szCs w:val="32"/>
        </w:rPr>
        <w:t>纳入区茶业局</w:t>
      </w:r>
      <w:r>
        <w:rPr>
          <w:rFonts w:ascii="仿宋" w:hAnsi="仿宋" w:eastAsia="仿宋" w:cs="仿宋"/>
          <w:sz w:val="32"/>
          <w:szCs w:val="32"/>
        </w:rPr>
        <w:t>2017</w:t>
      </w:r>
      <w:r>
        <w:rPr>
          <w:rFonts w:hint="eastAsia" w:ascii="仿宋" w:hAnsi="仿宋" w:eastAsia="仿宋" w:cs="仿宋"/>
          <w:sz w:val="32"/>
          <w:szCs w:val="32"/>
        </w:rPr>
        <w:t>年度部门预算编制范围的单位包括：</w:t>
      </w:r>
    </w:p>
    <w:p>
      <w:pPr>
        <w:adjustRightInd w:val="0"/>
        <w:snapToGrid w:val="0"/>
        <w:spacing w:line="580" w:lineRule="exact"/>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、浉河区茶产业发展服务局机关</w:t>
      </w:r>
    </w:p>
    <w:p>
      <w:pPr>
        <w:adjustRightInd w:val="0"/>
        <w:snapToGrid w:val="0"/>
        <w:spacing w:line="580" w:lineRule="exact"/>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、浉河区茶叶工程技术研究中心</w:t>
      </w:r>
    </w:p>
    <w:p>
      <w:pPr>
        <w:ind w:firstLine="640" w:firstLineChars="200"/>
        <w:rPr>
          <w:rFonts w:cs="Times New Roman"/>
          <w:sz w:val="32"/>
          <w:szCs w:val="32"/>
        </w:rPr>
      </w:pPr>
    </w:p>
    <w:p>
      <w:pPr>
        <w:ind w:firstLine="640" w:firstLineChars="200"/>
        <w:rPr>
          <w:rFonts w:cs="Times New Roman"/>
          <w:sz w:val="32"/>
          <w:szCs w:val="32"/>
        </w:rPr>
      </w:pPr>
    </w:p>
    <w:p>
      <w:pPr>
        <w:ind w:firstLine="640" w:firstLineChars="200"/>
        <w:rPr>
          <w:rFonts w:cs="Times New Roman"/>
          <w:sz w:val="32"/>
          <w:szCs w:val="32"/>
        </w:rPr>
      </w:pPr>
    </w:p>
    <w:p>
      <w:pPr>
        <w:ind w:firstLine="640" w:firstLineChars="200"/>
        <w:rPr>
          <w:rFonts w:cs="Times New Roman"/>
          <w:sz w:val="32"/>
          <w:szCs w:val="32"/>
        </w:rPr>
      </w:pPr>
    </w:p>
    <w:p>
      <w:pPr>
        <w:ind w:firstLine="640" w:firstLineChars="200"/>
        <w:rPr>
          <w:rFonts w:cs="Times New Roman"/>
          <w:sz w:val="32"/>
          <w:szCs w:val="32"/>
        </w:rPr>
      </w:pPr>
    </w:p>
    <w:p>
      <w:pPr>
        <w:ind w:firstLine="640" w:firstLineChars="200"/>
        <w:rPr>
          <w:rFonts w:cs="Times New Roman"/>
          <w:sz w:val="32"/>
          <w:szCs w:val="32"/>
        </w:rPr>
      </w:pPr>
    </w:p>
    <w:p>
      <w:pPr>
        <w:ind w:firstLine="640" w:firstLineChars="200"/>
        <w:rPr>
          <w:rFonts w:cs="Times New Roman"/>
          <w:sz w:val="32"/>
          <w:szCs w:val="32"/>
        </w:rPr>
      </w:pPr>
    </w:p>
    <w:p>
      <w:pPr>
        <w:ind w:firstLine="640" w:firstLineChars="200"/>
        <w:rPr>
          <w:rFonts w:cs="Times New Roman"/>
          <w:sz w:val="32"/>
          <w:szCs w:val="32"/>
        </w:rPr>
      </w:pPr>
    </w:p>
    <w:p>
      <w:pPr>
        <w:ind w:firstLine="640" w:firstLineChars="200"/>
        <w:rPr>
          <w:rFonts w:cs="Times New Roman"/>
          <w:sz w:val="32"/>
          <w:szCs w:val="32"/>
        </w:rPr>
      </w:pPr>
    </w:p>
    <w:p>
      <w:pPr>
        <w:ind w:firstLine="640" w:firstLineChars="200"/>
        <w:rPr>
          <w:rFonts w:cs="Times New Roman"/>
          <w:sz w:val="32"/>
          <w:szCs w:val="32"/>
        </w:rPr>
      </w:pPr>
    </w:p>
    <w:p>
      <w:pPr>
        <w:ind w:firstLine="640" w:firstLineChars="200"/>
        <w:rPr>
          <w:rFonts w:cs="Times New Roman"/>
          <w:sz w:val="32"/>
          <w:szCs w:val="32"/>
        </w:rPr>
      </w:pPr>
    </w:p>
    <w:p>
      <w:pPr>
        <w:ind w:firstLine="640" w:firstLineChars="200"/>
        <w:rPr>
          <w:rFonts w:cs="Times New Roman"/>
          <w:sz w:val="32"/>
          <w:szCs w:val="32"/>
        </w:rPr>
      </w:pPr>
    </w:p>
    <w:p>
      <w:pPr>
        <w:ind w:firstLine="640" w:firstLineChars="200"/>
        <w:rPr>
          <w:rFonts w:cs="Times New Roman"/>
          <w:sz w:val="32"/>
          <w:szCs w:val="32"/>
        </w:rPr>
      </w:pPr>
    </w:p>
    <w:p>
      <w:pPr>
        <w:ind w:firstLine="640" w:firstLineChars="200"/>
        <w:rPr>
          <w:rFonts w:cs="Times New Roman"/>
          <w:sz w:val="32"/>
          <w:szCs w:val="32"/>
        </w:rPr>
      </w:pPr>
    </w:p>
    <w:p>
      <w:pPr>
        <w:ind w:firstLine="640" w:firstLineChars="200"/>
        <w:rPr>
          <w:rFonts w:cs="Times New Roman"/>
          <w:sz w:val="32"/>
          <w:szCs w:val="32"/>
        </w:rPr>
      </w:pPr>
    </w:p>
    <w:p>
      <w:pPr>
        <w:ind w:firstLine="640" w:firstLineChars="200"/>
        <w:rPr>
          <w:rFonts w:cs="Times New Roman"/>
          <w:sz w:val="32"/>
          <w:szCs w:val="32"/>
        </w:rPr>
      </w:pPr>
    </w:p>
    <w:p>
      <w:pPr>
        <w:ind w:firstLine="640" w:firstLineChars="200"/>
        <w:rPr>
          <w:rFonts w:cs="Times New Roman"/>
          <w:sz w:val="32"/>
          <w:szCs w:val="32"/>
        </w:rPr>
      </w:pPr>
    </w:p>
    <w:p>
      <w:pPr>
        <w:jc w:val="center"/>
        <w:outlineLvl w:val="0"/>
        <w:rPr>
          <w:rFonts w:ascii="隶书" w:hAnsi="隶书" w:eastAsia="隶书" w:cs="Times New Roman"/>
          <w:sz w:val="48"/>
          <w:szCs w:val="48"/>
        </w:rPr>
      </w:pPr>
      <w:r>
        <w:rPr>
          <w:rFonts w:hint="eastAsia" w:ascii="隶书" w:hAnsi="隶书" w:eastAsia="隶书" w:cs="隶书"/>
          <w:sz w:val="48"/>
          <w:szCs w:val="48"/>
        </w:rPr>
        <w:t>第二部分</w:t>
      </w:r>
    </w:p>
    <w:p>
      <w:pPr>
        <w:jc w:val="center"/>
        <w:outlineLvl w:val="0"/>
        <w:rPr>
          <w:rFonts w:ascii="隶书" w:hAnsi="隶书" w:eastAsia="隶书" w:cs="Times New Roman"/>
          <w:sz w:val="48"/>
          <w:szCs w:val="48"/>
        </w:rPr>
      </w:pPr>
    </w:p>
    <w:p>
      <w:pPr>
        <w:jc w:val="center"/>
        <w:rPr>
          <w:rFonts w:ascii="隶书" w:hAnsi="隶书" w:eastAsia="隶书" w:cs="Times New Roman"/>
          <w:sz w:val="48"/>
          <w:szCs w:val="48"/>
        </w:rPr>
      </w:pPr>
      <w:r>
        <w:rPr>
          <w:rFonts w:hint="eastAsia" w:ascii="隶书" w:hAnsi="隶书" w:eastAsia="隶书" w:cs="隶书"/>
          <w:sz w:val="48"/>
          <w:szCs w:val="48"/>
        </w:rPr>
        <w:t>浉河区茶业局</w:t>
      </w:r>
    </w:p>
    <w:p>
      <w:pPr>
        <w:jc w:val="center"/>
        <w:rPr>
          <w:rFonts w:ascii="隶书" w:hAnsi="隶书" w:eastAsia="隶书" w:cs="Times New Roman"/>
          <w:sz w:val="48"/>
          <w:szCs w:val="48"/>
        </w:rPr>
        <w:sectPr>
          <w:pgSz w:w="11906" w:h="16838"/>
          <w:pgMar w:top="1440" w:right="1800" w:bottom="1440" w:left="1800" w:header="851" w:footer="992" w:gutter="0"/>
          <w:pgNumType w:fmt="numberInDash"/>
          <w:cols w:space="425" w:num="1"/>
          <w:docGrid w:type="lines" w:linePitch="312" w:charSpace="0"/>
        </w:sectPr>
      </w:pPr>
      <w:r>
        <w:rPr>
          <w:rFonts w:ascii="隶书" w:hAnsi="隶书" w:eastAsia="隶书" w:cs="隶书"/>
          <w:sz w:val="48"/>
          <w:szCs w:val="48"/>
        </w:rPr>
        <w:t>2017</w:t>
      </w:r>
      <w:r>
        <w:rPr>
          <w:rFonts w:hint="eastAsia" w:ascii="隶书" w:hAnsi="隶书" w:eastAsia="隶书" w:cs="隶书"/>
          <w:sz w:val="48"/>
          <w:szCs w:val="48"/>
        </w:rPr>
        <w:t>年度部门决算情况说明</w:t>
      </w:r>
    </w:p>
    <w:p>
      <w:pPr>
        <w:ind w:firstLine="643" w:firstLineChars="200"/>
        <w:jc w:val="left"/>
        <w:rPr>
          <w:rFonts w:ascii="仿宋" w:hAnsi="仿宋" w:eastAsia="仿宋" w:cs="Times New Roman"/>
          <w:sz w:val="32"/>
          <w:szCs w:val="32"/>
        </w:rPr>
      </w:pPr>
      <w:r>
        <w:rPr>
          <w:rFonts w:hint="eastAsia" w:ascii="仿宋" w:hAnsi="仿宋" w:eastAsia="仿宋" w:cs="仿宋"/>
          <w:b/>
          <w:bCs/>
          <w:sz w:val="32"/>
          <w:szCs w:val="32"/>
        </w:rPr>
        <w:t>一、关于收入支出决算总体情况说明</w:t>
      </w:r>
    </w:p>
    <w:p>
      <w:pPr>
        <w:ind w:firstLine="640" w:firstLineChars="200"/>
        <w:rPr>
          <w:rFonts w:ascii="仿宋" w:hAnsi="仿宋" w:eastAsia="仿宋" w:cs="Times New Roman"/>
          <w:sz w:val="32"/>
          <w:szCs w:val="32"/>
        </w:rPr>
      </w:pPr>
      <w:r>
        <w:rPr>
          <w:rFonts w:ascii="仿宋" w:hAnsi="仿宋" w:eastAsia="仿宋" w:cs="仿宋"/>
          <w:sz w:val="32"/>
          <w:szCs w:val="32"/>
        </w:rPr>
        <w:t>2017</w:t>
      </w:r>
      <w:r>
        <w:rPr>
          <w:rFonts w:hint="eastAsia" w:ascii="仿宋" w:hAnsi="仿宋" w:eastAsia="仿宋" w:cs="仿宋"/>
          <w:sz w:val="32"/>
          <w:szCs w:val="32"/>
        </w:rPr>
        <w:t>年收入</w:t>
      </w:r>
      <w:r>
        <w:rPr>
          <w:rFonts w:ascii="仿宋" w:hAnsi="仿宋" w:eastAsia="仿宋" w:cs="仿宋"/>
          <w:sz w:val="32"/>
          <w:szCs w:val="32"/>
        </w:rPr>
        <w:t>522.58</w:t>
      </w:r>
      <w:r>
        <w:rPr>
          <w:rFonts w:hint="eastAsia" w:ascii="仿宋" w:hAnsi="仿宋" w:eastAsia="仿宋" w:cs="仿宋"/>
          <w:sz w:val="32"/>
          <w:szCs w:val="32"/>
        </w:rPr>
        <w:t>万元，支出</w:t>
      </w:r>
      <w:r>
        <w:rPr>
          <w:rFonts w:ascii="仿宋" w:hAnsi="仿宋" w:eastAsia="仿宋" w:cs="仿宋"/>
          <w:sz w:val="32"/>
          <w:szCs w:val="32"/>
        </w:rPr>
        <w:t>522.58</w:t>
      </w:r>
      <w:r>
        <w:rPr>
          <w:rFonts w:hint="eastAsia" w:ascii="仿宋" w:hAnsi="仿宋" w:eastAsia="仿宋" w:cs="仿宋"/>
          <w:sz w:val="32"/>
          <w:szCs w:val="32"/>
        </w:rPr>
        <w:t>万元。与</w:t>
      </w:r>
      <w:r>
        <w:rPr>
          <w:rFonts w:ascii="仿宋" w:hAnsi="仿宋" w:eastAsia="仿宋" w:cs="仿宋"/>
          <w:sz w:val="32"/>
          <w:szCs w:val="32"/>
        </w:rPr>
        <w:t>2016</w:t>
      </w:r>
      <w:r>
        <w:rPr>
          <w:rFonts w:hint="eastAsia" w:ascii="仿宋" w:hAnsi="仿宋" w:eastAsia="仿宋" w:cs="仿宋"/>
          <w:sz w:val="32"/>
          <w:szCs w:val="32"/>
        </w:rPr>
        <w:t>年决算数字</w:t>
      </w:r>
      <w:r>
        <w:rPr>
          <w:rFonts w:ascii="仿宋_GB2312" w:hAnsi="宋体" w:eastAsia="仿宋_GB2312" w:cs="仿宋_GB2312"/>
          <w:sz w:val="32"/>
          <w:szCs w:val="32"/>
        </w:rPr>
        <w:t>527.5</w:t>
      </w:r>
      <w:r>
        <w:rPr>
          <w:rFonts w:hint="eastAsia" w:ascii="仿宋" w:hAnsi="仿宋" w:eastAsia="仿宋" w:cs="仿宋"/>
          <w:sz w:val="32"/>
          <w:szCs w:val="32"/>
        </w:rPr>
        <w:t>万元相比，收入、支出各减少</w:t>
      </w:r>
      <w:r>
        <w:rPr>
          <w:rFonts w:ascii="仿宋" w:hAnsi="仿宋" w:eastAsia="仿宋" w:cs="仿宋"/>
          <w:sz w:val="32"/>
          <w:szCs w:val="32"/>
        </w:rPr>
        <w:t>4.92</w:t>
      </w:r>
      <w:r>
        <w:rPr>
          <w:rFonts w:hint="eastAsia" w:ascii="仿宋" w:hAnsi="仿宋" w:eastAsia="仿宋" w:cs="仿宋"/>
          <w:sz w:val="32"/>
          <w:szCs w:val="32"/>
        </w:rPr>
        <w:t>万元，减少</w:t>
      </w:r>
      <w:r>
        <w:rPr>
          <w:rFonts w:ascii="仿宋" w:hAnsi="仿宋" w:eastAsia="仿宋" w:cs="仿宋"/>
          <w:sz w:val="32"/>
          <w:szCs w:val="32"/>
        </w:rPr>
        <w:t>0.93%</w:t>
      </w:r>
      <w:r>
        <w:rPr>
          <w:rFonts w:hint="eastAsia" w:ascii="仿宋" w:hAnsi="仿宋" w:eastAsia="仿宋" w:cs="仿宋"/>
          <w:sz w:val="32"/>
          <w:szCs w:val="32"/>
        </w:rPr>
        <w:t>。</w:t>
      </w:r>
    </w:p>
    <w:p>
      <w:pPr>
        <w:adjustRightInd w:val="0"/>
        <w:snapToGrid w:val="0"/>
        <w:spacing w:line="360" w:lineRule="auto"/>
        <w:ind w:firstLine="643" w:firstLineChars="200"/>
        <w:jc w:val="left"/>
        <w:rPr>
          <w:rFonts w:ascii="仿宋" w:hAnsi="仿宋" w:eastAsia="仿宋" w:cs="Times New Roman"/>
          <w:b/>
          <w:bCs/>
          <w:sz w:val="32"/>
          <w:szCs w:val="32"/>
        </w:rPr>
      </w:pPr>
      <w:r>
        <w:rPr>
          <w:rFonts w:hint="eastAsia" w:ascii="仿宋" w:hAnsi="仿宋" w:eastAsia="仿宋" w:cs="仿宋"/>
          <w:b/>
          <w:bCs/>
          <w:sz w:val="32"/>
          <w:szCs w:val="32"/>
        </w:rPr>
        <w:t>二、关于收入决算表情况说明</w:t>
      </w:r>
    </w:p>
    <w:p>
      <w:pPr>
        <w:adjustRightInd w:val="0"/>
        <w:snapToGrid w:val="0"/>
        <w:spacing w:line="360" w:lineRule="auto"/>
        <w:ind w:firstLine="640" w:firstLineChars="200"/>
        <w:rPr>
          <w:rFonts w:ascii="仿宋" w:hAnsi="仿宋" w:eastAsia="仿宋" w:cs="Times New Roman"/>
          <w:sz w:val="32"/>
          <w:szCs w:val="32"/>
        </w:rPr>
      </w:pPr>
      <w:r>
        <w:rPr>
          <w:rFonts w:ascii="仿宋" w:hAnsi="仿宋" w:eastAsia="仿宋" w:cs="仿宋"/>
          <w:sz w:val="32"/>
          <w:szCs w:val="32"/>
        </w:rPr>
        <w:t>2017</w:t>
      </w:r>
      <w:r>
        <w:rPr>
          <w:rFonts w:hint="eastAsia" w:ascii="仿宋" w:hAnsi="仿宋" w:eastAsia="仿宋" w:cs="仿宋"/>
          <w:sz w:val="32"/>
          <w:szCs w:val="32"/>
        </w:rPr>
        <w:t>年收入</w:t>
      </w:r>
      <w:r>
        <w:rPr>
          <w:rFonts w:ascii="仿宋" w:hAnsi="仿宋" w:eastAsia="仿宋" w:cs="仿宋"/>
          <w:sz w:val="32"/>
          <w:szCs w:val="32"/>
        </w:rPr>
        <w:t>522.58</w:t>
      </w:r>
      <w:r>
        <w:rPr>
          <w:rFonts w:hint="eastAsia" w:ascii="仿宋" w:hAnsi="仿宋" w:eastAsia="仿宋" w:cs="仿宋"/>
          <w:sz w:val="32"/>
          <w:szCs w:val="32"/>
        </w:rPr>
        <w:t>万元，其中：财政拨款收入</w:t>
      </w:r>
      <w:r>
        <w:rPr>
          <w:rFonts w:ascii="仿宋" w:hAnsi="仿宋" w:eastAsia="仿宋" w:cs="仿宋"/>
          <w:sz w:val="32"/>
          <w:szCs w:val="32"/>
        </w:rPr>
        <w:t>521.53</w:t>
      </w:r>
      <w:r>
        <w:rPr>
          <w:rFonts w:hint="eastAsia" w:ascii="仿宋" w:hAnsi="仿宋" w:eastAsia="仿宋" w:cs="仿宋"/>
          <w:sz w:val="32"/>
          <w:szCs w:val="32"/>
        </w:rPr>
        <w:t>万元，占</w:t>
      </w:r>
      <w:r>
        <w:rPr>
          <w:rFonts w:ascii="仿宋" w:hAnsi="仿宋" w:eastAsia="仿宋" w:cs="仿宋"/>
          <w:sz w:val="32"/>
          <w:szCs w:val="32"/>
        </w:rPr>
        <w:t>99.8%</w:t>
      </w:r>
      <w:r>
        <w:rPr>
          <w:rFonts w:hint="eastAsia" w:ascii="仿宋" w:hAnsi="仿宋" w:eastAsia="仿宋" w:cs="仿宋"/>
          <w:sz w:val="32"/>
          <w:szCs w:val="32"/>
        </w:rPr>
        <w:t>，年初结转</w:t>
      </w:r>
      <w:r>
        <w:rPr>
          <w:rFonts w:ascii="仿宋" w:hAnsi="仿宋" w:eastAsia="仿宋" w:cs="仿宋"/>
          <w:sz w:val="32"/>
          <w:szCs w:val="32"/>
        </w:rPr>
        <w:t>1.05</w:t>
      </w:r>
      <w:r>
        <w:rPr>
          <w:rFonts w:hint="eastAsia" w:ascii="仿宋" w:hAnsi="仿宋" w:eastAsia="仿宋" w:cs="仿宋"/>
          <w:sz w:val="32"/>
          <w:szCs w:val="32"/>
        </w:rPr>
        <w:t>万元，占</w:t>
      </w:r>
      <w:r>
        <w:rPr>
          <w:rFonts w:ascii="仿宋" w:hAnsi="仿宋" w:eastAsia="仿宋" w:cs="仿宋"/>
          <w:sz w:val="32"/>
          <w:szCs w:val="32"/>
        </w:rPr>
        <w:t>0.2%</w:t>
      </w:r>
      <w:r>
        <w:rPr>
          <w:rFonts w:hint="eastAsia" w:ascii="仿宋" w:hAnsi="仿宋" w:eastAsia="仿宋" w:cs="仿宋"/>
          <w:sz w:val="32"/>
          <w:szCs w:val="32"/>
        </w:rPr>
        <w:t>。</w:t>
      </w:r>
    </w:p>
    <w:p>
      <w:pPr>
        <w:ind w:firstLine="643" w:firstLineChars="200"/>
        <w:jc w:val="left"/>
        <w:rPr>
          <w:rFonts w:ascii="仿宋" w:hAnsi="仿宋" w:eastAsia="仿宋" w:cs="Times New Roman"/>
          <w:b/>
          <w:bCs/>
          <w:sz w:val="32"/>
          <w:szCs w:val="32"/>
        </w:rPr>
      </w:pPr>
      <w:r>
        <w:rPr>
          <w:rFonts w:hint="eastAsia" w:ascii="仿宋" w:hAnsi="仿宋" w:eastAsia="仿宋" w:cs="仿宋"/>
          <w:b/>
          <w:bCs/>
          <w:sz w:val="32"/>
          <w:szCs w:val="32"/>
        </w:rPr>
        <w:t>三、关于支出决算表情况说明</w:t>
      </w:r>
    </w:p>
    <w:p>
      <w:pPr>
        <w:ind w:firstLine="660"/>
        <w:rPr>
          <w:rFonts w:ascii="仿宋" w:hAnsi="仿宋" w:eastAsia="仿宋" w:cs="Times New Roman"/>
          <w:sz w:val="32"/>
          <w:szCs w:val="32"/>
        </w:rPr>
      </w:pPr>
      <w:r>
        <w:rPr>
          <w:rFonts w:ascii="仿宋" w:hAnsi="仿宋" w:eastAsia="仿宋" w:cs="仿宋"/>
          <w:sz w:val="32"/>
          <w:szCs w:val="32"/>
        </w:rPr>
        <w:t>2017</w:t>
      </w:r>
      <w:r>
        <w:rPr>
          <w:rFonts w:hint="eastAsia" w:ascii="仿宋" w:hAnsi="仿宋" w:eastAsia="仿宋" w:cs="仿宋"/>
          <w:sz w:val="32"/>
          <w:szCs w:val="32"/>
        </w:rPr>
        <w:t>年支出</w:t>
      </w:r>
      <w:r>
        <w:rPr>
          <w:rFonts w:ascii="仿宋" w:hAnsi="仿宋" w:eastAsia="仿宋" w:cs="仿宋"/>
          <w:sz w:val="32"/>
          <w:szCs w:val="32"/>
        </w:rPr>
        <w:t>484.64</w:t>
      </w:r>
      <w:r>
        <w:rPr>
          <w:rFonts w:hint="eastAsia" w:ascii="仿宋" w:hAnsi="仿宋" w:eastAsia="仿宋" w:cs="仿宋"/>
          <w:sz w:val="32"/>
          <w:szCs w:val="32"/>
        </w:rPr>
        <w:t>万元，按用途划分为：工资福利支出</w:t>
      </w:r>
      <w:r>
        <w:rPr>
          <w:rFonts w:ascii="仿宋" w:hAnsi="仿宋" w:eastAsia="仿宋" w:cs="仿宋"/>
          <w:sz w:val="32"/>
          <w:szCs w:val="32"/>
        </w:rPr>
        <w:t>111.54</w:t>
      </w:r>
      <w:r>
        <w:rPr>
          <w:rFonts w:hint="eastAsia" w:ascii="仿宋" w:hAnsi="仿宋" w:eastAsia="仿宋" w:cs="仿宋"/>
          <w:sz w:val="32"/>
          <w:szCs w:val="32"/>
        </w:rPr>
        <w:t>万元，占</w:t>
      </w:r>
      <w:r>
        <w:rPr>
          <w:rFonts w:ascii="仿宋" w:hAnsi="仿宋" w:eastAsia="仿宋" w:cs="仿宋"/>
          <w:sz w:val="32"/>
          <w:szCs w:val="32"/>
        </w:rPr>
        <w:t>23.02%</w:t>
      </w:r>
      <w:r>
        <w:rPr>
          <w:rFonts w:hint="eastAsia" w:ascii="仿宋" w:hAnsi="仿宋" w:eastAsia="仿宋" w:cs="仿宋"/>
          <w:sz w:val="32"/>
          <w:szCs w:val="32"/>
        </w:rPr>
        <w:t>；对个人和家庭的补助</w:t>
      </w:r>
      <w:r>
        <w:rPr>
          <w:rFonts w:ascii="仿宋" w:hAnsi="仿宋" w:eastAsia="仿宋" w:cs="仿宋"/>
          <w:sz w:val="32"/>
          <w:szCs w:val="32"/>
        </w:rPr>
        <w:t>9.17</w:t>
      </w:r>
      <w:r>
        <w:rPr>
          <w:rFonts w:hint="eastAsia" w:ascii="仿宋" w:hAnsi="仿宋" w:eastAsia="仿宋" w:cs="仿宋"/>
          <w:sz w:val="32"/>
          <w:szCs w:val="32"/>
        </w:rPr>
        <w:t>万元，占</w:t>
      </w:r>
      <w:r>
        <w:rPr>
          <w:rFonts w:ascii="仿宋" w:hAnsi="仿宋" w:eastAsia="仿宋" w:cs="仿宋"/>
          <w:sz w:val="32"/>
          <w:szCs w:val="32"/>
        </w:rPr>
        <w:t>1.89%</w:t>
      </w:r>
      <w:r>
        <w:rPr>
          <w:rFonts w:hint="eastAsia" w:ascii="仿宋" w:hAnsi="仿宋" w:eastAsia="仿宋" w:cs="仿宋"/>
          <w:sz w:val="32"/>
          <w:szCs w:val="32"/>
        </w:rPr>
        <w:t>；商品服务支出</w:t>
      </w:r>
      <w:r>
        <w:rPr>
          <w:rFonts w:ascii="仿宋" w:hAnsi="仿宋" w:eastAsia="仿宋" w:cs="仿宋"/>
          <w:sz w:val="32"/>
          <w:szCs w:val="32"/>
        </w:rPr>
        <w:t>30.79</w:t>
      </w:r>
      <w:r>
        <w:rPr>
          <w:rFonts w:hint="eastAsia" w:ascii="仿宋" w:hAnsi="仿宋" w:eastAsia="仿宋" w:cs="仿宋"/>
          <w:sz w:val="32"/>
          <w:szCs w:val="32"/>
        </w:rPr>
        <w:t>万元，占</w:t>
      </w:r>
      <w:r>
        <w:rPr>
          <w:rFonts w:ascii="仿宋" w:hAnsi="仿宋" w:eastAsia="仿宋" w:cs="仿宋"/>
          <w:sz w:val="32"/>
          <w:szCs w:val="32"/>
        </w:rPr>
        <w:t>6.35%</w:t>
      </w:r>
      <w:r>
        <w:rPr>
          <w:rFonts w:hint="eastAsia" w:ascii="仿宋" w:hAnsi="仿宋" w:eastAsia="仿宋" w:cs="仿宋"/>
          <w:sz w:val="32"/>
          <w:szCs w:val="32"/>
        </w:rPr>
        <w:t>；对企事业单位的补贴</w:t>
      </w:r>
      <w:r>
        <w:rPr>
          <w:rFonts w:ascii="仿宋" w:hAnsi="仿宋" w:eastAsia="仿宋" w:cs="仿宋"/>
          <w:sz w:val="32"/>
          <w:szCs w:val="32"/>
        </w:rPr>
        <w:t>332</w:t>
      </w:r>
      <w:r>
        <w:rPr>
          <w:rFonts w:hint="eastAsia" w:ascii="仿宋" w:hAnsi="仿宋" w:eastAsia="仿宋" w:cs="仿宋"/>
          <w:sz w:val="32"/>
          <w:szCs w:val="32"/>
        </w:rPr>
        <w:t>万元，占</w:t>
      </w:r>
      <w:r>
        <w:rPr>
          <w:rFonts w:ascii="仿宋" w:hAnsi="仿宋" w:eastAsia="仿宋" w:cs="仿宋"/>
          <w:sz w:val="32"/>
          <w:szCs w:val="32"/>
        </w:rPr>
        <w:t>68.5%</w:t>
      </w:r>
      <w:r>
        <w:rPr>
          <w:rFonts w:hint="eastAsia" w:ascii="仿宋" w:hAnsi="仿宋" w:eastAsia="仿宋" w:cs="仿宋"/>
          <w:sz w:val="32"/>
          <w:szCs w:val="32"/>
        </w:rPr>
        <w:t>，其他资本性支出</w:t>
      </w:r>
      <w:r>
        <w:rPr>
          <w:rFonts w:ascii="仿宋" w:hAnsi="仿宋" w:eastAsia="仿宋" w:cs="仿宋"/>
          <w:sz w:val="32"/>
          <w:szCs w:val="32"/>
        </w:rPr>
        <w:t>1.13</w:t>
      </w:r>
      <w:r>
        <w:rPr>
          <w:rFonts w:hint="eastAsia" w:ascii="仿宋" w:hAnsi="仿宋" w:eastAsia="仿宋" w:cs="仿宋"/>
          <w:sz w:val="32"/>
          <w:szCs w:val="32"/>
        </w:rPr>
        <w:t>万元，占</w:t>
      </w:r>
      <w:r>
        <w:rPr>
          <w:rFonts w:ascii="仿宋" w:hAnsi="仿宋" w:eastAsia="仿宋" w:cs="仿宋"/>
          <w:sz w:val="32"/>
          <w:szCs w:val="32"/>
        </w:rPr>
        <w:t>0.23%</w:t>
      </w:r>
      <w:r>
        <w:rPr>
          <w:rFonts w:hint="eastAsia" w:ascii="仿宋" w:hAnsi="仿宋" w:eastAsia="仿宋" w:cs="仿宋"/>
          <w:sz w:val="32"/>
          <w:szCs w:val="32"/>
        </w:rPr>
        <w:t>。年末基本支出结转</w:t>
      </w:r>
      <w:r>
        <w:rPr>
          <w:rFonts w:ascii="仿宋" w:hAnsi="仿宋" w:eastAsia="仿宋" w:cs="仿宋"/>
          <w:sz w:val="32"/>
          <w:szCs w:val="32"/>
        </w:rPr>
        <w:t>37.94</w:t>
      </w:r>
      <w:r>
        <w:rPr>
          <w:rFonts w:hint="eastAsia" w:ascii="仿宋" w:hAnsi="仿宋" w:eastAsia="仿宋" w:cs="仿宋"/>
          <w:sz w:val="32"/>
          <w:szCs w:val="32"/>
        </w:rPr>
        <w:t>万元。</w:t>
      </w:r>
    </w:p>
    <w:p>
      <w:pPr>
        <w:ind w:firstLine="643" w:firstLineChars="200"/>
        <w:jc w:val="left"/>
        <w:rPr>
          <w:rFonts w:ascii="仿宋" w:hAnsi="仿宋" w:eastAsia="仿宋" w:cs="Times New Roman"/>
          <w:b/>
          <w:bCs/>
          <w:sz w:val="32"/>
          <w:szCs w:val="32"/>
        </w:rPr>
      </w:pPr>
      <w:r>
        <w:rPr>
          <w:rFonts w:hint="eastAsia" w:ascii="仿宋" w:hAnsi="仿宋" w:eastAsia="仿宋" w:cs="仿宋"/>
          <w:b/>
          <w:bCs/>
          <w:sz w:val="32"/>
          <w:szCs w:val="32"/>
        </w:rPr>
        <w:t>四、关于财政拨款收入支出决算总体情况说明</w:t>
      </w:r>
    </w:p>
    <w:p>
      <w:pPr>
        <w:ind w:firstLine="640" w:firstLineChars="200"/>
        <w:jc w:val="left"/>
        <w:rPr>
          <w:rFonts w:ascii="仿宋" w:hAnsi="仿宋" w:eastAsia="仿宋" w:cs="Times New Roman"/>
          <w:sz w:val="32"/>
          <w:szCs w:val="32"/>
        </w:rPr>
      </w:pPr>
      <w:r>
        <w:rPr>
          <w:rFonts w:ascii="仿宋" w:hAnsi="仿宋" w:eastAsia="仿宋" w:cs="仿宋"/>
          <w:sz w:val="32"/>
          <w:szCs w:val="32"/>
        </w:rPr>
        <w:t>2017</w:t>
      </w:r>
      <w:r>
        <w:rPr>
          <w:rFonts w:hint="eastAsia" w:ascii="仿宋" w:hAnsi="仿宋" w:eastAsia="仿宋" w:cs="仿宋"/>
          <w:sz w:val="32"/>
          <w:szCs w:val="32"/>
        </w:rPr>
        <w:t>年财政拨款收支总决算</w:t>
      </w:r>
      <w:r>
        <w:rPr>
          <w:rFonts w:ascii="仿宋" w:hAnsi="仿宋" w:eastAsia="仿宋" w:cs="仿宋"/>
          <w:sz w:val="32"/>
          <w:szCs w:val="32"/>
        </w:rPr>
        <w:t>522.58</w:t>
      </w:r>
      <w:r>
        <w:rPr>
          <w:rFonts w:hint="eastAsia" w:ascii="仿宋" w:hAnsi="仿宋" w:eastAsia="仿宋" w:cs="仿宋"/>
          <w:sz w:val="32"/>
          <w:szCs w:val="32"/>
        </w:rPr>
        <w:t>万元。与</w:t>
      </w:r>
      <w:r>
        <w:rPr>
          <w:rFonts w:ascii="仿宋" w:hAnsi="仿宋" w:eastAsia="仿宋" w:cs="仿宋"/>
          <w:sz w:val="32"/>
          <w:szCs w:val="32"/>
        </w:rPr>
        <w:t>2016</w:t>
      </w:r>
      <w:r>
        <w:rPr>
          <w:rFonts w:hint="eastAsia" w:ascii="仿宋" w:hAnsi="仿宋" w:eastAsia="仿宋" w:cs="仿宋"/>
          <w:sz w:val="32"/>
          <w:szCs w:val="32"/>
        </w:rPr>
        <w:t>年决算</w:t>
      </w:r>
      <w:r>
        <w:rPr>
          <w:rFonts w:ascii="仿宋" w:hAnsi="仿宋" w:eastAsia="仿宋" w:cs="仿宋"/>
          <w:sz w:val="32"/>
          <w:szCs w:val="32"/>
        </w:rPr>
        <w:t>527.5</w:t>
      </w:r>
      <w:r>
        <w:rPr>
          <w:rFonts w:hint="eastAsia" w:ascii="仿宋" w:hAnsi="仿宋" w:eastAsia="仿宋" w:cs="仿宋"/>
          <w:sz w:val="32"/>
          <w:szCs w:val="32"/>
        </w:rPr>
        <w:t>相比，财政拨款收、支总计各减少</w:t>
      </w:r>
      <w:r>
        <w:rPr>
          <w:rFonts w:ascii="仿宋" w:hAnsi="仿宋" w:eastAsia="仿宋" w:cs="仿宋"/>
          <w:sz w:val="32"/>
          <w:szCs w:val="32"/>
        </w:rPr>
        <w:t>4.92</w:t>
      </w:r>
      <w:r>
        <w:rPr>
          <w:rFonts w:hint="eastAsia" w:ascii="仿宋" w:hAnsi="仿宋" w:eastAsia="仿宋" w:cs="仿宋"/>
          <w:sz w:val="32"/>
          <w:szCs w:val="32"/>
        </w:rPr>
        <w:t>万元，减少</w:t>
      </w:r>
      <w:r>
        <w:rPr>
          <w:rFonts w:ascii="仿宋" w:hAnsi="仿宋" w:eastAsia="仿宋" w:cs="仿宋"/>
          <w:sz w:val="32"/>
          <w:szCs w:val="32"/>
        </w:rPr>
        <w:t>0.93%</w:t>
      </w:r>
      <w:r>
        <w:rPr>
          <w:rFonts w:hint="eastAsia" w:ascii="仿宋" w:hAnsi="仿宋" w:eastAsia="仿宋" w:cs="仿宋"/>
          <w:sz w:val="32"/>
          <w:szCs w:val="32"/>
        </w:rPr>
        <w:t>。</w:t>
      </w:r>
    </w:p>
    <w:p>
      <w:pPr>
        <w:ind w:firstLine="643" w:firstLineChars="200"/>
        <w:jc w:val="left"/>
        <w:rPr>
          <w:rFonts w:ascii="仿宋" w:hAnsi="仿宋" w:eastAsia="仿宋" w:cs="Times New Roman"/>
          <w:b/>
          <w:bCs/>
          <w:sz w:val="32"/>
          <w:szCs w:val="32"/>
        </w:rPr>
      </w:pPr>
      <w:r>
        <w:rPr>
          <w:rFonts w:hint="eastAsia" w:ascii="仿宋" w:hAnsi="仿宋" w:eastAsia="仿宋" w:cs="仿宋"/>
          <w:b/>
          <w:bCs/>
          <w:sz w:val="32"/>
          <w:szCs w:val="32"/>
        </w:rPr>
        <w:t>五、关于一般公共预算财政拨款支出决算情况说明</w:t>
      </w:r>
    </w:p>
    <w:p>
      <w:pPr>
        <w:numPr>
          <w:ilvl w:val="0"/>
          <w:numId w:val="2"/>
        </w:numPr>
        <w:adjustRightInd w:val="0"/>
        <w:snapToGrid w:val="0"/>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财政拨款支出决算总体情况。</w:t>
      </w:r>
    </w:p>
    <w:p>
      <w:pPr>
        <w:ind w:firstLine="640" w:firstLineChars="200"/>
        <w:jc w:val="left"/>
        <w:rPr>
          <w:rFonts w:ascii="仿宋" w:hAnsi="仿宋" w:eastAsia="仿宋" w:cs="Times New Roman"/>
          <w:sz w:val="32"/>
          <w:szCs w:val="32"/>
        </w:rPr>
      </w:pPr>
      <w:r>
        <w:rPr>
          <w:rFonts w:ascii="仿宋" w:hAnsi="仿宋" w:eastAsia="仿宋" w:cs="仿宋"/>
          <w:sz w:val="32"/>
          <w:szCs w:val="32"/>
        </w:rPr>
        <w:t>2017</w:t>
      </w:r>
      <w:r>
        <w:rPr>
          <w:rFonts w:hint="eastAsia" w:ascii="仿宋" w:hAnsi="仿宋" w:eastAsia="仿宋" w:cs="仿宋"/>
          <w:sz w:val="32"/>
          <w:szCs w:val="32"/>
        </w:rPr>
        <w:t>年一般公共预算财政拨款支出</w:t>
      </w:r>
      <w:r>
        <w:rPr>
          <w:rFonts w:ascii="仿宋" w:hAnsi="仿宋" w:eastAsia="仿宋" w:cs="仿宋"/>
          <w:sz w:val="32"/>
          <w:szCs w:val="32"/>
        </w:rPr>
        <w:t>522.58</w:t>
      </w:r>
      <w:r>
        <w:rPr>
          <w:rFonts w:hint="eastAsia" w:ascii="仿宋" w:hAnsi="仿宋" w:eastAsia="仿宋" w:cs="仿宋"/>
          <w:sz w:val="32"/>
          <w:szCs w:val="32"/>
        </w:rPr>
        <w:t>万元，占支出合计的</w:t>
      </w:r>
      <w:r>
        <w:rPr>
          <w:rFonts w:ascii="仿宋" w:hAnsi="仿宋" w:eastAsia="仿宋" w:cs="仿宋"/>
          <w:sz w:val="32"/>
          <w:szCs w:val="32"/>
        </w:rPr>
        <w:t>100%</w:t>
      </w:r>
      <w:r>
        <w:rPr>
          <w:rFonts w:hint="eastAsia" w:ascii="仿宋" w:hAnsi="仿宋" w:eastAsia="仿宋" w:cs="仿宋"/>
          <w:sz w:val="32"/>
          <w:szCs w:val="32"/>
        </w:rPr>
        <w:t>。与</w:t>
      </w:r>
      <w:r>
        <w:rPr>
          <w:rFonts w:ascii="仿宋" w:hAnsi="仿宋" w:eastAsia="仿宋" w:cs="仿宋"/>
          <w:sz w:val="32"/>
          <w:szCs w:val="32"/>
        </w:rPr>
        <w:t>2016</w:t>
      </w:r>
      <w:r>
        <w:rPr>
          <w:rFonts w:hint="eastAsia" w:ascii="仿宋" w:hAnsi="仿宋" w:eastAsia="仿宋" w:cs="仿宋"/>
          <w:sz w:val="32"/>
          <w:szCs w:val="32"/>
        </w:rPr>
        <w:t>年相比，一般公共预算财政拨款支出减少</w:t>
      </w:r>
      <w:r>
        <w:rPr>
          <w:rFonts w:ascii="仿宋" w:hAnsi="仿宋" w:eastAsia="仿宋" w:cs="仿宋"/>
          <w:sz w:val="32"/>
          <w:szCs w:val="32"/>
        </w:rPr>
        <w:t>4.92</w:t>
      </w:r>
      <w:r>
        <w:rPr>
          <w:rFonts w:hint="eastAsia" w:ascii="仿宋" w:hAnsi="仿宋" w:eastAsia="仿宋" w:cs="仿宋"/>
          <w:sz w:val="32"/>
          <w:szCs w:val="32"/>
        </w:rPr>
        <w:t>万元，减少</w:t>
      </w:r>
      <w:r>
        <w:rPr>
          <w:rFonts w:ascii="仿宋" w:hAnsi="仿宋" w:eastAsia="仿宋" w:cs="仿宋"/>
          <w:sz w:val="32"/>
          <w:szCs w:val="32"/>
        </w:rPr>
        <w:t>0.93%</w:t>
      </w:r>
      <w:r>
        <w:rPr>
          <w:rFonts w:hint="eastAsia" w:ascii="仿宋" w:hAnsi="仿宋" w:eastAsia="仿宋" w:cs="仿宋"/>
          <w:sz w:val="32"/>
          <w:szCs w:val="32"/>
        </w:rPr>
        <w:t>。</w:t>
      </w:r>
    </w:p>
    <w:p>
      <w:pPr>
        <w:adjustRightInd w:val="0"/>
        <w:snapToGrid w:val="0"/>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财政拨款支出决算结构情况。</w:t>
      </w:r>
    </w:p>
    <w:p>
      <w:pPr>
        <w:adjustRightInd w:val="0"/>
        <w:snapToGrid w:val="0"/>
        <w:spacing w:line="360" w:lineRule="auto"/>
        <w:ind w:firstLine="640" w:firstLineChars="200"/>
        <w:rPr>
          <w:rFonts w:ascii="仿宋" w:hAnsi="仿宋" w:eastAsia="仿宋" w:cs="Times New Roman"/>
          <w:sz w:val="32"/>
          <w:szCs w:val="32"/>
        </w:rPr>
      </w:pPr>
      <w:r>
        <w:rPr>
          <w:rFonts w:ascii="仿宋" w:hAnsi="仿宋" w:eastAsia="仿宋" w:cs="仿宋"/>
          <w:sz w:val="32"/>
          <w:szCs w:val="32"/>
        </w:rPr>
        <w:t>2017</w:t>
      </w:r>
      <w:r>
        <w:rPr>
          <w:rFonts w:hint="eastAsia" w:ascii="仿宋" w:hAnsi="仿宋" w:eastAsia="仿宋" w:cs="仿宋"/>
          <w:sz w:val="32"/>
          <w:szCs w:val="32"/>
        </w:rPr>
        <w:t>年度一般公共预算财政拨款支出</w:t>
      </w:r>
      <w:r>
        <w:rPr>
          <w:rFonts w:ascii="仿宋" w:hAnsi="仿宋" w:eastAsia="仿宋" w:cs="仿宋"/>
          <w:sz w:val="32"/>
          <w:szCs w:val="32"/>
        </w:rPr>
        <w:t>522.58</w:t>
      </w:r>
      <w:r>
        <w:rPr>
          <w:rFonts w:hint="eastAsia" w:ascii="仿宋" w:hAnsi="仿宋" w:eastAsia="仿宋" w:cs="仿宋"/>
          <w:sz w:val="32"/>
          <w:szCs w:val="32"/>
        </w:rPr>
        <w:t>万元，主要用于以下方面：</w:t>
      </w:r>
      <w:r>
        <w:rPr>
          <w:rFonts w:hint="eastAsia" w:ascii="仿宋" w:hAnsi="仿宋" w:eastAsia="仿宋" w:cs="仿宋"/>
          <w:b/>
          <w:bCs/>
          <w:sz w:val="32"/>
          <w:szCs w:val="32"/>
        </w:rPr>
        <w:t>一般公共服务（类）</w:t>
      </w:r>
      <w:r>
        <w:rPr>
          <w:rFonts w:hint="eastAsia" w:ascii="仿宋" w:hAnsi="仿宋" w:eastAsia="仿宋" w:cs="仿宋"/>
          <w:sz w:val="32"/>
          <w:szCs w:val="32"/>
        </w:rPr>
        <w:t>支出</w:t>
      </w:r>
      <w:r>
        <w:rPr>
          <w:rFonts w:ascii="仿宋" w:hAnsi="仿宋" w:eastAsia="仿宋" w:cs="仿宋"/>
          <w:sz w:val="32"/>
          <w:szCs w:val="32"/>
        </w:rPr>
        <w:t>522.58</w:t>
      </w:r>
      <w:r>
        <w:rPr>
          <w:rFonts w:hint="eastAsia" w:ascii="仿宋" w:hAnsi="仿宋" w:eastAsia="仿宋" w:cs="仿宋"/>
          <w:sz w:val="32"/>
          <w:szCs w:val="32"/>
        </w:rPr>
        <w:t>万元，占</w:t>
      </w:r>
      <w:r>
        <w:rPr>
          <w:rFonts w:ascii="仿宋" w:hAnsi="仿宋" w:eastAsia="仿宋" w:cs="仿宋"/>
          <w:sz w:val="32"/>
          <w:szCs w:val="32"/>
        </w:rPr>
        <w:t>100%</w:t>
      </w:r>
      <w:r>
        <w:rPr>
          <w:rFonts w:hint="eastAsia" w:ascii="仿宋" w:hAnsi="仿宋" w:eastAsia="仿宋" w:cs="仿宋"/>
          <w:sz w:val="32"/>
          <w:szCs w:val="32"/>
        </w:rPr>
        <w:t>。</w:t>
      </w:r>
    </w:p>
    <w:p>
      <w:pPr>
        <w:numPr>
          <w:ilvl w:val="0"/>
          <w:numId w:val="2"/>
        </w:numPr>
        <w:adjustRightInd w:val="0"/>
        <w:snapToGrid w:val="0"/>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财政拨款支出决算具体情况。</w:t>
      </w:r>
    </w:p>
    <w:p>
      <w:pPr>
        <w:adjustRightInd w:val="0"/>
        <w:snapToGrid w:val="0"/>
        <w:spacing w:line="580" w:lineRule="exact"/>
        <w:ind w:firstLine="800" w:firstLineChars="250"/>
        <w:rPr>
          <w:rFonts w:ascii="仿宋_GB2312" w:hAnsi="宋体" w:eastAsia="仿宋_GB2312" w:cs="Times New Roman"/>
          <w:b/>
          <w:bCs/>
          <w:sz w:val="32"/>
          <w:szCs w:val="32"/>
        </w:rPr>
      </w:pPr>
      <w:r>
        <w:rPr>
          <w:rFonts w:ascii="仿宋" w:hAnsi="仿宋" w:eastAsia="仿宋" w:cs="仿宋"/>
          <w:sz w:val="32"/>
          <w:szCs w:val="32"/>
        </w:rPr>
        <w:t>2017</w:t>
      </w:r>
      <w:r>
        <w:rPr>
          <w:rFonts w:hint="eastAsia" w:ascii="仿宋" w:hAnsi="仿宋" w:eastAsia="仿宋" w:cs="仿宋"/>
          <w:sz w:val="32"/>
          <w:szCs w:val="32"/>
        </w:rPr>
        <w:t>年度一般公共预算财政拨款支出年初预算为</w:t>
      </w:r>
      <w:r>
        <w:rPr>
          <w:rFonts w:ascii="仿宋_GB2312" w:hAnsi="宋体" w:eastAsia="仿宋_GB2312" w:cs="仿宋_GB2312"/>
          <w:sz w:val="32"/>
          <w:szCs w:val="32"/>
        </w:rPr>
        <w:t>285.03</w:t>
      </w:r>
      <w:r>
        <w:rPr>
          <w:rFonts w:hint="eastAsia" w:ascii="仿宋" w:hAnsi="仿宋" w:eastAsia="仿宋" w:cs="仿宋"/>
          <w:sz w:val="32"/>
          <w:szCs w:val="32"/>
        </w:rPr>
        <w:t>万元，支出决算为</w:t>
      </w:r>
      <w:r>
        <w:rPr>
          <w:rFonts w:ascii="仿宋" w:hAnsi="仿宋" w:eastAsia="仿宋" w:cs="仿宋"/>
          <w:sz w:val="32"/>
          <w:szCs w:val="32"/>
        </w:rPr>
        <w:t>522.58</w:t>
      </w:r>
      <w:r>
        <w:rPr>
          <w:rFonts w:hint="eastAsia" w:ascii="仿宋" w:hAnsi="仿宋" w:eastAsia="仿宋" w:cs="仿宋"/>
          <w:sz w:val="32"/>
          <w:szCs w:val="32"/>
        </w:rPr>
        <w:t>万元，完成年初预算的</w:t>
      </w:r>
      <w:r>
        <w:rPr>
          <w:rFonts w:ascii="仿宋" w:hAnsi="仿宋" w:eastAsia="仿宋" w:cs="仿宋"/>
          <w:sz w:val="32"/>
          <w:szCs w:val="32"/>
        </w:rPr>
        <w:t>183.34%</w:t>
      </w:r>
      <w:r>
        <w:rPr>
          <w:rFonts w:hint="eastAsia" w:ascii="仿宋" w:hAnsi="仿宋" w:eastAsia="仿宋" w:cs="仿宋"/>
          <w:sz w:val="32"/>
          <w:szCs w:val="32"/>
        </w:rPr>
        <w:t>。决算数大于预算数的主要原因：一是</w:t>
      </w:r>
      <w:r>
        <w:rPr>
          <w:rFonts w:hint="eastAsia" w:ascii="仿宋_GB2312" w:hAnsi="宋体" w:eastAsia="仿宋_GB2312" w:cs="仿宋_GB2312"/>
          <w:sz w:val="32"/>
          <w:szCs w:val="32"/>
        </w:rPr>
        <w:t>根据财政部门管理规定，</w:t>
      </w:r>
      <w:r>
        <w:rPr>
          <w:rFonts w:ascii="仿宋_GB2312" w:hAnsi="宋体" w:eastAsia="仿宋_GB2312" w:cs="仿宋_GB2312"/>
          <w:sz w:val="32"/>
          <w:szCs w:val="32"/>
        </w:rPr>
        <w:t>2016</w:t>
      </w:r>
      <w:r>
        <w:rPr>
          <w:rFonts w:hint="eastAsia" w:ascii="仿宋_GB2312" w:hAnsi="宋体" w:eastAsia="仿宋_GB2312" w:cs="仿宋_GB2312"/>
          <w:sz w:val="32"/>
          <w:szCs w:val="32"/>
        </w:rPr>
        <w:t>年度</w:t>
      </w:r>
      <w:r>
        <w:rPr>
          <w:rFonts w:ascii="仿宋_GB2312" w:hAnsi="宋体" w:eastAsia="仿宋_GB2312" w:cs="仿宋_GB2312"/>
          <w:sz w:val="32"/>
          <w:szCs w:val="32"/>
        </w:rPr>
        <w:t>1.05</w:t>
      </w:r>
      <w:r>
        <w:rPr>
          <w:rFonts w:hint="eastAsia" w:ascii="仿宋_GB2312" w:hAnsi="宋体" w:eastAsia="仿宋_GB2312" w:cs="仿宋_GB2312"/>
          <w:sz w:val="32"/>
          <w:szCs w:val="32"/>
        </w:rPr>
        <w:t>万元资金结转到</w:t>
      </w:r>
      <w:r>
        <w:rPr>
          <w:rFonts w:ascii="仿宋_GB2312" w:hAnsi="宋体" w:eastAsia="仿宋_GB2312" w:cs="仿宋_GB2312"/>
          <w:sz w:val="32"/>
          <w:szCs w:val="32"/>
        </w:rPr>
        <w:t>2017</w:t>
      </w:r>
      <w:r>
        <w:rPr>
          <w:rFonts w:hint="eastAsia" w:ascii="仿宋_GB2312" w:hAnsi="宋体" w:eastAsia="仿宋_GB2312" w:cs="仿宋_GB2312"/>
          <w:sz w:val="32"/>
          <w:szCs w:val="32"/>
        </w:rPr>
        <w:t>年支出。二是根据上级工作安排和全区茶产业发展需要，支出追加了预算。三是获得上级茶产业发展奖励和补助资金</w:t>
      </w:r>
      <w:r>
        <w:rPr>
          <w:rFonts w:ascii="仿宋_GB2312" w:hAnsi="宋体" w:eastAsia="仿宋_GB2312" w:cs="仿宋_GB2312"/>
          <w:sz w:val="32"/>
          <w:szCs w:val="32"/>
        </w:rPr>
        <w:t>30</w:t>
      </w:r>
      <w:r>
        <w:rPr>
          <w:rFonts w:hint="eastAsia" w:ascii="仿宋_GB2312" w:hAnsi="宋体" w:eastAsia="仿宋_GB2312" w:cs="仿宋_GB2312"/>
          <w:sz w:val="32"/>
          <w:szCs w:val="32"/>
        </w:rPr>
        <w:t>万元。四是期末结转</w:t>
      </w:r>
      <w:r>
        <w:rPr>
          <w:rFonts w:ascii="仿宋_GB2312" w:hAnsi="宋体" w:eastAsia="仿宋_GB2312" w:cs="仿宋_GB2312"/>
          <w:sz w:val="32"/>
          <w:szCs w:val="32"/>
        </w:rPr>
        <w:t>37.94</w:t>
      </w:r>
      <w:r>
        <w:rPr>
          <w:rFonts w:hint="eastAsia" w:ascii="仿宋_GB2312" w:hAnsi="宋体" w:eastAsia="仿宋_GB2312" w:cs="仿宋_GB2312"/>
          <w:sz w:val="32"/>
          <w:szCs w:val="32"/>
        </w:rPr>
        <w:t>万元。合计支出</w:t>
      </w:r>
      <w:r>
        <w:rPr>
          <w:rFonts w:ascii="仿宋_GB2312" w:hAnsi="宋体" w:eastAsia="仿宋_GB2312" w:cs="仿宋_GB2312"/>
          <w:sz w:val="32"/>
          <w:szCs w:val="32"/>
        </w:rPr>
        <w:t>522.58</w:t>
      </w:r>
      <w:r>
        <w:rPr>
          <w:rFonts w:hint="eastAsia" w:ascii="仿宋_GB2312" w:hAnsi="宋体" w:eastAsia="仿宋_GB2312" w:cs="仿宋_GB2312"/>
          <w:sz w:val="32"/>
          <w:szCs w:val="32"/>
        </w:rPr>
        <w:t>万元。</w:t>
      </w:r>
      <w:r>
        <w:rPr>
          <w:rFonts w:ascii="仿宋" w:hAnsi="仿宋" w:eastAsia="仿宋" w:cs="仿宋"/>
          <w:color w:val="FF0000"/>
          <w:sz w:val="32"/>
          <w:szCs w:val="32"/>
        </w:rPr>
        <w:t xml:space="preserve"> </w:t>
      </w:r>
    </w:p>
    <w:p>
      <w:pPr>
        <w:ind w:firstLine="643" w:firstLineChars="200"/>
        <w:jc w:val="left"/>
        <w:rPr>
          <w:rFonts w:ascii="仿宋" w:hAnsi="仿宋" w:eastAsia="仿宋" w:cs="Times New Roman"/>
          <w:b/>
          <w:bCs/>
          <w:sz w:val="32"/>
          <w:szCs w:val="32"/>
        </w:rPr>
      </w:pPr>
      <w:r>
        <w:rPr>
          <w:rFonts w:hint="eastAsia" w:ascii="仿宋" w:hAnsi="仿宋" w:eastAsia="仿宋" w:cs="仿宋"/>
          <w:b/>
          <w:bCs/>
          <w:sz w:val="32"/>
          <w:szCs w:val="32"/>
        </w:rPr>
        <w:t>六、关于一般公共预算财政拨款基本支出决算情况说明</w:t>
      </w:r>
    </w:p>
    <w:p>
      <w:pPr>
        <w:ind w:firstLine="640" w:firstLineChars="200"/>
        <w:jc w:val="left"/>
        <w:rPr>
          <w:rFonts w:ascii="仿宋" w:hAnsi="仿宋" w:eastAsia="仿宋" w:cs="Times New Roman"/>
          <w:b/>
          <w:bCs/>
          <w:sz w:val="32"/>
          <w:szCs w:val="32"/>
        </w:rPr>
      </w:pPr>
      <w:r>
        <w:rPr>
          <w:rFonts w:ascii="仿宋" w:hAnsi="仿宋" w:eastAsia="仿宋" w:cs="仿宋"/>
          <w:sz w:val="32"/>
          <w:szCs w:val="32"/>
        </w:rPr>
        <w:t>2017</w:t>
      </w:r>
      <w:r>
        <w:rPr>
          <w:rFonts w:hint="eastAsia" w:ascii="仿宋" w:hAnsi="仿宋" w:eastAsia="仿宋" w:cs="仿宋"/>
          <w:sz w:val="32"/>
          <w:szCs w:val="32"/>
        </w:rPr>
        <w:t>年一般公共预算财政拨款基本支出</w:t>
      </w:r>
      <w:r>
        <w:rPr>
          <w:rFonts w:ascii="仿宋" w:hAnsi="仿宋" w:eastAsia="仿宋" w:cs="仿宋"/>
          <w:sz w:val="32"/>
          <w:szCs w:val="32"/>
        </w:rPr>
        <w:t>522.58</w:t>
      </w:r>
      <w:r>
        <w:rPr>
          <w:rFonts w:hint="eastAsia" w:ascii="仿宋" w:hAnsi="仿宋" w:eastAsia="仿宋" w:cs="仿宋"/>
          <w:sz w:val="32"/>
          <w:szCs w:val="32"/>
        </w:rPr>
        <w:t>万元，其中：</w:t>
      </w:r>
      <w:r>
        <w:rPr>
          <w:rFonts w:hint="eastAsia" w:ascii="仿宋" w:hAnsi="仿宋" w:eastAsia="仿宋" w:cs="仿宋"/>
          <w:b/>
          <w:bCs/>
          <w:spacing w:val="-1"/>
          <w:kern w:val="0"/>
          <w:sz w:val="32"/>
          <w:szCs w:val="32"/>
        </w:rPr>
        <w:t>人员经费</w:t>
      </w:r>
      <w:r>
        <w:rPr>
          <w:rFonts w:ascii="仿宋" w:hAnsi="仿宋" w:eastAsia="仿宋" w:cs="仿宋"/>
          <w:spacing w:val="-1"/>
          <w:kern w:val="0"/>
          <w:sz w:val="32"/>
          <w:szCs w:val="32"/>
        </w:rPr>
        <w:t>120.71</w:t>
      </w:r>
      <w:r>
        <w:rPr>
          <w:rFonts w:hint="eastAsia" w:ascii="仿宋" w:hAnsi="仿宋" w:eastAsia="仿宋" w:cs="仿宋"/>
          <w:spacing w:val="-1"/>
          <w:kern w:val="0"/>
          <w:sz w:val="32"/>
          <w:szCs w:val="32"/>
        </w:rPr>
        <w:t>万元</w:t>
      </w:r>
      <w:r>
        <w:rPr>
          <w:rFonts w:hint="eastAsia" w:ascii="仿宋" w:hAnsi="仿宋" w:eastAsia="仿宋" w:cs="仿宋"/>
          <w:sz w:val="32"/>
          <w:szCs w:val="32"/>
        </w:rPr>
        <w:t>，主要包括：基本工资、津贴补贴、绩效工资、社会缴费、对个人和家庭的补助；</w:t>
      </w:r>
      <w:r>
        <w:rPr>
          <w:rFonts w:hint="eastAsia" w:ascii="仿宋" w:hAnsi="仿宋" w:eastAsia="仿宋" w:cs="仿宋"/>
          <w:b/>
          <w:bCs/>
          <w:spacing w:val="-1"/>
          <w:kern w:val="0"/>
          <w:sz w:val="32"/>
          <w:szCs w:val="32"/>
        </w:rPr>
        <w:t>公用经费</w:t>
      </w:r>
      <w:r>
        <w:rPr>
          <w:rFonts w:ascii="仿宋" w:hAnsi="仿宋" w:eastAsia="仿宋" w:cs="仿宋"/>
          <w:spacing w:val="-2"/>
          <w:kern w:val="0"/>
          <w:sz w:val="32"/>
          <w:szCs w:val="32"/>
        </w:rPr>
        <w:t>30.79</w:t>
      </w:r>
      <w:r>
        <w:rPr>
          <w:rFonts w:hint="eastAsia" w:ascii="仿宋" w:hAnsi="仿宋" w:eastAsia="仿宋" w:cs="仿宋"/>
          <w:spacing w:val="-2"/>
          <w:kern w:val="0"/>
          <w:sz w:val="32"/>
          <w:szCs w:val="32"/>
        </w:rPr>
        <w:t>万元</w:t>
      </w:r>
      <w:r>
        <w:rPr>
          <w:rFonts w:hint="eastAsia" w:ascii="仿宋" w:hAnsi="仿宋" w:eastAsia="仿宋" w:cs="仿宋"/>
          <w:sz w:val="32"/>
          <w:szCs w:val="32"/>
        </w:rPr>
        <w:t>，主要包括：办公费、交通费、差旅费、水电费、维修费、车辆运行维护费、公务接待费等；</w:t>
      </w:r>
      <w:r>
        <w:rPr>
          <w:rFonts w:hint="eastAsia" w:ascii="仿宋" w:hAnsi="仿宋" w:eastAsia="仿宋" w:cs="仿宋"/>
          <w:b/>
          <w:bCs/>
          <w:sz w:val="32"/>
          <w:szCs w:val="32"/>
        </w:rPr>
        <w:t>其他资本性</w:t>
      </w:r>
      <w:r>
        <w:rPr>
          <w:rFonts w:hint="eastAsia" w:ascii="仿宋" w:hAnsi="仿宋" w:eastAsia="仿宋" w:cs="仿宋"/>
          <w:sz w:val="32"/>
          <w:szCs w:val="32"/>
        </w:rPr>
        <w:t>支出</w:t>
      </w:r>
      <w:r>
        <w:rPr>
          <w:rFonts w:ascii="仿宋" w:hAnsi="仿宋" w:eastAsia="仿宋" w:cs="仿宋"/>
          <w:sz w:val="32"/>
          <w:szCs w:val="32"/>
        </w:rPr>
        <w:t>1.13</w:t>
      </w:r>
      <w:r>
        <w:rPr>
          <w:rFonts w:hint="eastAsia" w:ascii="仿宋" w:hAnsi="仿宋" w:eastAsia="仿宋" w:cs="仿宋"/>
          <w:sz w:val="32"/>
          <w:szCs w:val="32"/>
        </w:rPr>
        <w:t>万元，主要用于办公设备购置。对企事业单位的补贴</w:t>
      </w:r>
      <w:r>
        <w:rPr>
          <w:rFonts w:ascii="仿宋" w:hAnsi="仿宋" w:eastAsia="仿宋" w:cs="仿宋"/>
          <w:sz w:val="32"/>
          <w:szCs w:val="32"/>
        </w:rPr>
        <w:t>332</w:t>
      </w:r>
      <w:r>
        <w:rPr>
          <w:rFonts w:hint="eastAsia" w:ascii="仿宋" w:hAnsi="仿宋" w:eastAsia="仿宋" w:cs="仿宋"/>
          <w:sz w:val="32"/>
          <w:szCs w:val="32"/>
        </w:rPr>
        <w:t>万元，主要为对茶企及优秀产茶乡镇的政策性补贴。</w:t>
      </w:r>
      <w:r>
        <w:rPr>
          <w:rFonts w:hint="eastAsia" w:ascii="仿宋_GB2312" w:hAnsi="宋体" w:eastAsia="仿宋_GB2312" w:cs="仿宋_GB2312"/>
          <w:sz w:val="32"/>
          <w:szCs w:val="32"/>
        </w:rPr>
        <w:t>期末结转</w:t>
      </w:r>
      <w:r>
        <w:rPr>
          <w:rFonts w:ascii="仿宋_GB2312" w:hAnsi="宋体" w:eastAsia="仿宋_GB2312" w:cs="仿宋_GB2312"/>
          <w:sz w:val="32"/>
          <w:szCs w:val="32"/>
        </w:rPr>
        <w:t>37.94</w:t>
      </w:r>
      <w:r>
        <w:rPr>
          <w:rFonts w:hint="eastAsia" w:ascii="仿宋_GB2312" w:hAnsi="宋体" w:eastAsia="仿宋_GB2312" w:cs="仿宋_GB2312"/>
          <w:sz w:val="32"/>
          <w:szCs w:val="32"/>
        </w:rPr>
        <w:t>万元。</w:t>
      </w:r>
    </w:p>
    <w:p>
      <w:pPr>
        <w:ind w:firstLine="643" w:firstLineChars="200"/>
        <w:jc w:val="left"/>
        <w:rPr>
          <w:rFonts w:ascii="仿宋" w:hAnsi="仿宋" w:eastAsia="仿宋" w:cs="Times New Roman"/>
          <w:b/>
          <w:bCs/>
          <w:sz w:val="32"/>
          <w:szCs w:val="32"/>
        </w:rPr>
      </w:pPr>
      <w:r>
        <w:rPr>
          <w:rFonts w:hint="eastAsia" w:ascii="仿宋" w:hAnsi="仿宋" w:eastAsia="仿宋" w:cs="仿宋"/>
          <w:b/>
          <w:bCs/>
          <w:sz w:val="32"/>
          <w:szCs w:val="32"/>
        </w:rPr>
        <w:t>七、关于一般公共预算财政拨款“三公”经费支出决算情况说明</w:t>
      </w:r>
    </w:p>
    <w:p>
      <w:pPr>
        <w:ind w:firstLine="636"/>
        <w:rPr>
          <w:rFonts w:ascii="仿宋" w:hAnsi="仿宋" w:eastAsia="仿宋" w:cs="Times New Roman"/>
          <w:sz w:val="32"/>
          <w:szCs w:val="32"/>
        </w:rPr>
      </w:pPr>
      <w:r>
        <w:rPr>
          <w:rFonts w:ascii="仿宋" w:hAnsi="仿宋" w:eastAsia="仿宋" w:cs="仿宋"/>
          <w:sz w:val="32"/>
          <w:szCs w:val="32"/>
        </w:rPr>
        <w:t>2017</w:t>
      </w:r>
      <w:r>
        <w:rPr>
          <w:rFonts w:hint="eastAsia" w:ascii="仿宋" w:hAnsi="仿宋" w:eastAsia="仿宋" w:cs="仿宋"/>
          <w:sz w:val="32"/>
          <w:szCs w:val="32"/>
        </w:rPr>
        <w:t>年“三公”经费财政拨款支出决算为</w:t>
      </w:r>
      <w:r>
        <w:rPr>
          <w:rFonts w:ascii="仿宋" w:hAnsi="仿宋" w:eastAsia="仿宋" w:cs="仿宋"/>
          <w:sz w:val="32"/>
          <w:szCs w:val="32"/>
        </w:rPr>
        <w:t>5.7</w:t>
      </w:r>
      <w:r>
        <w:rPr>
          <w:rFonts w:hint="eastAsia" w:ascii="仿宋" w:hAnsi="仿宋" w:eastAsia="仿宋" w:cs="仿宋"/>
          <w:sz w:val="32"/>
          <w:szCs w:val="32"/>
        </w:rPr>
        <w:t>万元，其中：公务接待费用预算为</w:t>
      </w:r>
      <w:r>
        <w:rPr>
          <w:rFonts w:ascii="仿宋" w:hAnsi="仿宋" w:eastAsia="仿宋" w:cs="仿宋"/>
          <w:sz w:val="32"/>
          <w:szCs w:val="32"/>
        </w:rPr>
        <w:t>2.2</w:t>
      </w:r>
      <w:r>
        <w:rPr>
          <w:rFonts w:hint="eastAsia" w:ascii="仿宋" w:hAnsi="仿宋" w:eastAsia="仿宋" w:cs="仿宋"/>
          <w:sz w:val="32"/>
          <w:szCs w:val="32"/>
        </w:rPr>
        <w:t>万元，公务用车及公务车购置费用预算算为</w:t>
      </w:r>
      <w:r>
        <w:rPr>
          <w:rFonts w:ascii="仿宋" w:hAnsi="仿宋" w:eastAsia="仿宋" w:cs="仿宋"/>
          <w:sz w:val="32"/>
          <w:szCs w:val="32"/>
        </w:rPr>
        <w:t>3.5</w:t>
      </w:r>
      <w:r>
        <w:rPr>
          <w:rFonts w:hint="eastAsia" w:ascii="仿宋" w:hAnsi="仿宋" w:eastAsia="仿宋" w:cs="仿宋"/>
          <w:sz w:val="32"/>
          <w:szCs w:val="32"/>
        </w:rPr>
        <w:t>万元，因公出国（出境）费用为</w:t>
      </w:r>
      <w:r>
        <w:rPr>
          <w:rFonts w:ascii="仿宋" w:hAnsi="仿宋" w:eastAsia="仿宋" w:cs="仿宋"/>
          <w:sz w:val="32"/>
          <w:szCs w:val="32"/>
        </w:rPr>
        <w:t>0</w:t>
      </w:r>
      <w:r>
        <w:rPr>
          <w:rFonts w:hint="eastAsia" w:ascii="仿宋" w:hAnsi="仿宋" w:eastAsia="仿宋" w:cs="仿宋"/>
          <w:sz w:val="32"/>
          <w:szCs w:val="32"/>
        </w:rPr>
        <w:t>万元。具体支出如下：</w:t>
      </w:r>
    </w:p>
    <w:p>
      <w:pPr>
        <w:numPr>
          <w:ilvl w:val="0"/>
          <w:numId w:val="3"/>
        </w:numPr>
        <w:kinsoku w:val="0"/>
        <w:overflowPunct w:val="0"/>
        <w:autoSpaceDE w:val="0"/>
        <w:autoSpaceDN w:val="0"/>
        <w:adjustRightInd w:val="0"/>
        <w:snapToGrid w:val="0"/>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因公出国（境）费支出</w:t>
      </w:r>
      <w:r>
        <w:rPr>
          <w:rFonts w:ascii="仿宋" w:hAnsi="仿宋" w:eastAsia="仿宋" w:cs="仿宋"/>
          <w:sz w:val="32"/>
          <w:szCs w:val="32"/>
        </w:rPr>
        <w:t>0</w:t>
      </w:r>
      <w:r>
        <w:rPr>
          <w:rFonts w:hint="eastAsia" w:ascii="仿宋" w:hAnsi="仿宋" w:eastAsia="仿宋" w:cs="仿宋"/>
          <w:sz w:val="32"/>
          <w:szCs w:val="32"/>
        </w:rPr>
        <w:t>万元。</w:t>
      </w:r>
    </w:p>
    <w:p>
      <w:pPr>
        <w:numPr>
          <w:ilvl w:val="0"/>
          <w:numId w:val="3"/>
        </w:numPr>
        <w:kinsoku w:val="0"/>
        <w:overflowPunct w:val="0"/>
        <w:autoSpaceDE w:val="0"/>
        <w:autoSpaceDN w:val="0"/>
        <w:adjustRightInd w:val="0"/>
        <w:snapToGrid w:val="0"/>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公务用车购置及运行费支出</w:t>
      </w:r>
      <w:r>
        <w:rPr>
          <w:rFonts w:ascii="仿宋" w:hAnsi="仿宋" w:eastAsia="仿宋" w:cs="仿宋"/>
          <w:sz w:val="32"/>
          <w:szCs w:val="32"/>
        </w:rPr>
        <w:t>5.36</w:t>
      </w:r>
      <w:r>
        <w:rPr>
          <w:rFonts w:hint="eastAsia" w:ascii="仿宋" w:hAnsi="仿宋" w:eastAsia="仿宋" w:cs="仿宋"/>
          <w:sz w:val="32"/>
          <w:szCs w:val="32"/>
        </w:rPr>
        <w:t>万元。其中：</w:t>
      </w:r>
    </w:p>
    <w:p>
      <w:pPr>
        <w:kinsoku w:val="0"/>
        <w:overflowPunct w:val="0"/>
        <w:autoSpaceDE w:val="0"/>
        <w:autoSpaceDN w:val="0"/>
        <w:adjustRightInd w:val="0"/>
        <w:snapToGrid w:val="0"/>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公务用车购置支出为</w:t>
      </w:r>
      <w:r>
        <w:rPr>
          <w:rFonts w:ascii="仿宋" w:hAnsi="仿宋" w:eastAsia="仿宋" w:cs="仿宋"/>
          <w:sz w:val="32"/>
          <w:szCs w:val="32"/>
        </w:rPr>
        <w:t>0</w:t>
      </w:r>
      <w:r>
        <w:rPr>
          <w:rFonts w:hint="eastAsia" w:ascii="仿宋" w:hAnsi="仿宋" w:eastAsia="仿宋" w:cs="仿宋"/>
          <w:sz w:val="32"/>
          <w:szCs w:val="32"/>
        </w:rPr>
        <w:t>万元。</w:t>
      </w:r>
    </w:p>
    <w:p>
      <w:pPr>
        <w:kinsoku w:val="0"/>
        <w:overflowPunct w:val="0"/>
        <w:autoSpaceDE w:val="0"/>
        <w:autoSpaceDN w:val="0"/>
        <w:adjustRightInd w:val="0"/>
        <w:snapToGrid w:val="0"/>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公务用车运行支出</w:t>
      </w:r>
      <w:r>
        <w:rPr>
          <w:rFonts w:ascii="仿宋" w:hAnsi="仿宋" w:eastAsia="仿宋" w:cs="仿宋"/>
          <w:sz w:val="32"/>
          <w:szCs w:val="32"/>
        </w:rPr>
        <w:t>5.36</w:t>
      </w:r>
      <w:r>
        <w:rPr>
          <w:rFonts w:hint="eastAsia" w:ascii="仿宋" w:hAnsi="仿宋" w:eastAsia="仿宋" w:cs="仿宋"/>
          <w:sz w:val="32"/>
          <w:szCs w:val="32"/>
        </w:rPr>
        <w:t>万元。主要用于车辆燃油、维修、购买保险和保养等。</w:t>
      </w:r>
      <w:r>
        <w:rPr>
          <w:rFonts w:ascii="仿宋" w:hAnsi="仿宋" w:eastAsia="仿宋" w:cs="仿宋"/>
          <w:sz w:val="32"/>
          <w:szCs w:val="32"/>
        </w:rPr>
        <w:t>2017</w:t>
      </w:r>
      <w:r>
        <w:rPr>
          <w:rFonts w:hint="eastAsia" w:ascii="仿宋" w:hAnsi="仿宋" w:eastAsia="仿宋" w:cs="仿宋"/>
          <w:sz w:val="32"/>
          <w:szCs w:val="32"/>
        </w:rPr>
        <w:t>年期末，浉河区茶业局</w:t>
      </w:r>
      <w:r>
        <w:rPr>
          <w:rFonts w:hint="eastAsia" w:ascii="宋体" w:hAnsi="宋体" w:cs="Courier New"/>
          <w:b/>
          <w:bCs/>
          <w:sz w:val="32"/>
          <w:szCs w:val="32"/>
          <w:lang w:eastAsia="zh-CN"/>
        </w:rPr>
        <w:t>公车保有量</w:t>
      </w:r>
      <w:r>
        <w:rPr>
          <w:rFonts w:hint="eastAsia" w:ascii="宋体" w:hAnsi="宋体" w:cs="Courier New"/>
          <w:sz w:val="32"/>
          <w:szCs w:val="32"/>
          <w:lang w:eastAsia="zh-CN"/>
        </w:rPr>
        <w:t>为</w:t>
      </w:r>
      <w:r>
        <w:rPr>
          <w:rFonts w:hint="eastAsia" w:ascii="宋体" w:hAnsi="宋体" w:cs="Courier New"/>
          <w:sz w:val="32"/>
          <w:szCs w:val="32"/>
          <w:lang w:val="en-US" w:eastAsia="zh-CN"/>
        </w:rPr>
        <w:t>1</w:t>
      </w:r>
      <w:bookmarkStart w:id="0" w:name="_GoBack"/>
      <w:bookmarkEnd w:id="0"/>
      <w:r>
        <w:rPr>
          <w:rFonts w:hint="eastAsia" w:ascii="宋体" w:hAnsi="宋体" w:cs="Courier New"/>
          <w:sz w:val="32"/>
          <w:szCs w:val="32"/>
          <w:lang w:val="en-US" w:eastAsia="zh-CN"/>
        </w:rPr>
        <w:t>辆 。</w:t>
      </w:r>
    </w:p>
    <w:p>
      <w:pPr>
        <w:numPr>
          <w:ilvl w:val="0"/>
          <w:numId w:val="3"/>
        </w:numPr>
        <w:kinsoku w:val="0"/>
        <w:overflowPunct w:val="0"/>
        <w:autoSpaceDE w:val="0"/>
        <w:autoSpaceDN w:val="0"/>
        <w:adjustRightInd w:val="0"/>
        <w:snapToGrid w:val="0"/>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公务接待费支出</w:t>
      </w:r>
      <w:r>
        <w:rPr>
          <w:rFonts w:ascii="仿宋" w:hAnsi="仿宋" w:eastAsia="仿宋" w:cs="仿宋"/>
          <w:sz w:val="32"/>
          <w:szCs w:val="32"/>
        </w:rPr>
        <w:t>2.1</w:t>
      </w:r>
      <w:r>
        <w:rPr>
          <w:rFonts w:hint="eastAsia" w:ascii="仿宋" w:hAnsi="仿宋" w:eastAsia="仿宋" w:cs="仿宋"/>
          <w:sz w:val="32"/>
          <w:szCs w:val="32"/>
        </w:rPr>
        <w:t>万元。其中：</w:t>
      </w:r>
    </w:p>
    <w:p>
      <w:pPr>
        <w:kinsoku w:val="0"/>
        <w:overflowPunct w:val="0"/>
        <w:autoSpaceDE w:val="0"/>
        <w:autoSpaceDN w:val="0"/>
        <w:adjustRightInd w:val="0"/>
        <w:snapToGrid w:val="0"/>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外宾接待支出为</w:t>
      </w:r>
      <w:r>
        <w:rPr>
          <w:rFonts w:ascii="仿宋" w:hAnsi="仿宋" w:eastAsia="仿宋" w:cs="仿宋"/>
          <w:sz w:val="32"/>
          <w:szCs w:val="32"/>
        </w:rPr>
        <w:t>0</w:t>
      </w:r>
      <w:r>
        <w:rPr>
          <w:rFonts w:hint="eastAsia" w:ascii="仿宋" w:hAnsi="仿宋" w:eastAsia="仿宋" w:cs="仿宋"/>
          <w:sz w:val="32"/>
          <w:szCs w:val="32"/>
        </w:rPr>
        <w:t>万元。</w:t>
      </w:r>
    </w:p>
    <w:p>
      <w:pPr>
        <w:kinsoku w:val="0"/>
        <w:overflowPunct w:val="0"/>
        <w:autoSpaceDE w:val="0"/>
        <w:autoSpaceDN w:val="0"/>
        <w:adjustRightInd w:val="0"/>
        <w:snapToGrid w:val="0"/>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其他国内公务接待支出为</w:t>
      </w:r>
      <w:r>
        <w:rPr>
          <w:rFonts w:ascii="仿宋" w:hAnsi="仿宋" w:eastAsia="仿宋" w:cs="仿宋"/>
          <w:sz w:val="32"/>
          <w:szCs w:val="32"/>
        </w:rPr>
        <w:t>2.1</w:t>
      </w:r>
      <w:r>
        <w:rPr>
          <w:rFonts w:hint="eastAsia" w:ascii="仿宋" w:hAnsi="仿宋" w:eastAsia="仿宋" w:cs="仿宋"/>
          <w:sz w:val="32"/>
          <w:szCs w:val="32"/>
        </w:rPr>
        <w:t>万元。主要用于外来单位考察学习接待、茶叶技术培训学员工作餐及本单位对突击性工作所需加班餐支出。</w:t>
      </w:r>
      <w:r>
        <w:rPr>
          <w:rFonts w:ascii="仿宋" w:hAnsi="仿宋" w:eastAsia="仿宋" w:cs="仿宋"/>
          <w:sz w:val="32"/>
          <w:szCs w:val="32"/>
        </w:rPr>
        <w:t>2017</w:t>
      </w:r>
      <w:r>
        <w:rPr>
          <w:rFonts w:hint="eastAsia" w:ascii="仿宋" w:hAnsi="仿宋" w:eastAsia="仿宋" w:cs="仿宋"/>
          <w:sz w:val="32"/>
          <w:szCs w:val="32"/>
        </w:rPr>
        <w:t>年度共接待国内来访团组批次</w:t>
      </w:r>
      <w:r>
        <w:rPr>
          <w:rFonts w:ascii="仿宋" w:hAnsi="仿宋" w:eastAsia="仿宋" w:cs="仿宋"/>
          <w:sz w:val="32"/>
          <w:szCs w:val="32"/>
        </w:rPr>
        <w:t>11</w:t>
      </w:r>
      <w:r>
        <w:rPr>
          <w:rFonts w:hint="eastAsia" w:ascii="仿宋" w:hAnsi="仿宋" w:eastAsia="仿宋" w:cs="仿宋"/>
          <w:sz w:val="32"/>
          <w:szCs w:val="32"/>
        </w:rPr>
        <w:t>个，接待人次</w:t>
      </w:r>
      <w:r>
        <w:rPr>
          <w:rFonts w:ascii="仿宋" w:hAnsi="仿宋" w:eastAsia="仿宋" w:cs="仿宋"/>
          <w:sz w:val="32"/>
          <w:szCs w:val="32"/>
        </w:rPr>
        <w:t>100</w:t>
      </w:r>
      <w:r>
        <w:rPr>
          <w:rFonts w:hint="eastAsia" w:ascii="仿宋" w:hAnsi="仿宋" w:eastAsia="仿宋" w:cs="仿宋"/>
          <w:sz w:val="32"/>
          <w:szCs w:val="32"/>
        </w:rPr>
        <w:t>余人次，举办一次技术培训，接待约</w:t>
      </w:r>
      <w:r>
        <w:rPr>
          <w:rFonts w:ascii="仿宋" w:hAnsi="仿宋" w:eastAsia="仿宋" w:cs="仿宋"/>
          <w:sz w:val="32"/>
          <w:szCs w:val="32"/>
        </w:rPr>
        <w:t>150</w:t>
      </w:r>
      <w:r>
        <w:rPr>
          <w:rFonts w:hint="eastAsia" w:ascii="仿宋" w:hAnsi="仿宋" w:eastAsia="仿宋" w:cs="仿宋"/>
          <w:sz w:val="32"/>
          <w:szCs w:val="32"/>
        </w:rPr>
        <w:t>人次。</w:t>
      </w:r>
    </w:p>
    <w:p>
      <w:pPr>
        <w:kinsoku w:val="0"/>
        <w:overflowPunct w:val="0"/>
        <w:autoSpaceDE w:val="0"/>
        <w:autoSpaceDN w:val="0"/>
        <w:adjustRightInd w:val="0"/>
        <w:snapToGrid w:val="0"/>
        <w:spacing w:line="360" w:lineRule="auto"/>
        <w:ind w:firstLine="640" w:firstLineChars="200"/>
        <w:rPr>
          <w:rFonts w:ascii="仿宋" w:hAnsi="仿宋" w:eastAsia="仿宋" w:cs="仿宋"/>
          <w:sz w:val="32"/>
          <w:szCs w:val="32"/>
        </w:rPr>
      </w:pPr>
      <w:r>
        <w:rPr>
          <w:rFonts w:ascii="仿宋" w:hAnsi="仿宋" w:eastAsia="仿宋" w:cs="仿宋"/>
          <w:sz w:val="32"/>
          <w:szCs w:val="32"/>
        </w:rPr>
        <w:t>2017</w:t>
      </w:r>
      <w:r>
        <w:rPr>
          <w:rFonts w:hint="eastAsia" w:ascii="仿宋" w:hAnsi="仿宋" w:eastAsia="仿宋" w:cs="仿宋"/>
          <w:sz w:val="32"/>
          <w:szCs w:val="32"/>
        </w:rPr>
        <w:t>年度“三公”经费财政拨款支出决算数比</w:t>
      </w:r>
      <w:r>
        <w:rPr>
          <w:rFonts w:ascii="仿宋" w:hAnsi="仿宋" w:eastAsia="仿宋" w:cs="仿宋"/>
          <w:sz w:val="32"/>
          <w:szCs w:val="32"/>
        </w:rPr>
        <w:t>2016</w:t>
      </w:r>
      <w:r>
        <w:rPr>
          <w:rFonts w:hint="eastAsia" w:ascii="仿宋" w:hAnsi="仿宋" w:eastAsia="仿宋" w:cs="仿宋"/>
          <w:sz w:val="32"/>
          <w:szCs w:val="32"/>
        </w:rPr>
        <w:t>年决算增加</w:t>
      </w:r>
      <w:r>
        <w:rPr>
          <w:rFonts w:ascii="仿宋" w:hAnsi="仿宋" w:eastAsia="仿宋" w:cs="仿宋"/>
          <w:sz w:val="32"/>
          <w:szCs w:val="32"/>
        </w:rPr>
        <w:t>1.66</w:t>
      </w:r>
      <w:r>
        <w:rPr>
          <w:rFonts w:hint="eastAsia" w:ascii="仿宋" w:hAnsi="仿宋" w:eastAsia="仿宋" w:cs="仿宋"/>
          <w:sz w:val="32"/>
          <w:szCs w:val="32"/>
        </w:rPr>
        <w:t>万元，增加</w:t>
      </w:r>
      <w:r>
        <w:rPr>
          <w:rFonts w:ascii="仿宋" w:hAnsi="仿宋" w:eastAsia="仿宋" w:cs="仿宋"/>
          <w:sz w:val="32"/>
          <w:szCs w:val="32"/>
        </w:rPr>
        <w:t>28.62%</w:t>
      </w:r>
      <w:r>
        <w:rPr>
          <w:rFonts w:hint="eastAsia" w:ascii="仿宋" w:hAnsi="仿宋" w:eastAsia="仿宋" w:cs="仿宋"/>
          <w:sz w:val="32"/>
          <w:szCs w:val="32"/>
        </w:rPr>
        <w:t>，其中：因公出国（境）费支出决算增加</w:t>
      </w:r>
      <w:r>
        <w:rPr>
          <w:rFonts w:ascii="仿宋" w:hAnsi="仿宋" w:eastAsia="仿宋" w:cs="仿宋"/>
          <w:sz w:val="32"/>
          <w:szCs w:val="32"/>
        </w:rPr>
        <w:t>0</w:t>
      </w:r>
      <w:r>
        <w:rPr>
          <w:rFonts w:hint="eastAsia" w:ascii="仿宋" w:hAnsi="仿宋" w:eastAsia="仿宋" w:cs="仿宋"/>
          <w:sz w:val="32"/>
          <w:szCs w:val="32"/>
        </w:rPr>
        <w:t>万元，增加</w:t>
      </w:r>
      <w:r>
        <w:rPr>
          <w:rFonts w:ascii="仿宋" w:hAnsi="仿宋" w:eastAsia="仿宋" w:cs="仿宋"/>
          <w:sz w:val="32"/>
          <w:szCs w:val="32"/>
        </w:rPr>
        <w:t>0%</w:t>
      </w:r>
      <w:r>
        <w:rPr>
          <w:rFonts w:hint="eastAsia" w:ascii="仿宋" w:hAnsi="仿宋" w:eastAsia="仿宋" w:cs="仿宋"/>
          <w:sz w:val="32"/>
          <w:szCs w:val="32"/>
        </w:rPr>
        <w:t>；公务用车购置及运行费支出预算增加</w:t>
      </w:r>
      <w:r>
        <w:rPr>
          <w:rFonts w:ascii="仿宋" w:hAnsi="仿宋" w:eastAsia="仿宋" w:cs="仿宋"/>
          <w:sz w:val="32"/>
          <w:szCs w:val="32"/>
        </w:rPr>
        <w:t>0.96</w:t>
      </w:r>
      <w:r>
        <w:rPr>
          <w:rFonts w:hint="eastAsia" w:ascii="仿宋" w:hAnsi="仿宋" w:eastAsia="仿宋" w:cs="仿宋"/>
          <w:sz w:val="32"/>
          <w:szCs w:val="32"/>
        </w:rPr>
        <w:t>万元，增加</w:t>
      </w:r>
      <w:r>
        <w:rPr>
          <w:rFonts w:ascii="仿宋" w:hAnsi="仿宋" w:eastAsia="仿宋" w:cs="仿宋"/>
          <w:sz w:val="32"/>
          <w:szCs w:val="32"/>
        </w:rPr>
        <w:t>21.82%</w:t>
      </w:r>
      <w:r>
        <w:rPr>
          <w:rFonts w:hint="eastAsia" w:ascii="仿宋" w:hAnsi="仿宋" w:eastAsia="仿宋" w:cs="仿宋"/>
          <w:sz w:val="32"/>
          <w:szCs w:val="32"/>
        </w:rPr>
        <w:t>；公务接待费支出决算增加</w:t>
      </w:r>
      <w:r>
        <w:rPr>
          <w:rFonts w:ascii="仿宋" w:hAnsi="仿宋" w:eastAsia="仿宋" w:cs="仿宋"/>
          <w:sz w:val="32"/>
          <w:szCs w:val="32"/>
        </w:rPr>
        <w:t>0.7</w:t>
      </w:r>
      <w:r>
        <w:rPr>
          <w:rFonts w:hint="eastAsia" w:ascii="仿宋" w:hAnsi="仿宋" w:eastAsia="仿宋" w:cs="仿宋"/>
          <w:sz w:val="32"/>
          <w:szCs w:val="32"/>
        </w:rPr>
        <w:t>万元，增加</w:t>
      </w:r>
      <w:r>
        <w:rPr>
          <w:rFonts w:ascii="仿宋" w:hAnsi="仿宋" w:eastAsia="仿宋" w:cs="仿宋"/>
          <w:sz w:val="32"/>
          <w:szCs w:val="32"/>
        </w:rPr>
        <w:t>50%</w:t>
      </w:r>
      <w:r>
        <w:rPr>
          <w:rFonts w:hint="eastAsia" w:ascii="仿宋" w:hAnsi="仿宋" w:eastAsia="仿宋" w:cs="仿宋"/>
          <w:sz w:val="32"/>
          <w:szCs w:val="32"/>
        </w:rPr>
        <w:t>。</w:t>
      </w:r>
      <w:r>
        <w:rPr>
          <w:rFonts w:ascii="仿宋" w:hAnsi="仿宋" w:eastAsia="仿宋" w:cs="仿宋"/>
          <w:sz w:val="32"/>
          <w:szCs w:val="32"/>
        </w:rPr>
        <w:t xml:space="preserve"> </w:t>
      </w:r>
    </w:p>
    <w:p>
      <w:pPr>
        <w:ind w:firstLine="643" w:firstLineChars="200"/>
        <w:jc w:val="left"/>
        <w:rPr>
          <w:rFonts w:ascii="仿宋" w:hAnsi="仿宋" w:eastAsia="仿宋" w:cs="Times New Roman"/>
          <w:b/>
          <w:bCs/>
          <w:sz w:val="32"/>
          <w:szCs w:val="32"/>
        </w:rPr>
      </w:pPr>
      <w:r>
        <w:rPr>
          <w:rFonts w:hint="eastAsia" w:ascii="仿宋" w:hAnsi="仿宋" w:eastAsia="仿宋" w:cs="仿宋"/>
          <w:b/>
          <w:bCs/>
          <w:sz w:val="32"/>
          <w:szCs w:val="32"/>
        </w:rPr>
        <w:t>八、关于预算绩效情况说明</w:t>
      </w:r>
    </w:p>
    <w:p>
      <w:pPr>
        <w:snapToGrid w:val="0"/>
        <w:spacing w:line="600" w:lineRule="exact"/>
        <w:ind w:firstLine="640" w:firstLineChars="200"/>
        <w:rPr>
          <w:rFonts w:ascii="仿宋_GB2312" w:hAnsi="仿宋" w:eastAsia="仿宋_GB2312" w:cs="Times New Roman"/>
          <w:sz w:val="30"/>
          <w:szCs w:val="30"/>
        </w:rPr>
      </w:pPr>
      <w:r>
        <w:rPr>
          <w:rFonts w:hint="eastAsia" w:ascii="仿宋" w:hAnsi="仿宋" w:eastAsia="仿宋" w:cs="仿宋"/>
          <w:sz w:val="32"/>
          <w:szCs w:val="32"/>
        </w:rPr>
        <w:t>根据财政预算管理要求，浉河区茶业局对</w:t>
      </w:r>
      <w:r>
        <w:rPr>
          <w:rFonts w:ascii="仿宋" w:hAnsi="仿宋" w:eastAsia="仿宋" w:cs="仿宋"/>
          <w:sz w:val="32"/>
          <w:szCs w:val="32"/>
        </w:rPr>
        <w:t>2017</w:t>
      </w:r>
      <w:r>
        <w:rPr>
          <w:rFonts w:hint="eastAsia" w:ascii="仿宋" w:hAnsi="仿宋" w:eastAsia="仿宋" w:cs="仿宋"/>
          <w:sz w:val="32"/>
          <w:szCs w:val="32"/>
        </w:rPr>
        <w:t>年度一般公共预算支出全面开展绩效自评，自评覆盖率达到</w:t>
      </w:r>
      <w:r>
        <w:rPr>
          <w:rFonts w:ascii="仿宋" w:hAnsi="仿宋" w:eastAsia="仿宋" w:cs="仿宋"/>
          <w:sz w:val="32"/>
          <w:szCs w:val="32"/>
        </w:rPr>
        <w:t>100%</w:t>
      </w:r>
      <w:r>
        <w:rPr>
          <w:rFonts w:hint="eastAsia" w:ascii="仿宋" w:hAnsi="仿宋" w:eastAsia="仿宋" w:cs="仿宋"/>
          <w:sz w:val="32"/>
          <w:szCs w:val="32"/>
        </w:rPr>
        <w:t>。</w:t>
      </w:r>
    </w:p>
    <w:p>
      <w:pPr>
        <w:ind w:firstLine="643" w:firstLineChars="200"/>
        <w:rPr>
          <w:rFonts w:eastAsia="仿宋_GB2312" w:cs="Times New Roman"/>
          <w:sz w:val="32"/>
          <w:szCs w:val="32"/>
        </w:rPr>
      </w:pPr>
      <w:r>
        <w:rPr>
          <w:rFonts w:hint="eastAsia" w:ascii="楷体_GB2312" w:eastAsia="楷体_GB2312" w:cs="楷体_GB2312"/>
          <w:b/>
          <w:bCs/>
          <w:sz w:val="32"/>
          <w:szCs w:val="32"/>
        </w:rPr>
        <w:t>一是强化产业扶贫，贫困户收入显著提升。</w:t>
      </w:r>
      <w:r>
        <w:rPr>
          <w:rFonts w:hint="eastAsia" w:eastAsia="仿宋_GB2312" w:cs="仿宋_GB2312"/>
          <w:sz w:val="32"/>
          <w:szCs w:val="32"/>
        </w:rPr>
        <w:t>坚持自愿、有偿、规范原则，鼓励引导茶农按照“量化到户、股份合作、入股分红、滚动发展”的方式，与龙头企业、专业合作社、种茶大户建立利益联结体，实施“龙头企业</w:t>
      </w:r>
      <w:r>
        <w:rPr>
          <w:rFonts w:eastAsia="仿宋_GB2312"/>
          <w:sz w:val="32"/>
          <w:szCs w:val="32"/>
        </w:rPr>
        <w:t>+</w:t>
      </w:r>
      <w:r>
        <w:rPr>
          <w:rFonts w:hint="eastAsia" w:eastAsia="仿宋_GB2312" w:cs="仿宋_GB2312"/>
          <w:sz w:val="32"/>
          <w:szCs w:val="32"/>
        </w:rPr>
        <w:t>贫困户”、“专业合作社</w:t>
      </w:r>
      <w:r>
        <w:rPr>
          <w:rFonts w:eastAsia="仿宋_GB2312"/>
          <w:sz w:val="32"/>
          <w:szCs w:val="32"/>
        </w:rPr>
        <w:t>+</w:t>
      </w:r>
      <w:r>
        <w:rPr>
          <w:rFonts w:hint="eastAsia" w:eastAsia="仿宋_GB2312" w:cs="仿宋_GB2312"/>
          <w:sz w:val="32"/>
          <w:szCs w:val="32"/>
        </w:rPr>
        <w:t>贫困户”、“种茶大户</w:t>
      </w:r>
      <w:r>
        <w:rPr>
          <w:rFonts w:eastAsia="仿宋_GB2312"/>
          <w:sz w:val="32"/>
          <w:szCs w:val="32"/>
        </w:rPr>
        <w:t>+</w:t>
      </w:r>
      <w:r>
        <w:rPr>
          <w:rFonts w:hint="eastAsia" w:eastAsia="仿宋_GB2312" w:cs="仿宋_GB2312"/>
          <w:sz w:val="32"/>
          <w:szCs w:val="32"/>
        </w:rPr>
        <w:t>贫困户”等合作模式。茶农通过土地流转入股、茶园入股、金融扶贫贷款入股等模式加入茶叶专业合作社等新型农业经营主体，使资金变成股金、资产变为资本。如文新茶叶公司提供通过土地流转，龙潭</w:t>
      </w:r>
      <w:r>
        <w:rPr>
          <w:rFonts w:hint="eastAsia" w:ascii="仿宋_GB2312" w:eastAsia="仿宋_GB2312" w:cs="仿宋_GB2312"/>
          <w:sz w:val="32"/>
          <w:szCs w:val="32"/>
        </w:rPr>
        <w:t>村、郝家冲村等</w:t>
      </w:r>
      <w:r>
        <w:rPr>
          <w:rFonts w:ascii="仿宋_GB2312" w:eastAsia="仿宋_GB2312" w:cs="仿宋_GB2312"/>
          <w:sz w:val="32"/>
          <w:szCs w:val="32"/>
        </w:rPr>
        <w:t>186</w:t>
      </w:r>
      <w:r>
        <w:rPr>
          <w:rFonts w:hint="eastAsia" w:ascii="仿宋_GB2312" w:eastAsia="仿宋_GB2312" w:cs="仿宋_GB2312"/>
          <w:sz w:val="32"/>
          <w:szCs w:val="32"/>
        </w:rPr>
        <w:t>户村民流转茶园收益达</w:t>
      </w:r>
      <w:r>
        <w:rPr>
          <w:rFonts w:ascii="仿宋_GB2312" w:eastAsia="仿宋_GB2312" w:cs="仿宋_GB2312"/>
          <w:sz w:val="32"/>
          <w:szCs w:val="32"/>
        </w:rPr>
        <w:t>3600</w:t>
      </w:r>
      <w:r>
        <w:rPr>
          <w:rFonts w:hint="eastAsia" w:ascii="仿宋_GB2312" w:eastAsia="仿宋_GB2312" w:cs="仿宋_GB2312"/>
          <w:sz w:val="32"/>
          <w:szCs w:val="32"/>
        </w:rPr>
        <w:t>万元，提供茶叶生产岗位</w:t>
      </w:r>
      <w:r>
        <w:rPr>
          <w:rFonts w:ascii="仿宋_GB2312" w:eastAsia="仿宋_GB2312" w:cs="仿宋_GB2312"/>
          <w:sz w:val="32"/>
          <w:szCs w:val="32"/>
        </w:rPr>
        <w:t>300</w:t>
      </w:r>
      <w:r>
        <w:rPr>
          <w:rFonts w:hint="eastAsia" w:ascii="仿宋_GB2312" w:eastAsia="仿宋_GB2312" w:cs="仿宋_GB2312"/>
          <w:sz w:val="32"/>
          <w:szCs w:val="32"/>
        </w:rPr>
        <w:t>余个，茶叶生产旺季时临时岗位达</w:t>
      </w:r>
      <w:r>
        <w:rPr>
          <w:rFonts w:ascii="仿宋_GB2312" w:eastAsia="仿宋_GB2312" w:cs="仿宋_GB2312"/>
          <w:sz w:val="32"/>
          <w:szCs w:val="32"/>
        </w:rPr>
        <w:t>2000</w:t>
      </w:r>
      <w:r>
        <w:rPr>
          <w:rFonts w:hint="eastAsia" w:ascii="仿宋_GB2312" w:eastAsia="仿宋_GB2312" w:cs="仿宋_GB2312"/>
          <w:sz w:val="32"/>
          <w:szCs w:val="32"/>
        </w:rPr>
        <w:t>余个，带动茶乡贫困户脱贫增</w:t>
      </w:r>
      <w:r>
        <w:rPr>
          <w:rFonts w:hint="eastAsia" w:eastAsia="仿宋_GB2312" w:cs="仿宋_GB2312"/>
          <w:sz w:val="32"/>
          <w:szCs w:val="32"/>
        </w:rPr>
        <w:t>收。七龙山生态农业发展有限公司，通过产业项目实施帮扶基金、科技培训、吸纳就业、爱心教育（专科贫困生学费补助</w:t>
      </w:r>
      <w:r>
        <w:rPr>
          <w:rFonts w:ascii="仿宋_GB2312" w:eastAsia="仿宋_GB2312" w:cs="仿宋_GB2312"/>
          <w:sz w:val="32"/>
          <w:szCs w:val="32"/>
        </w:rPr>
        <w:t>2000</w:t>
      </w:r>
      <w:r>
        <w:rPr>
          <w:rFonts w:hint="eastAsia" w:ascii="仿宋_GB2312" w:eastAsia="仿宋_GB2312" w:cs="仿宋_GB2312"/>
          <w:sz w:val="32"/>
          <w:szCs w:val="32"/>
        </w:rPr>
        <w:t>元，本科贫困生学费补助</w:t>
      </w:r>
      <w:r>
        <w:rPr>
          <w:rFonts w:ascii="仿宋_GB2312" w:eastAsia="仿宋_GB2312" w:cs="仿宋_GB2312"/>
          <w:sz w:val="32"/>
          <w:szCs w:val="32"/>
        </w:rPr>
        <w:t>3000</w:t>
      </w:r>
      <w:r>
        <w:rPr>
          <w:rFonts w:hint="eastAsia" w:ascii="仿宋_GB2312" w:eastAsia="仿宋_GB2312" w:cs="仿宋_GB2312"/>
          <w:sz w:val="32"/>
          <w:szCs w:val="32"/>
        </w:rPr>
        <w:t>元）等救助措施带动周边</w:t>
      </w:r>
      <w:r>
        <w:rPr>
          <w:rFonts w:ascii="仿宋_GB2312" w:eastAsia="仿宋_GB2312" w:cs="仿宋_GB2312"/>
          <w:sz w:val="32"/>
          <w:szCs w:val="32"/>
        </w:rPr>
        <w:t>7</w:t>
      </w:r>
      <w:r>
        <w:rPr>
          <w:rFonts w:hint="eastAsia" w:ascii="仿宋_GB2312" w:eastAsia="仿宋_GB2312" w:cs="仿宋_GB2312"/>
          <w:sz w:val="32"/>
          <w:szCs w:val="32"/>
        </w:rPr>
        <w:t>个村</w:t>
      </w:r>
      <w:r>
        <w:rPr>
          <w:rFonts w:ascii="仿宋_GB2312" w:eastAsia="仿宋_GB2312" w:cs="仿宋_GB2312"/>
          <w:sz w:val="32"/>
          <w:szCs w:val="32"/>
        </w:rPr>
        <w:t>145</w:t>
      </w:r>
      <w:r>
        <w:rPr>
          <w:rFonts w:hint="eastAsia" w:ascii="仿宋_GB2312" w:eastAsia="仿宋_GB2312" w:cs="仿宋_GB2312"/>
          <w:sz w:val="32"/>
          <w:szCs w:val="32"/>
        </w:rPr>
        <w:t>户</w:t>
      </w:r>
      <w:r>
        <w:rPr>
          <w:rFonts w:ascii="仿宋_GB2312" w:eastAsia="仿宋_GB2312" w:cs="仿宋_GB2312"/>
          <w:sz w:val="32"/>
          <w:szCs w:val="32"/>
        </w:rPr>
        <w:t>562</w:t>
      </w:r>
      <w:r>
        <w:rPr>
          <w:rFonts w:hint="eastAsia" w:ascii="仿宋_GB2312" w:eastAsia="仿宋_GB2312" w:cs="仿宋_GB2312"/>
          <w:sz w:val="32"/>
          <w:szCs w:val="32"/>
        </w:rPr>
        <w:t>人实现</w:t>
      </w:r>
      <w:r>
        <w:rPr>
          <w:rFonts w:hint="eastAsia" w:eastAsia="仿宋_GB2312" w:cs="仿宋_GB2312"/>
          <w:sz w:val="32"/>
          <w:szCs w:val="32"/>
        </w:rPr>
        <w:t>产业脱贫。广义、豫信、安信、祥云、发扬、十里岗等一大批茶企、茶合作社也纷纷与贫困户结对，助推贫困户脱贫致富。</w:t>
      </w:r>
      <w:r>
        <w:rPr>
          <w:rFonts w:hint="eastAsia" w:ascii="楷体_GB2312" w:eastAsia="楷体_GB2312" w:cs="楷体_GB2312"/>
          <w:b/>
          <w:bCs/>
          <w:sz w:val="32"/>
          <w:szCs w:val="32"/>
        </w:rPr>
        <w:t>二是稳步推进生态茶园改造，打造美丽茶乡村。</w:t>
      </w:r>
      <w:r>
        <w:rPr>
          <w:rFonts w:hint="eastAsia" w:eastAsia="仿宋_GB2312" w:cs="仿宋_GB2312"/>
          <w:sz w:val="32"/>
          <w:szCs w:val="32"/>
        </w:rPr>
        <w:t>一是强化茶园水利设施建设。今年在董家河</w:t>
      </w:r>
      <w:r>
        <w:rPr>
          <w:rFonts w:hint="eastAsia" w:ascii="仿宋_GB2312" w:eastAsia="仿宋_GB2312" w:cs="仿宋_GB2312"/>
          <w:sz w:val="32"/>
          <w:szCs w:val="32"/>
        </w:rPr>
        <w:t>、浉河港、谭家河、吴家店、东双河等重点产茶乡镇新修或改造了</w:t>
      </w:r>
      <w:r>
        <w:rPr>
          <w:rFonts w:ascii="仿宋_GB2312" w:eastAsia="仿宋_GB2312" w:cs="仿宋_GB2312"/>
          <w:sz w:val="32"/>
          <w:szCs w:val="32"/>
        </w:rPr>
        <w:t>256</w:t>
      </w:r>
      <w:r>
        <w:rPr>
          <w:rFonts w:hint="eastAsia" w:ascii="仿宋_GB2312" w:eastAsia="仿宋_GB2312" w:cs="仿宋_GB2312"/>
          <w:sz w:val="32"/>
          <w:szCs w:val="32"/>
        </w:rPr>
        <w:t>口塘堰库，排水渠</w:t>
      </w:r>
      <w:r>
        <w:rPr>
          <w:rFonts w:ascii="仿宋_GB2312" w:eastAsia="仿宋_GB2312" w:cs="仿宋_GB2312"/>
          <w:sz w:val="32"/>
          <w:szCs w:val="32"/>
        </w:rPr>
        <w:t>50</w:t>
      </w:r>
      <w:r>
        <w:rPr>
          <w:rFonts w:hint="eastAsia" w:ascii="仿宋_GB2312" w:eastAsia="仿宋_GB2312" w:cs="仿宋_GB2312"/>
          <w:sz w:val="32"/>
          <w:szCs w:val="32"/>
        </w:rPr>
        <w:t>公里，增强了我区水利设施的蓄水排水能</w:t>
      </w:r>
      <w:r>
        <w:rPr>
          <w:rFonts w:hint="eastAsia" w:eastAsia="仿宋_GB2312" w:cs="仿宋_GB2312"/>
          <w:sz w:val="32"/>
          <w:szCs w:val="32"/>
        </w:rPr>
        <w:t>力，茶乡茶园灌溉条件得到改善。二是稳步推进茶乡茶园道路建设。新开工建设的茶乡公路桥梁有董家河李湾至楼畈公路、谭家河马家畈至土门公路以及土门新湾大桥（已完成）等。上述项目的实施，极大地方便了茶农的茶叶生产、茶园管理和日常生活出行，同时促进了茶产业与旅游业的全面结合。三是推广茶园喷灌、滴灌技术。积极引导有条件的茶企、合作社、茶农在茶园应用喷、滴灌技术，提倡茶园标准化生产。今年以来祥云、茶醉庄园、车云顶峰、广义印象园、七龙山生态农业等企业合作社新建或改造了喷、滴灌设施。</w:t>
      </w:r>
      <w:r>
        <w:rPr>
          <w:rFonts w:hint="eastAsia" w:ascii="仿宋_GB2312" w:hAnsi="仿宋" w:eastAsia="仿宋_GB2312" w:cs="仿宋_GB2312"/>
          <w:sz w:val="32"/>
          <w:szCs w:val="32"/>
        </w:rPr>
        <w:t>三是提前完成</w:t>
      </w:r>
      <w:r>
        <w:rPr>
          <w:rFonts w:hint="eastAsia" w:ascii="仿宋_GB2312" w:eastAsia="仿宋_GB2312" w:cs="仿宋_GB2312"/>
          <w:sz w:val="32"/>
          <w:szCs w:val="32"/>
        </w:rPr>
        <w:t>出山店拆迁和浉河大市场危房搬离任务</w:t>
      </w:r>
      <w:r>
        <w:rPr>
          <w:rFonts w:hint="eastAsia" w:ascii="仿宋_GB2312" w:hAnsi="仿宋" w:eastAsia="仿宋_GB2312" w:cs="仿宋_GB2312"/>
          <w:sz w:val="32"/>
          <w:szCs w:val="32"/>
        </w:rPr>
        <w:t>。在拆迁工作中，党组书记带头，党组成员坚守工作第一线，在规定的时间节点内全面完成了区委、区政府交办拆、搬迁任务。</w:t>
      </w:r>
      <w:r>
        <w:rPr>
          <w:rFonts w:hint="eastAsia" w:ascii="仿宋_GB2312" w:hAnsi="仿宋" w:eastAsia="仿宋_GB2312" w:cs="仿宋_GB2312"/>
          <w:b/>
          <w:bCs/>
          <w:sz w:val="32"/>
          <w:szCs w:val="32"/>
        </w:rPr>
        <w:t>四是在集中精力中迎难而上抓创文创卫工作。</w:t>
      </w:r>
      <w:r>
        <w:rPr>
          <w:rFonts w:hint="eastAsia" w:ascii="仿宋_GB2312" w:hAnsi="仿宋" w:eastAsia="仿宋_GB2312" w:cs="仿宋_GB2312"/>
          <w:sz w:val="32"/>
          <w:szCs w:val="32"/>
        </w:rPr>
        <w:t>在人员较少任务繁重的情况下，我局合理调配人员做好创文创卫日常管理工作。</w:t>
      </w:r>
      <w:r>
        <w:rPr>
          <w:rFonts w:hint="eastAsia" w:ascii="仿宋_GB2312" w:hAnsi="仿宋" w:eastAsia="仿宋_GB2312" w:cs="仿宋_GB2312"/>
          <w:b/>
          <w:bCs/>
          <w:sz w:val="32"/>
          <w:szCs w:val="32"/>
        </w:rPr>
        <w:t>五是在落实责任中不断加强信访稳定工作</w:t>
      </w:r>
      <w:r>
        <w:rPr>
          <w:rFonts w:hint="eastAsia" w:ascii="仿宋_GB2312" w:hAnsi="仿宋" w:eastAsia="仿宋_GB2312" w:cs="仿宋_GB2312"/>
          <w:sz w:val="32"/>
          <w:szCs w:val="32"/>
        </w:rPr>
        <w:t>。畜牧局高度重视信访稳定工作，根据信访案件需要随时召开党组会议研究信访稳定工作</w:t>
      </w:r>
      <w:r>
        <w:rPr>
          <w:rFonts w:hint="eastAsia" w:ascii="仿宋_GB2312" w:hAnsi="仿宋" w:eastAsia="仿宋_GB2312" w:cs="仿宋_GB2312"/>
          <w:b/>
          <w:bCs/>
          <w:sz w:val="32"/>
          <w:szCs w:val="32"/>
        </w:rPr>
        <w:t>，</w:t>
      </w:r>
      <w:r>
        <w:rPr>
          <w:rFonts w:hint="eastAsia" w:ascii="仿宋_GB2312" w:hAnsi="仿宋" w:eastAsia="仿宋_GB2312" w:cs="仿宋_GB2312"/>
          <w:sz w:val="32"/>
          <w:szCs w:val="32"/>
        </w:rPr>
        <w:t>严格落实了上级有关解决退役士兵安置遗留问题，根据我局</w:t>
      </w:r>
      <w:r>
        <w:rPr>
          <w:rFonts w:ascii="仿宋_GB2312" w:hAnsi="仿宋" w:eastAsia="仿宋_GB2312" w:cs="仿宋_GB2312"/>
          <w:sz w:val="32"/>
          <w:szCs w:val="32"/>
        </w:rPr>
        <w:t>2</w:t>
      </w:r>
      <w:r>
        <w:rPr>
          <w:rFonts w:hint="eastAsia" w:ascii="仿宋_GB2312" w:hAnsi="仿宋" w:eastAsia="仿宋_GB2312" w:cs="仿宋_GB2312"/>
          <w:sz w:val="32"/>
          <w:szCs w:val="32"/>
        </w:rPr>
        <w:t>名退役士兵具体情况，目前已经分类解决落实。</w:t>
      </w:r>
    </w:p>
    <w:p>
      <w:pPr>
        <w:ind w:firstLine="643" w:firstLineChars="200"/>
        <w:jc w:val="left"/>
        <w:rPr>
          <w:rFonts w:ascii="仿宋" w:hAnsi="仿宋" w:eastAsia="仿宋" w:cs="Times New Roman"/>
          <w:b/>
          <w:bCs/>
          <w:sz w:val="32"/>
          <w:szCs w:val="32"/>
        </w:rPr>
      </w:pPr>
      <w:r>
        <w:rPr>
          <w:rFonts w:hint="eastAsia" w:ascii="仿宋" w:hAnsi="仿宋" w:eastAsia="仿宋" w:cs="仿宋"/>
          <w:b/>
          <w:bCs/>
          <w:sz w:val="32"/>
          <w:szCs w:val="32"/>
        </w:rPr>
        <w:t>九、关于政府性基金预算财政拨款收入支出决算情况说明</w:t>
      </w:r>
    </w:p>
    <w:p>
      <w:pPr>
        <w:kinsoku w:val="0"/>
        <w:overflowPunct w:val="0"/>
        <w:autoSpaceDE w:val="0"/>
        <w:autoSpaceDN w:val="0"/>
        <w:adjustRightInd w:val="0"/>
        <w:snapToGrid w:val="0"/>
        <w:spacing w:line="360" w:lineRule="auto"/>
        <w:ind w:firstLine="640" w:firstLineChars="200"/>
        <w:rPr>
          <w:rFonts w:ascii="仿宋" w:hAnsi="仿宋" w:eastAsia="仿宋" w:cs="Times New Roman"/>
          <w:sz w:val="32"/>
          <w:szCs w:val="32"/>
        </w:rPr>
      </w:pPr>
      <w:r>
        <w:rPr>
          <w:rFonts w:ascii="仿宋" w:hAnsi="仿宋" w:eastAsia="仿宋" w:cs="仿宋"/>
          <w:sz w:val="32"/>
          <w:szCs w:val="32"/>
        </w:rPr>
        <w:t>2017</w:t>
      </w:r>
      <w:r>
        <w:rPr>
          <w:rFonts w:hint="eastAsia" w:ascii="仿宋" w:hAnsi="仿宋" w:eastAsia="仿宋" w:cs="仿宋"/>
          <w:sz w:val="32"/>
          <w:szCs w:val="32"/>
        </w:rPr>
        <w:t>年度政府性基金预算财政拨款支出年初预算为</w:t>
      </w:r>
      <w:r>
        <w:rPr>
          <w:rFonts w:ascii="仿宋" w:hAnsi="仿宋" w:eastAsia="仿宋" w:cs="仿宋"/>
          <w:sz w:val="32"/>
          <w:szCs w:val="32"/>
        </w:rPr>
        <w:t>0</w:t>
      </w:r>
      <w:r>
        <w:rPr>
          <w:rFonts w:hint="eastAsia" w:ascii="仿宋" w:hAnsi="仿宋" w:eastAsia="仿宋" w:cs="仿宋"/>
          <w:sz w:val="32"/>
          <w:szCs w:val="32"/>
        </w:rPr>
        <w:t>万元，支出决算为</w:t>
      </w:r>
      <w:r>
        <w:rPr>
          <w:rFonts w:ascii="仿宋" w:hAnsi="仿宋" w:eastAsia="仿宋" w:cs="仿宋"/>
          <w:sz w:val="32"/>
          <w:szCs w:val="32"/>
        </w:rPr>
        <w:t>0</w:t>
      </w:r>
      <w:r>
        <w:rPr>
          <w:rFonts w:hint="eastAsia" w:ascii="仿宋" w:hAnsi="仿宋" w:eastAsia="仿宋" w:cs="仿宋"/>
          <w:sz w:val="32"/>
          <w:szCs w:val="32"/>
        </w:rPr>
        <w:t>万元，完成年初预算的</w:t>
      </w:r>
      <w:r>
        <w:rPr>
          <w:rFonts w:ascii="仿宋" w:hAnsi="仿宋" w:eastAsia="仿宋" w:cs="仿宋"/>
          <w:sz w:val="32"/>
          <w:szCs w:val="32"/>
        </w:rPr>
        <w:t>0%</w:t>
      </w:r>
      <w:r>
        <w:rPr>
          <w:rFonts w:hint="eastAsia" w:ascii="仿宋" w:hAnsi="仿宋" w:eastAsia="仿宋" w:cs="仿宋"/>
          <w:sz w:val="32"/>
          <w:szCs w:val="32"/>
        </w:rPr>
        <w:t>。</w:t>
      </w:r>
    </w:p>
    <w:p>
      <w:pPr>
        <w:adjustRightInd w:val="0"/>
        <w:snapToGrid w:val="0"/>
        <w:spacing w:line="360" w:lineRule="auto"/>
        <w:ind w:firstLine="643" w:firstLineChars="200"/>
        <w:outlineLvl w:val="1"/>
        <w:rPr>
          <w:rFonts w:ascii="仿宋" w:hAnsi="仿宋" w:eastAsia="仿宋" w:cs="Times New Roman"/>
          <w:b/>
          <w:bCs/>
          <w:sz w:val="32"/>
          <w:szCs w:val="32"/>
        </w:rPr>
      </w:pPr>
      <w:r>
        <w:rPr>
          <w:rFonts w:hint="eastAsia" w:ascii="仿宋" w:hAnsi="仿宋" w:eastAsia="仿宋" w:cs="仿宋"/>
          <w:b/>
          <w:bCs/>
          <w:sz w:val="32"/>
          <w:szCs w:val="32"/>
        </w:rPr>
        <w:t>十、其他重要事项的情况说明</w:t>
      </w:r>
    </w:p>
    <w:p>
      <w:pPr>
        <w:numPr>
          <w:ilvl w:val="0"/>
          <w:numId w:val="4"/>
        </w:numPr>
        <w:kinsoku w:val="0"/>
        <w:overflowPunct w:val="0"/>
        <w:autoSpaceDE w:val="0"/>
        <w:autoSpaceDN w:val="0"/>
        <w:adjustRightInd w:val="0"/>
        <w:snapToGrid w:val="0"/>
        <w:spacing w:line="360" w:lineRule="auto"/>
        <w:ind w:firstLine="640" w:firstLineChars="200"/>
        <w:rPr>
          <w:rFonts w:ascii="仿宋" w:hAnsi="仿宋" w:eastAsia="仿宋" w:cs="Times New Roman"/>
          <w:kern w:val="0"/>
          <w:sz w:val="32"/>
          <w:szCs w:val="32"/>
        </w:rPr>
      </w:pPr>
      <w:r>
        <w:rPr>
          <w:rFonts w:hint="eastAsia" w:ascii="仿宋" w:hAnsi="仿宋" w:eastAsia="仿宋" w:cs="仿宋"/>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 w:hAnsi="仿宋" w:eastAsia="仿宋" w:cs="Times New Roman"/>
          <w:sz w:val="32"/>
          <w:szCs w:val="32"/>
        </w:rPr>
      </w:pPr>
      <w:r>
        <w:rPr>
          <w:rFonts w:ascii="仿宋" w:hAnsi="仿宋" w:eastAsia="仿宋" w:cs="仿宋"/>
          <w:sz w:val="32"/>
          <w:szCs w:val="32"/>
        </w:rPr>
        <w:t>2017</w:t>
      </w:r>
      <w:r>
        <w:rPr>
          <w:rFonts w:hint="eastAsia" w:ascii="仿宋" w:hAnsi="仿宋" w:eastAsia="仿宋" w:cs="仿宋"/>
          <w:sz w:val="32"/>
          <w:szCs w:val="32"/>
        </w:rPr>
        <w:t>年度机关运行经费支出</w:t>
      </w:r>
      <w:r>
        <w:rPr>
          <w:rFonts w:ascii="仿宋" w:hAnsi="仿宋" w:eastAsia="仿宋" w:cs="仿宋"/>
          <w:sz w:val="32"/>
          <w:szCs w:val="32"/>
        </w:rPr>
        <w:t>152.64</w:t>
      </w:r>
      <w:r>
        <w:rPr>
          <w:rFonts w:hint="eastAsia" w:ascii="仿宋" w:hAnsi="仿宋" w:eastAsia="仿宋" w:cs="仿宋"/>
          <w:sz w:val="32"/>
          <w:szCs w:val="32"/>
        </w:rPr>
        <w:t>万元，比</w:t>
      </w:r>
      <w:r>
        <w:rPr>
          <w:rFonts w:ascii="仿宋" w:hAnsi="仿宋" w:eastAsia="仿宋" w:cs="仿宋"/>
          <w:sz w:val="32"/>
          <w:szCs w:val="32"/>
        </w:rPr>
        <w:t>2016</w:t>
      </w:r>
      <w:r>
        <w:rPr>
          <w:rFonts w:hint="eastAsia" w:ascii="仿宋" w:hAnsi="仿宋" w:eastAsia="仿宋" w:cs="仿宋"/>
          <w:sz w:val="32"/>
          <w:szCs w:val="32"/>
        </w:rPr>
        <w:t>年增加</w:t>
      </w:r>
      <w:r>
        <w:rPr>
          <w:rFonts w:ascii="仿宋" w:hAnsi="仿宋" w:eastAsia="仿宋" w:cs="仿宋"/>
          <w:sz w:val="32"/>
          <w:szCs w:val="32"/>
        </w:rPr>
        <w:t>45.44</w:t>
      </w:r>
      <w:r>
        <w:rPr>
          <w:rFonts w:hint="eastAsia" w:ascii="仿宋" w:hAnsi="仿宋" w:eastAsia="仿宋" w:cs="仿宋"/>
          <w:sz w:val="32"/>
          <w:szCs w:val="32"/>
        </w:rPr>
        <w:t>万元，增加了</w:t>
      </w:r>
      <w:r>
        <w:rPr>
          <w:rFonts w:ascii="仿宋" w:hAnsi="仿宋" w:eastAsia="仿宋" w:cs="仿宋"/>
          <w:sz w:val="32"/>
          <w:szCs w:val="32"/>
        </w:rPr>
        <w:t>42.39%</w:t>
      </w:r>
      <w:r>
        <w:rPr>
          <w:rFonts w:hint="eastAsia" w:ascii="仿宋" w:hAnsi="仿宋" w:eastAsia="仿宋" w:cs="仿宋"/>
          <w:sz w:val="32"/>
          <w:szCs w:val="32"/>
        </w:rPr>
        <w:t>。主要由于人员的增加，人员工资、社保等支出加大。</w:t>
      </w:r>
    </w:p>
    <w:p>
      <w:pPr>
        <w:numPr>
          <w:ilvl w:val="0"/>
          <w:numId w:val="4"/>
        </w:numPr>
        <w:kinsoku w:val="0"/>
        <w:overflowPunct w:val="0"/>
        <w:autoSpaceDE w:val="0"/>
        <w:autoSpaceDN w:val="0"/>
        <w:adjustRightInd w:val="0"/>
        <w:snapToGrid w:val="0"/>
        <w:spacing w:line="360" w:lineRule="auto"/>
        <w:ind w:firstLine="640" w:firstLineChars="200"/>
        <w:rPr>
          <w:rFonts w:ascii="仿宋" w:hAnsi="仿宋" w:eastAsia="仿宋" w:cs="Times New Roman"/>
          <w:kern w:val="0"/>
          <w:sz w:val="32"/>
          <w:szCs w:val="32"/>
        </w:rPr>
      </w:pPr>
      <w:r>
        <w:rPr>
          <w:rFonts w:hint="eastAsia" w:ascii="仿宋" w:hAnsi="仿宋" w:eastAsia="仿宋" w:cs="仿宋"/>
          <w:kern w:val="0"/>
          <w:sz w:val="32"/>
          <w:szCs w:val="32"/>
        </w:rPr>
        <w:t>政府采购支出情况。</w:t>
      </w:r>
    </w:p>
    <w:p>
      <w:pPr>
        <w:kinsoku w:val="0"/>
        <w:overflowPunct w:val="0"/>
        <w:autoSpaceDE w:val="0"/>
        <w:autoSpaceDN w:val="0"/>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仿宋"/>
          <w:sz w:val="32"/>
          <w:szCs w:val="32"/>
        </w:rPr>
        <w:t>2017</w:t>
      </w:r>
      <w:r>
        <w:rPr>
          <w:rFonts w:hint="eastAsia" w:ascii="仿宋" w:hAnsi="仿宋" w:eastAsia="仿宋" w:cs="仿宋"/>
          <w:sz w:val="32"/>
          <w:szCs w:val="32"/>
        </w:rPr>
        <w:t>年度政府采购支出总额</w:t>
      </w:r>
      <w:r>
        <w:rPr>
          <w:rFonts w:ascii="仿宋" w:hAnsi="仿宋" w:eastAsia="仿宋" w:cs="仿宋"/>
          <w:sz w:val="32"/>
          <w:szCs w:val="32"/>
        </w:rPr>
        <w:t>1.32</w:t>
      </w:r>
      <w:r>
        <w:rPr>
          <w:rFonts w:hint="eastAsia" w:ascii="仿宋" w:hAnsi="仿宋" w:eastAsia="仿宋" w:cs="仿宋"/>
          <w:sz w:val="32"/>
          <w:szCs w:val="32"/>
        </w:rPr>
        <w:t>万元，主要用于局本级单位和所属二级机构全年所需办公设备购置。其中：政府采购货物支出</w:t>
      </w:r>
      <w:r>
        <w:rPr>
          <w:rFonts w:ascii="仿宋" w:hAnsi="仿宋" w:eastAsia="仿宋" w:cs="仿宋"/>
          <w:sz w:val="32"/>
          <w:szCs w:val="32"/>
        </w:rPr>
        <w:t>1.32</w:t>
      </w:r>
      <w:r>
        <w:rPr>
          <w:rFonts w:hint="eastAsia" w:ascii="仿宋" w:hAnsi="仿宋" w:eastAsia="仿宋" w:cs="仿宋"/>
          <w:sz w:val="32"/>
          <w:szCs w:val="32"/>
        </w:rPr>
        <w:t>万元，政府采购工程支出</w:t>
      </w:r>
      <w:r>
        <w:rPr>
          <w:rFonts w:ascii="仿宋" w:hAnsi="仿宋" w:eastAsia="仿宋" w:cs="仿宋"/>
          <w:sz w:val="32"/>
          <w:szCs w:val="32"/>
        </w:rPr>
        <w:t>0</w:t>
      </w:r>
      <w:r>
        <w:rPr>
          <w:rFonts w:hint="eastAsia" w:ascii="仿宋" w:hAnsi="仿宋" w:eastAsia="仿宋" w:cs="仿宋"/>
          <w:sz w:val="32"/>
          <w:szCs w:val="32"/>
        </w:rPr>
        <w:t>万元，政府采购服务支出</w:t>
      </w:r>
      <w:r>
        <w:rPr>
          <w:rFonts w:ascii="仿宋" w:hAnsi="仿宋" w:eastAsia="仿宋" w:cs="仿宋"/>
          <w:sz w:val="32"/>
          <w:szCs w:val="32"/>
        </w:rPr>
        <w:t>0</w:t>
      </w:r>
      <w:r>
        <w:rPr>
          <w:rFonts w:hint="eastAsia" w:ascii="仿宋" w:hAnsi="仿宋" w:eastAsia="仿宋" w:cs="仿宋"/>
          <w:sz w:val="32"/>
          <w:szCs w:val="32"/>
        </w:rPr>
        <w:t>万元。占政府采购支出总额的</w:t>
      </w:r>
      <w:r>
        <w:rPr>
          <w:rFonts w:ascii="仿宋" w:hAnsi="仿宋" w:eastAsia="仿宋" w:cs="仿宋"/>
          <w:sz w:val="32"/>
          <w:szCs w:val="32"/>
        </w:rPr>
        <w:t>100%</w:t>
      </w:r>
      <w:r>
        <w:rPr>
          <w:rFonts w:hint="eastAsia" w:ascii="仿宋" w:hAnsi="仿宋" w:eastAsia="仿宋" w:cs="仿宋"/>
          <w:sz w:val="32"/>
          <w:szCs w:val="32"/>
        </w:rPr>
        <w:t>。</w:t>
      </w:r>
    </w:p>
    <w:p>
      <w:pPr>
        <w:numPr>
          <w:ilvl w:val="0"/>
          <w:numId w:val="4"/>
        </w:numPr>
        <w:kinsoku w:val="0"/>
        <w:overflowPunct w:val="0"/>
        <w:autoSpaceDE w:val="0"/>
        <w:autoSpaceDN w:val="0"/>
        <w:adjustRightInd w:val="0"/>
        <w:snapToGrid w:val="0"/>
        <w:spacing w:line="360" w:lineRule="auto"/>
        <w:ind w:firstLine="640" w:firstLineChars="200"/>
        <w:rPr>
          <w:rFonts w:ascii="仿宋" w:hAnsi="仿宋" w:eastAsia="仿宋" w:cs="Times New Roman"/>
          <w:kern w:val="0"/>
          <w:sz w:val="32"/>
          <w:szCs w:val="32"/>
        </w:rPr>
      </w:pPr>
      <w:r>
        <w:rPr>
          <w:rFonts w:hint="eastAsia" w:ascii="仿宋" w:hAnsi="仿宋" w:eastAsia="仿宋" w:cs="仿宋"/>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hint="eastAsia" w:ascii="仿宋" w:hAnsi="仿宋" w:eastAsia="仿宋" w:cs="仿宋"/>
          <w:sz w:val="32"/>
          <w:szCs w:val="32"/>
        </w:rPr>
      </w:pPr>
      <w:r>
        <w:rPr>
          <w:rFonts w:ascii="仿宋" w:hAnsi="仿宋" w:eastAsia="仿宋" w:cs="仿宋"/>
          <w:sz w:val="32"/>
          <w:szCs w:val="32"/>
        </w:rPr>
        <w:t>2017</w:t>
      </w:r>
      <w:r>
        <w:rPr>
          <w:rFonts w:hint="eastAsia" w:ascii="仿宋" w:hAnsi="仿宋" w:eastAsia="仿宋" w:cs="仿宋"/>
          <w:sz w:val="32"/>
          <w:szCs w:val="32"/>
        </w:rPr>
        <w:t>年期末，浉河区茶业局共有车辆</w:t>
      </w:r>
      <w:r>
        <w:rPr>
          <w:rFonts w:ascii="仿宋" w:hAnsi="仿宋" w:eastAsia="仿宋" w:cs="仿宋"/>
          <w:sz w:val="32"/>
          <w:szCs w:val="32"/>
        </w:rPr>
        <w:t>1</w:t>
      </w:r>
      <w:r>
        <w:rPr>
          <w:rFonts w:hint="eastAsia" w:ascii="仿宋" w:hAnsi="仿宋" w:eastAsia="仿宋" w:cs="仿宋"/>
          <w:sz w:val="32"/>
          <w:szCs w:val="32"/>
        </w:rPr>
        <w:t>辆，为一般公务用车。特种专业技术用车</w:t>
      </w:r>
      <w:r>
        <w:rPr>
          <w:rFonts w:ascii="仿宋" w:hAnsi="仿宋" w:eastAsia="仿宋" w:cs="仿宋"/>
          <w:sz w:val="32"/>
          <w:szCs w:val="32"/>
        </w:rPr>
        <w:t>0</w:t>
      </w:r>
      <w:r>
        <w:rPr>
          <w:rFonts w:hint="eastAsia" w:ascii="仿宋" w:hAnsi="仿宋" w:eastAsia="仿宋" w:cs="仿宋"/>
          <w:sz w:val="32"/>
          <w:szCs w:val="32"/>
        </w:rPr>
        <w:t>辆，单价</w:t>
      </w:r>
      <w:r>
        <w:rPr>
          <w:rFonts w:ascii="仿宋" w:hAnsi="仿宋" w:eastAsia="仿宋" w:cs="仿宋"/>
          <w:sz w:val="32"/>
          <w:szCs w:val="32"/>
        </w:rPr>
        <w:t>50</w:t>
      </w:r>
      <w:r>
        <w:rPr>
          <w:rFonts w:hint="eastAsia" w:ascii="仿宋" w:hAnsi="仿宋" w:eastAsia="仿宋" w:cs="仿宋"/>
          <w:sz w:val="32"/>
          <w:szCs w:val="32"/>
        </w:rPr>
        <w:t>万元以上通用设备</w:t>
      </w:r>
      <w:r>
        <w:rPr>
          <w:rFonts w:ascii="仿宋" w:hAnsi="仿宋" w:eastAsia="仿宋" w:cs="仿宋"/>
          <w:sz w:val="32"/>
          <w:szCs w:val="32"/>
        </w:rPr>
        <w:t>1</w:t>
      </w:r>
      <w:r>
        <w:rPr>
          <w:rFonts w:hint="eastAsia" w:ascii="仿宋" w:hAnsi="仿宋" w:eastAsia="仿宋" w:cs="仿宋"/>
          <w:sz w:val="32"/>
          <w:szCs w:val="32"/>
        </w:rPr>
        <w:t>台（套），单位价值</w:t>
      </w:r>
      <w:r>
        <w:rPr>
          <w:rFonts w:ascii="仿宋" w:hAnsi="仿宋" w:eastAsia="仿宋" w:cs="仿宋"/>
          <w:sz w:val="32"/>
          <w:szCs w:val="32"/>
        </w:rPr>
        <w:t>100</w:t>
      </w:r>
      <w:r>
        <w:rPr>
          <w:rFonts w:hint="eastAsia" w:ascii="仿宋" w:hAnsi="仿宋" w:eastAsia="仿宋" w:cs="仿宋"/>
          <w:sz w:val="32"/>
          <w:szCs w:val="32"/>
        </w:rPr>
        <w:t>万元以上专用设备</w:t>
      </w:r>
      <w:r>
        <w:rPr>
          <w:rFonts w:ascii="仿宋" w:hAnsi="仿宋" w:eastAsia="仿宋" w:cs="仿宋"/>
          <w:sz w:val="32"/>
          <w:szCs w:val="32"/>
        </w:rPr>
        <w:t>0</w:t>
      </w:r>
      <w:r>
        <w:rPr>
          <w:rFonts w:hint="eastAsia" w:ascii="仿宋" w:hAnsi="仿宋" w:eastAsia="仿宋" w:cs="仿宋"/>
          <w:sz w:val="32"/>
          <w:szCs w:val="32"/>
        </w:rPr>
        <w:t>台（套）。</w:t>
      </w:r>
    </w:p>
    <w:p>
      <w:pPr>
        <w:numPr>
          <w:ilvl w:val="0"/>
          <w:numId w:val="4"/>
        </w:numPr>
        <w:kinsoku w:val="0"/>
        <w:overflowPunct w:val="0"/>
        <w:autoSpaceDE w:val="0"/>
        <w:autoSpaceDN w:val="0"/>
        <w:adjustRightInd w:val="0"/>
        <w:snapToGrid w:val="0"/>
        <w:spacing w:line="360" w:lineRule="auto"/>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固定资产收益情况。</w:t>
      </w:r>
    </w:p>
    <w:p>
      <w:pPr>
        <w:numPr>
          <w:ilvl w:val="0"/>
          <w:numId w:val="0"/>
        </w:numPr>
        <w:kinsoku w:val="0"/>
        <w:overflowPunct w:val="0"/>
        <w:autoSpaceDE w:val="0"/>
        <w:autoSpaceDN w:val="0"/>
        <w:adjustRightInd w:val="0"/>
        <w:snapToGrid w:val="0"/>
        <w:spacing w:line="360" w:lineRule="auto"/>
        <w:ind w:left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2017年，本单位无固定资产收益。</w:t>
      </w:r>
    </w:p>
    <w:p>
      <w:pPr>
        <w:numPr>
          <w:ilvl w:val="0"/>
          <w:numId w:val="4"/>
        </w:numPr>
        <w:kinsoku w:val="0"/>
        <w:overflowPunct w:val="0"/>
        <w:autoSpaceDE w:val="0"/>
        <w:autoSpaceDN w:val="0"/>
        <w:adjustRightInd w:val="0"/>
        <w:snapToGrid w:val="0"/>
        <w:spacing w:line="360" w:lineRule="auto"/>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重点项目预算的绩效目标等预算绩效情况说明。</w:t>
      </w:r>
    </w:p>
    <w:p>
      <w:pPr>
        <w:numPr>
          <w:ilvl w:val="0"/>
          <w:numId w:val="0"/>
        </w:numPr>
        <w:kinsoku w:val="0"/>
        <w:overflowPunct w:val="0"/>
        <w:autoSpaceDE w:val="0"/>
        <w:autoSpaceDN w:val="0"/>
        <w:adjustRightInd w:val="0"/>
        <w:snapToGrid w:val="0"/>
        <w:spacing w:line="360" w:lineRule="auto"/>
        <w:ind w:leftChars="200"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2017年，本单位无重点项目，未做重点项目预算绩效目标。</w:t>
      </w:r>
    </w:p>
    <w:p>
      <w:pPr>
        <w:kinsoku w:val="0"/>
        <w:overflowPunct w:val="0"/>
        <w:autoSpaceDE w:val="0"/>
        <w:autoSpaceDN w:val="0"/>
        <w:adjustRightInd w:val="0"/>
        <w:snapToGrid w:val="0"/>
        <w:spacing w:line="360" w:lineRule="auto"/>
        <w:ind w:firstLine="640" w:firstLineChars="200"/>
        <w:rPr>
          <w:rFonts w:ascii="仿宋" w:hAnsi="仿宋" w:eastAsia="仿宋" w:cs="Times New Roman"/>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Times New Roman"/>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Times New Roman"/>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Times New Roman"/>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Times New Roman"/>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Times New Roman"/>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Times New Roman"/>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Times New Roman"/>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Times New Roman"/>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Times New Roman"/>
          <w:sz w:val="32"/>
          <w:szCs w:val="32"/>
        </w:rPr>
      </w:pPr>
    </w:p>
    <w:p>
      <w:pPr>
        <w:kinsoku w:val="0"/>
        <w:overflowPunct w:val="0"/>
        <w:autoSpaceDE w:val="0"/>
        <w:autoSpaceDN w:val="0"/>
        <w:adjustRightInd w:val="0"/>
        <w:snapToGrid w:val="0"/>
        <w:spacing w:line="360" w:lineRule="auto"/>
        <w:ind w:firstLine="2160" w:firstLineChars="450"/>
        <w:rPr>
          <w:rFonts w:ascii="仿宋" w:hAnsi="仿宋" w:eastAsia="仿宋" w:cs="Times New Roman"/>
          <w:sz w:val="32"/>
          <w:szCs w:val="32"/>
        </w:rPr>
      </w:pPr>
      <w:r>
        <w:rPr>
          <w:rFonts w:hint="eastAsia" w:ascii="隶书" w:hAnsi="隶书" w:eastAsia="隶书" w:cs="隶书"/>
          <w:sz w:val="48"/>
          <w:szCs w:val="48"/>
        </w:rPr>
        <w:t>第四部分　　名词解释</w:t>
      </w:r>
    </w:p>
    <w:p>
      <w:pPr>
        <w:rPr>
          <w:rFonts w:ascii="仿宋" w:hAnsi="仿宋" w:eastAsia="仿宋" w:cs="Times New Roman"/>
          <w:sz w:val="28"/>
          <w:szCs w:val="28"/>
        </w:rPr>
      </w:pPr>
    </w:p>
    <w:p>
      <w:pPr>
        <w:rPr>
          <w:rFonts w:ascii="仿宋" w:hAnsi="仿宋" w:eastAsia="仿宋" w:cs="Times New Roman"/>
          <w:sz w:val="28"/>
          <w:szCs w:val="28"/>
        </w:rPr>
      </w:pPr>
    </w:p>
    <w:p>
      <w:pPr>
        <w:rPr>
          <w:rFonts w:ascii="仿宋" w:hAnsi="仿宋" w:eastAsia="仿宋" w:cs="Times New Roman"/>
          <w:sz w:val="28"/>
          <w:szCs w:val="28"/>
        </w:rPr>
      </w:pPr>
    </w:p>
    <w:p>
      <w:pPr>
        <w:rPr>
          <w:rFonts w:ascii="仿宋" w:hAnsi="仿宋" w:eastAsia="仿宋" w:cs="Times New Roman"/>
          <w:sz w:val="28"/>
          <w:szCs w:val="28"/>
        </w:rPr>
      </w:pPr>
    </w:p>
    <w:p>
      <w:pPr>
        <w:rPr>
          <w:rFonts w:ascii="仿宋" w:hAnsi="仿宋" w:eastAsia="仿宋" w:cs="Times New Roman"/>
          <w:sz w:val="28"/>
          <w:szCs w:val="28"/>
        </w:rPr>
      </w:pPr>
    </w:p>
    <w:p>
      <w:pPr>
        <w:rPr>
          <w:rFonts w:ascii="仿宋" w:hAnsi="仿宋" w:eastAsia="仿宋" w:cs="Times New Roman"/>
          <w:sz w:val="28"/>
          <w:szCs w:val="28"/>
        </w:rPr>
      </w:pPr>
    </w:p>
    <w:p>
      <w:pPr>
        <w:rPr>
          <w:rFonts w:ascii="仿宋" w:hAnsi="仿宋" w:eastAsia="仿宋" w:cs="Times New Roman"/>
          <w:sz w:val="28"/>
          <w:szCs w:val="28"/>
        </w:rPr>
      </w:pPr>
    </w:p>
    <w:p>
      <w:pPr>
        <w:rPr>
          <w:rFonts w:ascii="仿宋" w:hAnsi="仿宋" w:eastAsia="仿宋" w:cs="Times New Roman"/>
          <w:sz w:val="28"/>
          <w:szCs w:val="28"/>
        </w:rPr>
      </w:pPr>
    </w:p>
    <w:p>
      <w:pPr>
        <w:numPr>
          <w:ilvl w:val="0"/>
          <w:numId w:val="5"/>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财政拨款收入：</w:t>
      </w:r>
      <w:r>
        <w:rPr>
          <w:rFonts w:hint="eastAsia" w:ascii="仿宋_GB2312" w:hAnsi="宋体" w:eastAsia="仿宋_GB2312" w:cs="仿宋_GB2312"/>
          <w:sz w:val="32"/>
          <w:szCs w:val="32"/>
        </w:rPr>
        <w:t>是指省级财政当年拨付的资金。</w:t>
      </w:r>
    </w:p>
    <w:p>
      <w:pPr>
        <w:numPr>
          <w:ilvl w:val="0"/>
          <w:numId w:val="5"/>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事业收入：</w:t>
      </w:r>
      <w:r>
        <w:rPr>
          <w:rFonts w:hint="eastAsia" w:ascii="仿宋_GB2312" w:hAnsi="宋体" w:eastAsia="仿宋_GB2312" w:cs="仿宋_GB2312"/>
          <w:sz w:val="32"/>
          <w:szCs w:val="32"/>
        </w:rPr>
        <w:t>是指事业单位开展专业业务活动及辅助活动所取得的收入。如：ＸＸ刊物发行收入，ＸＸ协会收取的会费收入等。</w:t>
      </w:r>
    </w:p>
    <w:p>
      <w:pPr>
        <w:numPr>
          <w:ilvl w:val="0"/>
          <w:numId w:val="5"/>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经营收入：</w:t>
      </w:r>
      <w:r>
        <w:rPr>
          <w:rFonts w:hint="eastAsia" w:ascii="仿宋_GB2312" w:hAnsi="宋体" w:eastAsia="仿宋_GB2312" w:cs="仿宋_GB2312"/>
          <w:sz w:val="32"/>
          <w:szCs w:val="32"/>
        </w:rPr>
        <w:t>指事业单位在专业业务活动及其辅助活动之外开展非独立核算经营活动取得的收入。如：ＸＸ杂志社广告收入等。</w:t>
      </w:r>
    </w:p>
    <w:p>
      <w:pPr>
        <w:numPr>
          <w:ilvl w:val="0"/>
          <w:numId w:val="5"/>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其他收入：</w:t>
      </w:r>
      <w:r>
        <w:rPr>
          <w:rFonts w:hint="eastAsia" w:ascii="仿宋_GB2312" w:hAnsi="宋体" w:eastAsia="仿宋_GB2312" w:cs="仿宋_GB2312"/>
          <w:sz w:val="32"/>
          <w:szCs w:val="32"/>
        </w:rPr>
        <w:t>指除上述“财政拨款收入”、“事业收入”、“事业单位经营收入”、“经营收入”等以外的收入。主要是按规定动用的售房收入、存款利息收入等。</w:t>
      </w:r>
    </w:p>
    <w:p>
      <w:pPr>
        <w:numPr>
          <w:ilvl w:val="0"/>
          <w:numId w:val="5"/>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用事业基金弥补收支差额：</w:t>
      </w:r>
      <w:r>
        <w:rPr>
          <w:rFonts w:hint="eastAsia" w:ascii="仿宋_GB2312" w:hAnsi="宋体" w:eastAsia="仿宋_GB2312" w:cs="仿宋_GB2312"/>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仿宋_GB2312"/>
          <w:b/>
          <w:bCs/>
          <w:sz w:val="32"/>
          <w:szCs w:val="32"/>
        </w:rPr>
        <w:t>。</w:t>
      </w:r>
    </w:p>
    <w:p>
      <w:pPr>
        <w:numPr>
          <w:ilvl w:val="0"/>
          <w:numId w:val="5"/>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年初结转和结余：</w:t>
      </w:r>
      <w:r>
        <w:rPr>
          <w:rFonts w:hint="eastAsia" w:ascii="仿宋_GB2312" w:hAnsi="宋体" w:eastAsia="仿宋_GB2312" w:cs="仿宋_GB2312"/>
          <w:sz w:val="32"/>
          <w:szCs w:val="32"/>
        </w:rPr>
        <w:t>指以前年度尚未完成、结转到本年按有关规定继续使用的资金。</w:t>
      </w:r>
    </w:p>
    <w:p>
      <w:pPr>
        <w:numPr>
          <w:ilvl w:val="0"/>
          <w:numId w:val="5"/>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一般公共服务（类）财政事务（款）行政运行（项）</w:t>
      </w:r>
      <w:r>
        <w:rPr>
          <w:rFonts w:hint="eastAsia" w:ascii="仿宋_GB2312" w:hAnsi="宋体" w:eastAsia="仿宋_GB2312" w:cs="仿宋_GB2312"/>
          <w:b/>
          <w:bCs/>
          <w:color w:val="FF0000"/>
          <w:sz w:val="32"/>
          <w:szCs w:val="32"/>
        </w:rPr>
        <w:t>（请根据单位实际情况，参照《</w:t>
      </w:r>
      <w:r>
        <w:rPr>
          <w:rFonts w:ascii="仿宋_GB2312" w:hAnsi="宋体" w:eastAsia="仿宋_GB2312" w:cs="仿宋_GB2312"/>
          <w:b/>
          <w:bCs/>
          <w:color w:val="FF0000"/>
          <w:sz w:val="32"/>
          <w:szCs w:val="32"/>
        </w:rPr>
        <w:t>2017</w:t>
      </w:r>
      <w:r>
        <w:rPr>
          <w:rFonts w:hint="eastAsia" w:ascii="仿宋_GB2312" w:hAnsi="宋体" w:eastAsia="仿宋_GB2312" w:cs="仿宋_GB2312"/>
          <w:b/>
          <w:bCs/>
          <w:color w:val="FF0000"/>
          <w:sz w:val="32"/>
          <w:szCs w:val="32"/>
        </w:rPr>
        <w:t>年政府收支分类科目》和对口中央部门决算公开信息填写）</w:t>
      </w:r>
      <w:r>
        <w:rPr>
          <w:rFonts w:hint="eastAsia" w:ascii="仿宋_GB2312" w:hAnsi="宋体" w:eastAsia="仿宋_GB2312" w:cs="仿宋_GB2312"/>
          <w:b/>
          <w:bCs/>
          <w:sz w:val="32"/>
          <w:szCs w:val="32"/>
        </w:rPr>
        <w:t>：</w:t>
      </w:r>
      <w:r>
        <w:rPr>
          <w:rFonts w:hint="eastAsia" w:ascii="仿宋_GB2312" w:hAnsi="宋体" w:eastAsia="仿宋_GB2312" w:cs="仿宋_GB2312"/>
          <w:sz w:val="32"/>
          <w:szCs w:val="32"/>
        </w:rPr>
        <w:t>是指ＸＸ厅（局）用于保障机构正常运行、开展日常工作的基本支出。</w:t>
      </w:r>
    </w:p>
    <w:p>
      <w:pPr>
        <w:numPr>
          <w:ilvl w:val="0"/>
          <w:numId w:val="5"/>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一般公共服务（类）财政事务（款）一般行政管理事务（项）：</w:t>
      </w:r>
      <w:r>
        <w:rPr>
          <w:rFonts w:hint="eastAsia" w:ascii="仿宋_GB2312" w:hAnsi="宋体" w:eastAsia="仿宋_GB2312" w:cs="仿宋_GB2312"/>
          <w:sz w:val="32"/>
          <w:szCs w:val="32"/>
        </w:rPr>
        <w:t>指ＸＸ厅（局）行政单位及参照公务员法管理的事业单位开展财政立法、决算编审、资产产权管理等未单独设置项级科目的专门性财政管理工作的项目支出。</w:t>
      </w:r>
    </w:p>
    <w:p>
      <w:pPr>
        <w:numPr>
          <w:ilvl w:val="0"/>
          <w:numId w:val="5"/>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w:t>
      </w:r>
    </w:p>
    <w:p>
      <w:pPr>
        <w:numPr>
          <w:ilvl w:val="0"/>
          <w:numId w:val="5"/>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w:t>
      </w:r>
    </w:p>
    <w:p>
      <w:pPr>
        <w:numPr>
          <w:ilvl w:val="0"/>
          <w:numId w:val="5"/>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w:t>
      </w:r>
    </w:p>
    <w:p>
      <w:pPr>
        <w:numPr>
          <w:ilvl w:val="0"/>
          <w:numId w:val="5"/>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结余分配：</w:t>
      </w:r>
      <w:r>
        <w:rPr>
          <w:rFonts w:hint="eastAsia" w:ascii="仿宋_GB2312" w:hAnsi="宋体" w:eastAsia="仿宋_GB2312" w:cs="仿宋_GB2312"/>
          <w:sz w:val="32"/>
          <w:szCs w:val="32"/>
        </w:rPr>
        <w:t>指事业单位按规定提取的职工福利基金、事业基金和缴纳的所得税，以及建设单位按规定应交回的基本建设竣工项目结余资金。</w:t>
      </w:r>
    </w:p>
    <w:p>
      <w:pPr>
        <w:numPr>
          <w:ilvl w:val="0"/>
          <w:numId w:val="5"/>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年末结转和结余：</w:t>
      </w:r>
      <w:r>
        <w:rPr>
          <w:rFonts w:hint="eastAsia" w:ascii="仿宋_GB2312" w:hAnsi="宋体" w:eastAsia="仿宋_GB2312" w:cs="仿宋_GB2312"/>
          <w:sz w:val="32"/>
          <w:szCs w:val="32"/>
        </w:rPr>
        <w:t>指本年度或以前年度预算安排、因客观条件发生变化无法按原计划实施，需延迟到以后年度按有关规定继续使用的资金。</w:t>
      </w:r>
    </w:p>
    <w:p>
      <w:pPr>
        <w:numPr>
          <w:ilvl w:val="0"/>
          <w:numId w:val="5"/>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基本支出：</w:t>
      </w:r>
      <w:r>
        <w:rPr>
          <w:rFonts w:hint="eastAsia" w:ascii="仿宋_GB2312" w:hAnsi="宋体" w:eastAsia="仿宋_GB2312" w:cs="仿宋_GB2312"/>
          <w:sz w:val="32"/>
          <w:szCs w:val="32"/>
        </w:rPr>
        <w:t>指为保障机构正常运转、完成日常工作任务而发生的人员支出和公用支出。</w:t>
      </w:r>
    </w:p>
    <w:p>
      <w:pPr>
        <w:numPr>
          <w:ilvl w:val="0"/>
          <w:numId w:val="5"/>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项目支出：</w:t>
      </w:r>
      <w:r>
        <w:rPr>
          <w:rFonts w:hint="eastAsia" w:ascii="仿宋_GB2312" w:hAnsi="宋体" w:eastAsia="仿宋_GB2312" w:cs="仿宋_GB2312"/>
          <w:sz w:val="32"/>
          <w:szCs w:val="32"/>
        </w:rPr>
        <w:t>指在基本支出之外为完成特定行政任务和事业发展目标所发生的支出。</w:t>
      </w:r>
    </w:p>
    <w:p>
      <w:pPr>
        <w:numPr>
          <w:ilvl w:val="0"/>
          <w:numId w:val="5"/>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经营支出：</w:t>
      </w:r>
      <w:r>
        <w:rPr>
          <w:rFonts w:hint="eastAsia" w:ascii="仿宋_GB2312" w:hAnsi="宋体" w:eastAsia="仿宋_GB2312" w:cs="仿宋_GB2312"/>
          <w:sz w:val="32"/>
          <w:szCs w:val="32"/>
        </w:rPr>
        <w:t>指事业单位在专业业务活动及其辅助活动之外开展非独立核算经营活动发生的支出。</w:t>
      </w:r>
    </w:p>
    <w:p>
      <w:pPr>
        <w:numPr>
          <w:ilvl w:val="0"/>
          <w:numId w:val="5"/>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“三公”经费：</w:t>
      </w:r>
      <w:r>
        <w:rPr>
          <w:rFonts w:hint="eastAsia" w:ascii="仿宋_GB2312" w:hAnsi="宋体" w:eastAsia="仿宋_GB2312" w:cs="仿宋_GB2312"/>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Times New Roman"/>
          <w:sz w:val="28"/>
          <w:szCs w:val="28"/>
        </w:rPr>
      </w:pPr>
      <w:r>
        <w:rPr>
          <w:rFonts w:hint="eastAsia" w:ascii="仿宋_GB2312" w:hAnsi="宋体" w:eastAsia="仿宋_GB2312" w:cs="仿宋_GB2312"/>
          <w:b/>
          <w:bCs/>
          <w:sz w:val="32"/>
          <w:szCs w:val="32"/>
        </w:rPr>
        <w:t>机关运行经费：</w:t>
      </w:r>
      <w:r>
        <w:rPr>
          <w:rFonts w:hint="eastAsia" w:ascii="仿宋_GB2312" w:hAnsi="宋体" w:eastAsia="仿宋_GB2312" w:cs="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 w:hAnsi="仿宋" w:eastAsia="仿宋" w:cs="Times New Roman"/>
          <w:sz w:val="28"/>
          <w:szCs w:val="28"/>
        </w:rPr>
      </w:pPr>
    </w:p>
    <w:p>
      <w:pPr>
        <w:adjustRightInd w:val="0"/>
        <w:ind w:firstLine="560" w:firstLineChars="200"/>
        <w:rPr>
          <w:rFonts w:ascii="仿宋" w:hAnsi="仿宋" w:eastAsia="仿宋" w:cs="Times New Roman"/>
          <w:sz w:val="28"/>
          <w:szCs w:val="28"/>
        </w:rPr>
      </w:pPr>
    </w:p>
    <w:sectPr>
      <w:pgSz w:w="11850" w:h="16783"/>
      <w:pgMar w:top="1247" w:right="1361" w:bottom="1191"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altName w:val="Calibri"/>
    <w:panose1 w:val="020F0302020204030204"/>
    <w:charset w:val="00"/>
    <w:family w:val="swiss"/>
    <w:pitch w:val="default"/>
    <w:sig w:usb0="00000000" w:usb1="00000000"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altName w:val="宋体"/>
    <w:panose1 w:val="0201050906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cs="Times New Roman"/>
      </w:rPr>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snapToGrid w:val="0"/>
                  <w:rPr>
                    <w:rFonts w:cs="Times New Roman"/>
                    <w:sz w:val="18"/>
                    <w:szCs w:val="18"/>
                  </w:rPr>
                </w:pPr>
                <w:r>
                  <w:fldChar w:fldCharType="begin"/>
                </w:r>
                <w:r>
                  <w:instrText xml:space="preserve"> PAGE  \* MERGEFORMAT </w:instrText>
                </w:r>
                <w:r>
                  <w:fldChar w:fldCharType="separate"/>
                </w:r>
                <w:r>
                  <w:rPr>
                    <w:sz w:val="18"/>
                    <w:szCs w:val="18"/>
                  </w:rPr>
                  <w:t>14</w:t>
                </w:r>
                <w:r>
                  <w:rPr>
                    <w:sz w:val="18"/>
                    <w:szCs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DBDD"/>
    <w:multiLevelType w:val="singleLevel"/>
    <w:tmpl w:val="5971DBDD"/>
    <w:lvl w:ilvl="0" w:tentative="0">
      <w:start w:val="1"/>
      <w:numFmt w:val="chineseCounting"/>
      <w:suff w:val="nothing"/>
      <w:lvlText w:val="（%1）"/>
      <w:lvlJc w:val="left"/>
      <w:pPr>
        <w:ind w:firstLine="420"/>
      </w:pPr>
      <w:rPr>
        <w:rFonts w:hint="eastAsia"/>
      </w:rPr>
    </w:lvl>
  </w:abstractNum>
  <w:abstractNum w:abstractNumId="2">
    <w:nsid w:val="5971E2D2"/>
    <w:multiLevelType w:val="singleLevel"/>
    <w:tmpl w:val="5971E2D2"/>
    <w:lvl w:ilvl="0" w:tentative="0">
      <w:start w:val="1"/>
      <w:numFmt w:val="decimal"/>
      <w:suff w:val="nothing"/>
      <w:lvlText w:val="%1．"/>
      <w:lvlJc w:val="left"/>
      <w:pPr>
        <w:ind w:firstLine="400"/>
      </w:pPr>
      <w:rPr>
        <w:rFonts w:hint="default"/>
      </w:rPr>
    </w:lvl>
  </w:abstractNum>
  <w:abstractNum w:abstractNumId="3">
    <w:nsid w:val="5971EDEF"/>
    <w:multiLevelType w:val="singleLevel"/>
    <w:tmpl w:val="5971EDEF"/>
    <w:lvl w:ilvl="0" w:tentative="0">
      <w:start w:val="1"/>
      <w:numFmt w:val="chineseCounting"/>
      <w:suff w:val="nothing"/>
      <w:lvlText w:val="（%1）"/>
      <w:lvlJc w:val="left"/>
      <w:pPr>
        <w:ind w:firstLine="420"/>
      </w:pPr>
      <w:rPr>
        <w:rFonts w:hint="eastAsia"/>
      </w:rPr>
    </w:lvl>
  </w:abstractNum>
  <w:abstractNum w:abstractNumId="4">
    <w:nsid w:val="5971F72C"/>
    <w:multiLevelType w:val="singleLevel"/>
    <w:tmpl w:val="5971F72C"/>
    <w:lvl w:ilvl="0" w:tentative="0">
      <w:start w:val="1"/>
      <w:numFmt w:val="chineseCounting"/>
      <w:suff w:val="nothing"/>
      <w:lvlText w:val="%1、"/>
      <w:lvlJc w:val="left"/>
      <w:pPr>
        <w:ind w:firstLine="420"/>
      </w:pPr>
      <w:rPr>
        <w:rFonts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F737CE3"/>
    <w:rsid w:val="00056DEA"/>
    <w:rsid w:val="000818FA"/>
    <w:rsid w:val="000D400F"/>
    <w:rsid w:val="000E2325"/>
    <w:rsid w:val="00140173"/>
    <w:rsid w:val="001563A8"/>
    <w:rsid w:val="001F50C7"/>
    <w:rsid w:val="00265063"/>
    <w:rsid w:val="00266244"/>
    <w:rsid w:val="00274592"/>
    <w:rsid w:val="002A66B7"/>
    <w:rsid w:val="002C4DC4"/>
    <w:rsid w:val="002C73E2"/>
    <w:rsid w:val="00317BCF"/>
    <w:rsid w:val="003429E4"/>
    <w:rsid w:val="00394737"/>
    <w:rsid w:val="003A5D94"/>
    <w:rsid w:val="003D2B81"/>
    <w:rsid w:val="00406598"/>
    <w:rsid w:val="0040781D"/>
    <w:rsid w:val="004330B7"/>
    <w:rsid w:val="00443604"/>
    <w:rsid w:val="0045464B"/>
    <w:rsid w:val="00472A5B"/>
    <w:rsid w:val="00473CF3"/>
    <w:rsid w:val="004A7676"/>
    <w:rsid w:val="004B6D68"/>
    <w:rsid w:val="004B7CE6"/>
    <w:rsid w:val="005A0011"/>
    <w:rsid w:val="005B36EB"/>
    <w:rsid w:val="005C3CD4"/>
    <w:rsid w:val="0060112A"/>
    <w:rsid w:val="006408C7"/>
    <w:rsid w:val="00644BD7"/>
    <w:rsid w:val="006A2889"/>
    <w:rsid w:val="006E7CE4"/>
    <w:rsid w:val="00706D98"/>
    <w:rsid w:val="00707BDF"/>
    <w:rsid w:val="00712AF0"/>
    <w:rsid w:val="007211D0"/>
    <w:rsid w:val="00724DD8"/>
    <w:rsid w:val="00753743"/>
    <w:rsid w:val="007A0DE8"/>
    <w:rsid w:val="007B0597"/>
    <w:rsid w:val="007B6C81"/>
    <w:rsid w:val="007F411B"/>
    <w:rsid w:val="008053A2"/>
    <w:rsid w:val="00806305"/>
    <w:rsid w:val="00807BBE"/>
    <w:rsid w:val="008379CD"/>
    <w:rsid w:val="0085683F"/>
    <w:rsid w:val="008621D1"/>
    <w:rsid w:val="008751C9"/>
    <w:rsid w:val="00882985"/>
    <w:rsid w:val="00890E30"/>
    <w:rsid w:val="008C2939"/>
    <w:rsid w:val="008C2C2A"/>
    <w:rsid w:val="0090199E"/>
    <w:rsid w:val="009206EE"/>
    <w:rsid w:val="00960A35"/>
    <w:rsid w:val="00963FA4"/>
    <w:rsid w:val="00987CD7"/>
    <w:rsid w:val="0099182A"/>
    <w:rsid w:val="009D761C"/>
    <w:rsid w:val="009F52F9"/>
    <w:rsid w:val="009F634C"/>
    <w:rsid w:val="00A37549"/>
    <w:rsid w:val="00A53BC8"/>
    <w:rsid w:val="00AB4387"/>
    <w:rsid w:val="00AD09A5"/>
    <w:rsid w:val="00B02DB8"/>
    <w:rsid w:val="00B20F0F"/>
    <w:rsid w:val="00B92385"/>
    <w:rsid w:val="00C141C4"/>
    <w:rsid w:val="00C666A4"/>
    <w:rsid w:val="00CB0569"/>
    <w:rsid w:val="00D04130"/>
    <w:rsid w:val="00D17682"/>
    <w:rsid w:val="00D35CC4"/>
    <w:rsid w:val="00D55AEE"/>
    <w:rsid w:val="00D7309B"/>
    <w:rsid w:val="00D730A5"/>
    <w:rsid w:val="00DC3FA3"/>
    <w:rsid w:val="00E11F93"/>
    <w:rsid w:val="00E1697E"/>
    <w:rsid w:val="00E2142D"/>
    <w:rsid w:val="00E25B7D"/>
    <w:rsid w:val="00E45793"/>
    <w:rsid w:val="00E66B98"/>
    <w:rsid w:val="00E66EC0"/>
    <w:rsid w:val="00F22FDB"/>
    <w:rsid w:val="00F41914"/>
    <w:rsid w:val="00F45163"/>
    <w:rsid w:val="00F54EDB"/>
    <w:rsid w:val="00FA35C3"/>
    <w:rsid w:val="00FE17A5"/>
    <w:rsid w:val="00FE4FF6"/>
    <w:rsid w:val="00FE53CE"/>
    <w:rsid w:val="0E250D43"/>
    <w:rsid w:val="0EB36BB7"/>
    <w:rsid w:val="106E62FE"/>
    <w:rsid w:val="1312498F"/>
    <w:rsid w:val="13995D64"/>
    <w:rsid w:val="2462789E"/>
    <w:rsid w:val="2C5110BE"/>
    <w:rsid w:val="2D772FDF"/>
    <w:rsid w:val="2F8F17B7"/>
    <w:rsid w:val="396C6BBD"/>
    <w:rsid w:val="450F45D6"/>
    <w:rsid w:val="46453029"/>
    <w:rsid w:val="4F737CE3"/>
    <w:rsid w:val="52821D44"/>
    <w:rsid w:val="55890F62"/>
    <w:rsid w:val="56E421E9"/>
    <w:rsid w:val="571E5797"/>
    <w:rsid w:val="5AFD2077"/>
    <w:rsid w:val="631314CC"/>
    <w:rsid w:val="67C57BCE"/>
    <w:rsid w:val="682642A9"/>
    <w:rsid w:val="6C853194"/>
    <w:rsid w:val="6DA61658"/>
    <w:rsid w:val="761E758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9"/>
    <w:qFormat/>
    <w:uiPriority w:val="99"/>
    <w:pPr>
      <w:keepNext/>
      <w:keepLines/>
      <w:spacing w:before="260" w:after="260" w:line="416" w:lineRule="auto"/>
      <w:outlineLvl w:val="1"/>
    </w:pPr>
    <w:rPr>
      <w:rFonts w:ascii="Calibri Light" w:hAnsi="Calibri Light" w:cs="Calibri Light"/>
      <w:b/>
      <w:bCs/>
      <w:sz w:val="32"/>
      <w:szCs w:val="32"/>
    </w:rPr>
  </w:style>
  <w:style w:type="character" w:default="1" w:styleId="7">
    <w:name w:val="Default Paragraph Font"/>
    <w:semiHidden/>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szCs w:val="24"/>
    </w:rPr>
  </w:style>
  <w:style w:type="character" w:customStyle="1" w:styleId="9">
    <w:name w:val="Heading 2 Char"/>
    <w:basedOn w:val="7"/>
    <w:link w:val="2"/>
    <w:qFormat/>
    <w:locked/>
    <w:uiPriority w:val="99"/>
    <w:rPr>
      <w:rFonts w:ascii="Calibri Light" w:hAnsi="Calibri Light" w:eastAsia="宋体" w:cs="Calibri Light"/>
      <w:b/>
      <w:bCs/>
      <w:kern w:val="2"/>
      <w:sz w:val="32"/>
      <w:szCs w:val="32"/>
    </w:rPr>
  </w:style>
  <w:style w:type="character" w:customStyle="1" w:styleId="10">
    <w:name w:val="Balloon Text Char"/>
    <w:basedOn w:val="7"/>
    <w:link w:val="3"/>
    <w:qFormat/>
    <w:locked/>
    <w:uiPriority w:val="99"/>
    <w:rPr>
      <w:rFonts w:ascii="Calibri" w:hAnsi="Calibri" w:eastAsia="宋体" w:cs="Calibri"/>
      <w:kern w:val="2"/>
      <w:sz w:val="18"/>
      <w:szCs w:val="18"/>
    </w:rPr>
  </w:style>
  <w:style w:type="character" w:customStyle="1" w:styleId="11">
    <w:name w:val="Footer Char"/>
    <w:basedOn w:val="7"/>
    <w:link w:val="4"/>
    <w:qFormat/>
    <w:locked/>
    <w:uiPriority w:val="99"/>
    <w:rPr>
      <w:rFonts w:ascii="Calibri" w:hAnsi="Calibri" w:eastAsia="宋体" w:cs="Calibri"/>
      <w:kern w:val="2"/>
      <w:sz w:val="18"/>
      <w:szCs w:val="18"/>
    </w:rPr>
  </w:style>
  <w:style w:type="character" w:customStyle="1" w:styleId="12">
    <w:name w:val="Header Char"/>
    <w:basedOn w:val="7"/>
    <w:link w:val="5"/>
    <w:qFormat/>
    <w:locked/>
    <w:uiPriority w:val="99"/>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15</Pages>
  <Words>791</Words>
  <Characters>4512</Characters>
  <Lines>0</Lines>
  <Paragraphs>0</Paragraphs>
  <TotalTime>0</TotalTime>
  <ScaleCrop>false</ScaleCrop>
  <LinksUpToDate>false</LinksUpToDate>
  <CharactersWithSpaces>0</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2016-12-21T07:39:00Z</dcterms:created>
  <dc:creator>Administrator</dc:creator>
  <cp:lastModifiedBy>Administrator</cp:lastModifiedBy>
  <cp:lastPrinted>2017-06-14T08:30:00Z</cp:lastPrinted>
  <dcterms:modified xsi:type="dcterms:W3CDTF">2019-02-14T01:09:03Z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