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区委农办</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center"/>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区委农办概况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区委农办2017年度部门决算情况说明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区委农办概况</w:t>
      </w:r>
    </w:p>
    <w:p>
      <w:pPr>
        <w:numPr>
          <w:ilvl w:val="0"/>
          <w:numId w:val="2"/>
        </w:numPr>
        <w:spacing w:line="360" w:lineRule="auto"/>
        <w:ind w:firstLine="640" w:firstLineChars="200"/>
        <w:jc w:val="left"/>
        <w:outlineLvl w:val="1"/>
        <w:rPr>
          <w:rFonts w:hint="eastAsia" w:ascii="黑体" w:hAnsi="黑体" w:eastAsia="黑体" w:cs="黑体"/>
          <w:sz w:val="32"/>
          <w:szCs w:val="32"/>
        </w:rPr>
      </w:pPr>
      <w:r>
        <w:rPr>
          <w:rFonts w:hint="eastAsia" w:ascii="黑体" w:hAnsi="黑体" w:eastAsia="黑体" w:cs="黑体"/>
          <w:sz w:val="32"/>
          <w:szCs w:val="32"/>
        </w:rPr>
        <w:t>主要职能</w:t>
      </w:r>
    </w:p>
    <w:p>
      <w:pPr>
        <w:spacing w:line="360" w:lineRule="auto"/>
        <w:ind w:firstLine="640" w:firstLineChars="200"/>
        <w:jc w:val="left"/>
        <w:outlineLvl w:val="1"/>
        <w:rPr>
          <w:rFonts w:hint="eastAsia" w:ascii="黑体" w:hAnsi="黑体" w:eastAsia="黑体" w:cs="黑体"/>
          <w:sz w:val="32"/>
          <w:szCs w:val="32"/>
        </w:rPr>
      </w:pPr>
      <w:r>
        <w:rPr>
          <w:rFonts w:hint="eastAsia" w:ascii="黑体" w:hAnsi="黑体" w:eastAsia="黑体" w:cs="黑体"/>
          <w:sz w:val="32"/>
          <w:szCs w:val="32"/>
        </w:rPr>
        <w:t>1、</w:t>
      </w:r>
      <w:r>
        <w:rPr>
          <w:rFonts w:hint="eastAsia" w:ascii="仿宋_GB2312" w:eastAsia="仿宋_GB2312"/>
          <w:sz w:val="32"/>
          <w:szCs w:val="32"/>
        </w:rPr>
        <w:t>贯彻落实中央、省委、市委和区委关于农村改革、发展的方针、政策和工作部署。</w:t>
      </w:r>
    </w:p>
    <w:p>
      <w:pPr>
        <w:ind w:firstLine="640" w:firstLineChars="200"/>
        <w:jc w:val="left"/>
        <w:rPr>
          <w:rFonts w:ascii="仿宋_GB2312" w:eastAsia="仿宋_GB2312"/>
          <w:sz w:val="32"/>
          <w:szCs w:val="32"/>
        </w:rPr>
      </w:pPr>
      <w:r>
        <w:rPr>
          <w:rFonts w:hint="eastAsia" w:ascii="仿宋_GB2312" w:eastAsia="仿宋_GB2312"/>
          <w:sz w:val="32"/>
          <w:szCs w:val="32"/>
        </w:rPr>
        <w:t>2、指导全区“三农”工作，牵头研究拟订全区农村改革、农村经济发展、农民增收、社会主义新农村建设等方面的重大政策、方案，制定印发相关文件。</w:t>
      </w:r>
    </w:p>
    <w:p>
      <w:pPr>
        <w:ind w:firstLine="640" w:firstLineChars="200"/>
        <w:rPr>
          <w:rFonts w:ascii="仿宋_GB2312" w:eastAsia="仿宋_GB2312"/>
          <w:sz w:val="32"/>
          <w:szCs w:val="32"/>
        </w:rPr>
      </w:pPr>
      <w:r>
        <w:rPr>
          <w:rFonts w:hint="eastAsia" w:ascii="仿宋_GB2312" w:eastAsia="仿宋_GB2312"/>
          <w:sz w:val="32"/>
          <w:szCs w:val="32"/>
        </w:rPr>
        <w:t>3、牵头协调全区农村改革发展、社会主义新农村建设工作，综合协调涉农部门的有关工作。</w:t>
      </w:r>
    </w:p>
    <w:p>
      <w:pPr>
        <w:ind w:firstLine="640" w:firstLineChars="200"/>
        <w:rPr>
          <w:rFonts w:ascii="仿宋_GB2312" w:eastAsia="仿宋_GB2312"/>
          <w:sz w:val="32"/>
          <w:szCs w:val="32"/>
        </w:rPr>
      </w:pPr>
      <w:r>
        <w:rPr>
          <w:rFonts w:hint="eastAsia" w:ascii="仿宋_GB2312" w:eastAsia="仿宋_GB2312"/>
          <w:sz w:val="32"/>
          <w:szCs w:val="32"/>
        </w:rPr>
        <w:t>4、组织开展“三农”工作等重大问题的调查研究，及时掌握、反映“三农”工作的动态与信息，总结推广典型经验。</w:t>
      </w:r>
    </w:p>
    <w:p>
      <w:pPr>
        <w:ind w:firstLine="640" w:firstLineChars="200"/>
        <w:rPr>
          <w:rFonts w:hint="eastAsia" w:ascii="仿宋_GB2312" w:eastAsia="仿宋_GB2312"/>
          <w:sz w:val="32"/>
          <w:szCs w:val="32"/>
        </w:rPr>
      </w:pPr>
      <w:r>
        <w:rPr>
          <w:rFonts w:hint="eastAsia" w:ascii="仿宋_GB2312" w:eastAsia="仿宋_GB2312"/>
          <w:sz w:val="32"/>
          <w:szCs w:val="32"/>
        </w:rPr>
        <w:t>5、督促、指导涉农部门贯彻落实区委有关农村工作的决策部署和重要事项。</w:t>
      </w:r>
    </w:p>
    <w:p>
      <w:pPr>
        <w:ind w:firstLine="640" w:firstLineChars="200"/>
        <w:rPr>
          <w:rFonts w:ascii="仿宋_GB2312" w:eastAsia="仿宋_GB2312"/>
          <w:sz w:val="32"/>
          <w:szCs w:val="32"/>
        </w:rPr>
      </w:pPr>
      <w:r>
        <w:rPr>
          <w:rFonts w:hint="eastAsia" w:ascii="仿宋_GB2312" w:eastAsia="仿宋_GB2312"/>
          <w:sz w:val="32"/>
          <w:szCs w:val="32"/>
        </w:rPr>
        <w:t>6、完成国家深化农村改革各项试点试验工作任务。</w:t>
      </w:r>
    </w:p>
    <w:p>
      <w:pPr>
        <w:ind w:firstLine="640" w:firstLineChars="200"/>
        <w:rPr>
          <w:rFonts w:ascii="仿宋_GB2312" w:eastAsia="仿宋_GB2312"/>
          <w:sz w:val="32"/>
          <w:szCs w:val="32"/>
        </w:rPr>
      </w:pPr>
      <w:r>
        <w:rPr>
          <w:rFonts w:hint="eastAsia" w:ascii="仿宋_GB2312" w:eastAsia="仿宋_GB2312"/>
          <w:sz w:val="32"/>
          <w:szCs w:val="32"/>
        </w:rPr>
        <w:t>7、负责农村产权交易中心工作。</w:t>
      </w:r>
    </w:p>
    <w:p>
      <w:pPr>
        <w:ind w:firstLine="640" w:firstLineChars="200"/>
        <w:rPr>
          <w:rFonts w:ascii="仿宋_GB2312" w:eastAsia="仿宋_GB2312"/>
          <w:sz w:val="32"/>
          <w:szCs w:val="32"/>
        </w:rPr>
      </w:pPr>
      <w:r>
        <w:rPr>
          <w:rFonts w:hint="eastAsia" w:ascii="仿宋_GB2312" w:eastAsia="仿宋_GB2312"/>
          <w:sz w:val="32"/>
          <w:szCs w:val="32"/>
        </w:rPr>
        <w:t>8、深入推进农业供给侧结构性改革，加快培育农业农村发展新动能。</w:t>
      </w:r>
    </w:p>
    <w:p>
      <w:pPr>
        <w:ind w:firstLine="640" w:firstLineChars="200"/>
        <w:rPr>
          <w:rFonts w:ascii="仿宋_GB2312" w:eastAsia="仿宋_GB2312"/>
          <w:sz w:val="32"/>
          <w:szCs w:val="32"/>
        </w:rPr>
      </w:pPr>
      <w:r>
        <w:rPr>
          <w:rFonts w:hint="eastAsia" w:ascii="仿宋_GB2312" w:eastAsia="仿宋_GB2312"/>
          <w:sz w:val="32"/>
          <w:szCs w:val="32"/>
        </w:rPr>
        <w:t>9、搞好全区改善农村人居环境建设美丽乡村工作。</w:t>
      </w:r>
    </w:p>
    <w:p>
      <w:pPr>
        <w:ind w:firstLine="640" w:firstLineChars="200"/>
        <w:rPr>
          <w:rFonts w:ascii="仿宋_GB2312" w:eastAsia="仿宋_GB2312"/>
          <w:sz w:val="32"/>
          <w:szCs w:val="32"/>
        </w:rPr>
      </w:pPr>
      <w:r>
        <w:rPr>
          <w:rFonts w:hint="eastAsia" w:ascii="仿宋_GB2312" w:eastAsia="仿宋_GB2312"/>
          <w:sz w:val="32"/>
          <w:szCs w:val="32"/>
        </w:rPr>
        <w:t>10、指导、督导全区发展产业扶贫“多彩田园”示范工程工作。</w:t>
      </w:r>
    </w:p>
    <w:p>
      <w:pPr>
        <w:ind w:firstLine="640" w:firstLineChars="200"/>
        <w:rPr>
          <w:rFonts w:ascii="仿宋_GB2312" w:eastAsia="仿宋_GB2312"/>
          <w:sz w:val="32"/>
          <w:szCs w:val="32"/>
        </w:rPr>
      </w:pPr>
      <w:r>
        <w:rPr>
          <w:rFonts w:hint="eastAsia" w:ascii="仿宋_GB2312" w:eastAsia="仿宋_GB2312"/>
          <w:sz w:val="32"/>
          <w:szCs w:val="32"/>
        </w:rPr>
        <w:t>11、认真开展全区农村文明村院创建活动。</w:t>
      </w:r>
    </w:p>
    <w:p>
      <w:pPr>
        <w:ind w:firstLine="640" w:firstLineChars="200"/>
        <w:rPr>
          <w:rFonts w:ascii="仿宋_GB2312" w:eastAsia="仿宋_GB2312"/>
          <w:sz w:val="32"/>
          <w:szCs w:val="32"/>
        </w:rPr>
      </w:pPr>
      <w:r>
        <w:rPr>
          <w:rFonts w:hint="eastAsia" w:ascii="仿宋_GB2312" w:eastAsia="仿宋_GB2312"/>
          <w:sz w:val="32"/>
          <w:szCs w:val="32"/>
        </w:rPr>
        <w:t>12、完成其他临时性工作。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浉河区委农办机关内设4个职能科室</w:t>
      </w:r>
      <w:r>
        <w:rPr>
          <w:rFonts w:hint="eastAsia" w:ascii="仿宋_GB2312" w:eastAsia="仿宋_GB2312"/>
          <w:sz w:val="32"/>
          <w:szCs w:val="32"/>
          <w:lang w:eastAsia="zh-CN"/>
        </w:rPr>
        <w:t>（督导科、农业发展科、秘书科、综合科）</w:t>
      </w:r>
      <w:r>
        <w:rPr>
          <w:rFonts w:hint="eastAsia" w:ascii="仿宋_GB2312" w:eastAsia="仿宋_GB2312"/>
          <w:sz w:val="32"/>
          <w:szCs w:val="32"/>
        </w:rPr>
        <w:t>。共有编制   10  人，其中：行政编制  9 人，工勤编制1人；在职职工  4人，缺编6人。</w:t>
      </w:r>
    </w:p>
    <w:p>
      <w:pPr>
        <w:rPr>
          <w:rFonts w:hint="eastAsia"/>
          <w:lang w:val="en-US" w:eastAsia="zh-CN"/>
        </w:rPr>
      </w:pP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eastAsia="仿宋_GB2312"/>
          <w:color w:val="000000"/>
          <w:sz w:val="32"/>
          <w:szCs w:val="32"/>
          <w:lang w:eastAsia="zh-CN"/>
        </w:rPr>
        <w:t>区委农办</w:t>
      </w:r>
      <w:r>
        <w:rPr>
          <w:rFonts w:hint="eastAsia" w:eastAsia="仿宋_GB2312"/>
          <w:color w:val="000000"/>
          <w:sz w:val="32"/>
          <w:szCs w:val="32"/>
        </w:rPr>
        <w:t>201</w:t>
      </w:r>
      <w:r>
        <w:rPr>
          <w:rFonts w:hint="eastAsia" w:eastAsia="仿宋_GB2312"/>
          <w:color w:val="000000"/>
          <w:sz w:val="32"/>
          <w:szCs w:val="32"/>
          <w:lang w:val="en-US" w:eastAsia="zh-CN"/>
        </w:rPr>
        <w:t>7</w:t>
      </w:r>
      <w:r>
        <w:rPr>
          <w:rFonts w:hint="eastAsia" w:eastAsia="仿宋_GB2312"/>
          <w:color w:val="000000"/>
          <w:sz w:val="32"/>
          <w:szCs w:val="32"/>
        </w:rPr>
        <w:t>年度部门</w:t>
      </w:r>
      <w:r>
        <w:rPr>
          <w:rFonts w:hint="eastAsia" w:eastAsia="仿宋_GB2312"/>
          <w:color w:val="000000"/>
          <w:sz w:val="32"/>
          <w:szCs w:val="32"/>
          <w:lang w:eastAsia="zh-CN"/>
        </w:rPr>
        <w:t>决</w:t>
      </w:r>
      <w:r>
        <w:rPr>
          <w:rFonts w:hint="eastAsia" w:eastAsia="仿宋_GB2312"/>
          <w:color w:val="000000"/>
          <w:sz w:val="32"/>
          <w:szCs w:val="32"/>
        </w:rPr>
        <w:t>算编制范围包括本级决算</w:t>
      </w:r>
      <w:r>
        <w:rPr>
          <w:rFonts w:hint="eastAsia" w:eastAsia="仿宋_GB2312"/>
          <w:color w:val="000000"/>
          <w:sz w:val="32"/>
          <w:szCs w:val="32"/>
          <w:lang w:eastAsia="zh-CN"/>
        </w:rPr>
        <w:t>，无</w:t>
      </w:r>
      <w:r>
        <w:rPr>
          <w:rFonts w:hint="eastAsia" w:eastAsia="仿宋_GB2312"/>
          <w:color w:val="000000"/>
          <w:sz w:val="32"/>
          <w:szCs w:val="32"/>
        </w:rPr>
        <w:t>所属单位</w:t>
      </w:r>
      <w:r>
        <w:rPr>
          <w:rFonts w:hint="eastAsia" w:eastAsia="仿宋_GB2312"/>
          <w:color w:val="000000"/>
          <w:sz w:val="32"/>
          <w:szCs w:val="32"/>
          <w:lang w:eastAsia="zh-CN"/>
        </w:rPr>
        <w:t>。</w:t>
      </w:r>
    </w:p>
    <w:p>
      <w:pPr>
        <w:ind w:firstLine="640" w:firstLineChars="200"/>
        <w:rPr>
          <w:rFonts w:hint="eastAsia" w:ascii="仿宋_GB2312" w:eastAsia="仿宋_GB2312"/>
          <w:sz w:val="32"/>
          <w:szCs w:val="32"/>
        </w:rPr>
      </w:pPr>
    </w:p>
    <w:p>
      <w:pPr>
        <w:ind w:firstLine="640" w:firstLineChars="200"/>
        <w:jc w:val="left"/>
        <w:rPr>
          <w:rFonts w:ascii="仿宋_GB2312" w:eastAsia="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区委农办</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年度收入总计</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，支出总计</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，与201</w:t>
      </w:r>
      <w:r>
        <w:rPr>
          <w:rFonts w:hint="eastAsia" w:ascii="仿宋_GB2312" w:hAnsi="宋体" w:eastAsia="仿宋_GB2312" w:cs="Courier New"/>
          <w:sz w:val="32"/>
          <w:szCs w:val="32"/>
        </w:rPr>
        <w:t>6</w:t>
      </w:r>
      <w:r>
        <w:rPr>
          <w:rFonts w:ascii="仿宋_GB2312" w:hAnsi="宋体" w:eastAsia="仿宋_GB2312" w:cs="Courier New"/>
          <w:sz w:val="32"/>
          <w:szCs w:val="32"/>
        </w:rPr>
        <w:t>年</w:t>
      </w:r>
      <w:r>
        <w:rPr>
          <w:rFonts w:hint="eastAsia" w:ascii="仿宋_GB2312" w:hAnsi="宋体" w:eastAsia="仿宋_GB2312" w:cs="Courier New"/>
          <w:sz w:val="32"/>
          <w:szCs w:val="32"/>
        </w:rPr>
        <w:t>收支383.55万元</w:t>
      </w:r>
      <w:r>
        <w:rPr>
          <w:rFonts w:ascii="仿宋_GB2312" w:hAnsi="宋体" w:eastAsia="仿宋_GB2312" w:cs="Courier New"/>
          <w:sz w:val="32"/>
          <w:szCs w:val="32"/>
        </w:rPr>
        <w:t>相比，收入</w:t>
      </w:r>
      <w:r>
        <w:rPr>
          <w:rFonts w:hint="eastAsia" w:ascii="仿宋_GB2312" w:hAnsi="宋体" w:eastAsia="仿宋_GB2312" w:cs="Courier New"/>
          <w:sz w:val="32"/>
          <w:szCs w:val="32"/>
        </w:rPr>
        <w:t>减少107.94</w:t>
      </w:r>
      <w:r>
        <w:rPr>
          <w:rFonts w:ascii="仿宋_GB2312" w:hAnsi="宋体" w:eastAsia="仿宋_GB2312" w:cs="Courier New"/>
          <w:sz w:val="32"/>
          <w:szCs w:val="32"/>
        </w:rPr>
        <w:t>万元，支出</w:t>
      </w:r>
      <w:r>
        <w:rPr>
          <w:rFonts w:hint="eastAsia" w:ascii="仿宋_GB2312" w:hAnsi="宋体" w:eastAsia="仿宋_GB2312" w:cs="Courier New"/>
          <w:sz w:val="32"/>
          <w:szCs w:val="32"/>
        </w:rPr>
        <w:t>减少107.94</w:t>
      </w:r>
      <w:r>
        <w:rPr>
          <w:rFonts w:ascii="仿宋_GB2312" w:hAnsi="宋体" w:eastAsia="仿宋_GB2312" w:cs="Courier New"/>
          <w:sz w:val="32"/>
          <w:szCs w:val="32"/>
        </w:rPr>
        <w:t>万元，</w:t>
      </w:r>
      <w:r>
        <w:rPr>
          <w:rFonts w:hint="eastAsia" w:ascii="仿宋_GB2312" w:hAnsi="宋体" w:eastAsia="仿宋_GB2312" w:cs="Courier New"/>
          <w:sz w:val="32"/>
          <w:szCs w:val="32"/>
        </w:rPr>
        <w:t>减少28.14</w:t>
      </w:r>
      <w:r>
        <w:rPr>
          <w:rFonts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减少原因：对企事业单位补助---省市改善农村人居环境以奖代补资金减少121万元。</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年度收入合计</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，其中：财政拨款收入</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，占100 %；事业收入0 万元，占 0 %；经营收入0万元，占 0 %；其他收入0万元，占0 %。</w:t>
      </w:r>
    </w:p>
    <w:p>
      <w:pPr>
        <w:adjustRightInd w:val="0"/>
        <w:snapToGrid w:val="0"/>
        <w:spacing w:line="360" w:lineRule="auto"/>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年度支出合计</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，，其中：基本支出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，占</w:t>
      </w:r>
      <w:r>
        <w:rPr>
          <w:rFonts w:hint="eastAsia" w:ascii="仿宋_GB2312" w:hAnsi="宋体" w:eastAsia="仿宋_GB2312" w:cs="Courier New"/>
          <w:sz w:val="32"/>
          <w:szCs w:val="32"/>
        </w:rPr>
        <w:t>100</w:t>
      </w:r>
      <w:r>
        <w:rPr>
          <w:rFonts w:ascii="仿宋_GB2312" w:hAnsi="宋体" w:eastAsia="仿宋_GB2312" w:cs="Courier New"/>
          <w:sz w:val="32"/>
          <w:szCs w:val="32"/>
        </w:rPr>
        <w:t>%；项目支出0万元，占0%；经营支出0万元，占0%。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17</w:t>
      </w:r>
      <w:r>
        <w:rPr>
          <w:rFonts w:ascii="仿宋_GB2312" w:hAnsi="宋体" w:eastAsia="仿宋_GB2312" w:cs="Courier New"/>
          <w:sz w:val="32"/>
          <w:szCs w:val="32"/>
        </w:rPr>
        <w:t>年财政拨款收支总决算</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。与201</w:t>
      </w:r>
      <w:r>
        <w:rPr>
          <w:rFonts w:hint="eastAsia" w:ascii="仿宋_GB2312" w:hAnsi="宋体" w:eastAsia="仿宋_GB2312" w:cs="Courier New"/>
          <w:sz w:val="32"/>
          <w:szCs w:val="32"/>
        </w:rPr>
        <w:t>6</w:t>
      </w:r>
      <w:r>
        <w:rPr>
          <w:rFonts w:ascii="仿宋_GB2312" w:hAnsi="宋体" w:eastAsia="仿宋_GB2312" w:cs="Courier New"/>
          <w:sz w:val="32"/>
          <w:szCs w:val="32"/>
        </w:rPr>
        <w:t>年相比，收入</w:t>
      </w:r>
      <w:r>
        <w:rPr>
          <w:rFonts w:hint="eastAsia" w:ascii="仿宋_GB2312" w:hAnsi="宋体" w:eastAsia="仿宋_GB2312" w:cs="Courier New"/>
          <w:sz w:val="32"/>
          <w:szCs w:val="32"/>
        </w:rPr>
        <w:t>减少107.94</w:t>
      </w:r>
      <w:r>
        <w:rPr>
          <w:rFonts w:ascii="仿宋_GB2312" w:hAnsi="宋体" w:eastAsia="仿宋_GB2312" w:cs="Courier New"/>
          <w:sz w:val="32"/>
          <w:szCs w:val="32"/>
        </w:rPr>
        <w:t>万元，支出</w:t>
      </w:r>
      <w:r>
        <w:rPr>
          <w:rFonts w:hint="eastAsia" w:ascii="仿宋_GB2312" w:hAnsi="宋体" w:eastAsia="仿宋_GB2312" w:cs="Courier New"/>
          <w:sz w:val="32"/>
          <w:szCs w:val="32"/>
        </w:rPr>
        <w:t>减少107.94</w:t>
      </w:r>
      <w:r>
        <w:rPr>
          <w:rFonts w:ascii="仿宋_GB2312" w:hAnsi="宋体" w:eastAsia="仿宋_GB2312" w:cs="Courier New"/>
          <w:sz w:val="32"/>
          <w:szCs w:val="32"/>
        </w:rPr>
        <w:t>万元，</w:t>
      </w:r>
      <w:r>
        <w:rPr>
          <w:rFonts w:hint="eastAsia" w:ascii="仿宋_GB2312" w:hAnsi="宋体" w:eastAsia="仿宋_GB2312" w:cs="Courier New"/>
          <w:sz w:val="32"/>
          <w:szCs w:val="32"/>
        </w:rPr>
        <w:t>减少28.14</w:t>
      </w:r>
      <w:r>
        <w:rPr>
          <w:rFonts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减少原因：对企事业单位补助---省市改善农村人居环境以奖代补资金减少121万元.</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年一般公共预算财政拨款支出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，占支出合计的100%。与2015年相比，一般公共预算财政拨款支出</w:t>
      </w:r>
      <w:r>
        <w:rPr>
          <w:rFonts w:hint="eastAsia" w:ascii="仿宋_GB2312" w:hAnsi="宋体" w:eastAsia="仿宋_GB2312" w:cs="Courier New"/>
          <w:sz w:val="32"/>
          <w:szCs w:val="32"/>
        </w:rPr>
        <w:t>减少107.94</w:t>
      </w:r>
      <w:r>
        <w:rPr>
          <w:rFonts w:ascii="仿宋_GB2312" w:hAnsi="宋体" w:eastAsia="仿宋_GB2312" w:cs="Courier New"/>
          <w:sz w:val="32"/>
          <w:szCs w:val="32"/>
        </w:rPr>
        <w:t>万元，</w:t>
      </w:r>
      <w:r>
        <w:rPr>
          <w:rFonts w:hint="eastAsia" w:ascii="仿宋_GB2312" w:hAnsi="宋体" w:eastAsia="仿宋_GB2312" w:cs="Courier New"/>
          <w:sz w:val="32"/>
          <w:szCs w:val="32"/>
        </w:rPr>
        <w:t>减少28.14</w:t>
      </w:r>
      <w:r>
        <w:rPr>
          <w:rFonts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减少原因：对企事业单位补助---省市改善农村人居环境以奖代补资金减少121万元。</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年度一般公共预算财政拨款支出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，主要用于以下方面：</w:t>
      </w:r>
      <w:r>
        <w:rPr>
          <w:rFonts w:ascii="仿宋_GB2312" w:hAnsi="宋体" w:eastAsia="仿宋_GB2312" w:cs="Courier New"/>
          <w:b/>
          <w:sz w:val="32"/>
          <w:szCs w:val="32"/>
        </w:rPr>
        <w:t>一般公共服务（类）</w:t>
      </w:r>
      <w:r>
        <w:rPr>
          <w:rFonts w:ascii="仿宋_GB2312" w:hAnsi="宋体" w:eastAsia="仿宋_GB2312" w:cs="Courier New"/>
          <w:sz w:val="32"/>
          <w:szCs w:val="32"/>
        </w:rPr>
        <w:t>支出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（含对企事业单位补助---改善农村人居环境以奖代补资金191万元）</w:t>
      </w:r>
      <w:r>
        <w:rPr>
          <w:rFonts w:ascii="仿宋_GB2312" w:hAnsi="宋体" w:eastAsia="仿宋_GB2312" w:cs="Courier New"/>
          <w:sz w:val="32"/>
          <w:szCs w:val="32"/>
        </w:rPr>
        <w:t>，占100%；</w:t>
      </w:r>
      <w:r>
        <w:rPr>
          <w:rFonts w:ascii="仿宋_GB2312" w:hAnsi="宋体" w:eastAsia="仿宋_GB2312" w:cs="Courier New"/>
          <w:b/>
          <w:sz w:val="32"/>
          <w:szCs w:val="32"/>
        </w:rPr>
        <w:t>外交类</w:t>
      </w:r>
      <w:r>
        <w:rPr>
          <w:rFonts w:ascii="仿宋_GB2312" w:hAnsi="宋体" w:eastAsia="仿宋_GB2312" w:cs="Courier New"/>
          <w:sz w:val="32"/>
          <w:szCs w:val="32"/>
        </w:rPr>
        <w:t>支出0万元，占0%。</w:t>
      </w:r>
    </w:p>
    <w:p>
      <w:pPr>
        <w:numPr>
          <w:ilvl w:val="0"/>
          <w:numId w:val="5"/>
        </w:numPr>
        <w:adjustRightInd w:val="0"/>
        <w:snapToGrid w:val="0"/>
        <w:spacing w:line="360" w:lineRule="auto"/>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rPr>
        <w:t>84.61</w:t>
      </w:r>
      <w:r>
        <w:rPr>
          <w:rFonts w:ascii="仿宋_GB2312" w:hAnsi="宋体" w:eastAsia="仿宋_GB2312" w:cs="Courier New"/>
          <w:sz w:val="32"/>
          <w:szCs w:val="32"/>
        </w:rPr>
        <w:t>万元支出决算为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（含对企事业单位补助---改善农村人居环境费用191万元）</w:t>
      </w:r>
      <w:r>
        <w:rPr>
          <w:rFonts w:ascii="仿宋_GB2312" w:hAnsi="宋体" w:eastAsia="仿宋_GB2312" w:cs="Courier New"/>
          <w:sz w:val="32"/>
          <w:szCs w:val="32"/>
        </w:rPr>
        <w:t>，完成年初预算的100%。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一般公共服务（类）财政事务（款）行政运行（项）。</w:t>
      </w:r>
      <w:r>
        <w:rPr>
          <w:rFonts w:ascii="仿宋_GB2312" w:hAnsi="宋体" w:eastAsia="仿宋_GB2312" w:cs="Courier New"/>
          <w:sz w:val="32"/>
          <w:szCs w:val="32"/>
        </w:rPr>
        <w:t>年初预算为</w:t>
      </w:r>
      <w:r>
        <w:rPr>
          <w:rFonts w:hint="eastAsia" w:ascii="仿宋_GB2312" w:hAnsi="宋体" w:eastAsia="仿宋_GB2312" w:cs="Courier New"/>
          <w:sz w:val="32"/>
          <w:szCs w:val="32"/>
        </w:rPr>
        <w:t>84.61</w:t>
      </w:r>
      <w:r>
        <w:rPr>
          <w:rFonts w:ascii="仿宋_GB2312" w:hAnsi="宋体" w:eastAsia="仿宋_GB2312" w:cs="Courier New"/>
          <w:sz w:val="32"/>
          <w:szCs w:val="32"/>
        </w:rPr>
        <w:t>万元</w:t>
      </w:r>
      <w:r>
        <w:rPr>
          <w:rFonts w:hint="eastAsia" w:ascii="仿宋_GB2312" w:hAnsi="宋体" w:eastAsia="仿宋_GB2312" w:cs="Courier New"/>
          <w:sz w:val="32"/>
          <w:szCs w:val="32"/>
        </w:rPr>
        <w:t>，</w:t>
      </w:r>
      <w:r>
        <w:rPr>
          <w:rFonts w:ascii="仿宋_GB2312" w:hAnsi="宋体" w:eastAsia="仿宋_GB2312" w:cs="Courier New"/>
          <w:sz w:val="32"/>
          <w:szCs w:val="32"/>
        </w:rPr>
        <w:t>支出决算为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（含对企事业单位补助---改善农村人居环境费用191万元）</w:t>
      </w:r>
      <w:r>
        <w:rPr>
          <w:rFonts w:ascii="仿宋_GB2312" w:hAnsi="宋体" w:eastAsia="仿宋_GB2312" w:cs="Courier New"/>
          <w:sz w:val="32"/>
          <w:szCs w:val="32"/>
        </w:rPr>
        <w:t>，完成年初预算的100%。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一般公共服务（类）财政事务（款）一般行政管理事务（项）。</w:t>
      </w:r>
      <w:r>
        <w:rPr>
          <w:rFonts w:ascii="仿宋_GB2312" w:hAnsi="宋体" w:eastAsia="仿宋_GB2312" w:cs="Courier New"/>
          <w:sz w:val="32"/>
          <w:szCs w:val="32"/>
        </w:rPr>
        <w:t>年初预算为</w:t>
      </w:r>
      <w:r>
        <w:rPr>
          <w:rFonts w:hint="eastAsia" w:ascii="仿宋_GB2312" w:hAnsi="宋体" w:eastAsia="仿宋_GB2312" w:cs="Courier New"/>
          <w:sz w:val="32"/>
          <w:szCs w:val="32"/>
        </w:rPr>
        <w:t>84.61</w:t>
      </w:r>
      <w:r>
        <w:rPr>
          <w:rFonts w:ascii="仿宋_GB2312" w:hAnsi="宋体" w:eastAsia="仿宋_GB2312" w:cs="Courier New"/>
          <w:sz w:val="32"/>
          <w:szCs w:val="32"/>
        </w:rPr>
        <w:t>万元，支出决算为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（含对企事业单位补助---改善农村人居环境费用191万元）</w:t>
      </w:r>
      <w:r>
        <w:rPr>
          <w:rFonts w:ascii="仿宋_GB2312" w:hAnsi="宋体" w:eastAsia="仿宋_GB2312" w:cs="Courier New"/>
          <w:sz w:val="32"/>
          <w:szCs w:val="32"/>
        </w:rPr>
        <w:t>，完成年初预算的100%。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rPr>
        <w:t>275.61</w:t>
      </w:r>
      <w:r>
        <w:rPr>
          <w:rFonts w:ascii="仿宋_GB2312" w:hAnsi="宋体" w:eastAsia="仿宋_GB2312" w:cs="Courier New"/>
          <w:sz w:val="32"/>
          <w:szCs w:val="32"/>
        </w:rPr>
        <w:t>万元</w:t>
      </w:r>
      <w:r>
        <w:rPr>
          <w:rFonts w:hint="eastAsia" w:ascii="仿宋_GB2312" w:hAnsi="宋体" w:eastAsia="仿宋_GB2312" w:cs="Courier New"/>
          <w:sz w:val="32"/>
          <w:szCs w:val="32"/>
        </w:rPr>
        <w:t>（含对企事业单位补助---改善农村人居环境费用191万元）</w:t>
      </w:r>
      <w:r>
        <w:rPr>
          <w:rFonts w:ascii="仿宋_GB2312" w:hAnsi="宋体" w:eastAsia="仿宋_GB2312" w:cs="Courier New"/>
          <w:sz w:val="32"/>
          <w:szCs w:val="32"/>
        </w:rPr>
        <w:t>，其中：人员经费</w:t>
      </w:r>
      <w:r>
        <w:rPr>
          <w:rFonts w:hint="eastAsia" w:ascii="仿宋_GB2312" w:hAnsi="宋体" w:eastAsia="仿宋_GB2312" w:cs="Courier New"/>
          <w:sz w:val="32"/>
          <w:szCs w:val="32"/>
        </w:rPr>
        <w:t>36.37</w:t>
      </w:r>
      <w:r>
        <w:rPr>
          <w:rFonts w:ascii="仿宋_GB2312" w:hAnsi="宋体" w:eastAsia="仿宋_GB2312" w:cs="Courier New"/>
          <w:sz w:val="32"/>
          <w:szCs w:val="32"/>
        </w:rPr>
        <w:t>万元，主要包括：基本工资、津贴补贴、</w:t>
      </w:r>
      <w:r>
        <w:rPr>
          <w:rFonts w:hint="eastAsia" w:ascii="仿宋_GB2312" w:hAnsi="宋体" w:eastAsia="仿宋_GB2312" w:cs="Courier New"/>
          <w:sz w:val="32"/>
          <w:szCs w:val="32"/>
        </w:rPr>
        <w:t>养老保险</w:t>
      </w:r>
      <w:r>
        <w:rPr>
          <w:rFonts w:ascii="仿宋_GB2312" w:hAnsi="宋体" w:eastAsia="仿宋_GB2312" w:cs="Courier New"/>
          <w:sz w:val="32"/>
          <w:szCs w:val="32"/>
        </w:rPr>
        <w:t>（按照公开06表中“人员经费”所列项目填写）；公用经费</w:t>
      </w:r>
      <w:r>
        <w:rPr>
          <w:rFonts w:hint="eastAsia" w:ascii="仿宋_GB2312" w:hAnsi="宋体" w:eastAsia="仿宋_GB2312" w:cs="Courier New"/>
          <w:sz w:val="32"/>
          <w:szCs w:val="32"/>
        </w:rPr>
        <w:t>239.24</w:t>
      </w:r>
      <w:r>
        <w:rPr>
          <w:rFonts w:ascii="仿宋_GB2312" w:hAnsi="宋体" w:eastAsia="仿宋_GB2312" w:cs="Courier New"/>
          <w:sz w:val="32"/>
          <w:szCs w:val="32"/>
        </w:rPr>
        <w:t>万元，</w:t>
      </w:r>
      <w:r>
        <w:rPr>
          <w:rFonts w:hint="eastAsia" w:ascii="仿宋_GB2312" w:hAnsi="宋体" w:eastAsia="仿宋_GB2312" w:cs="Courier New"/>
          <w:sz w:val="32"/>
          <w:szCs w:val="32"/>
        </w:rPr>
        <w:t>其中</w:t>
      </w:r>
      <w:r>
        <w:rPr>
          <w:rFonts w:ascii="仿宋_GB2312" w:hAnsi="宋体" w:eastAsia="仿宋_GB2312" w:cs="Courier New"/>
          <w:sz w:val="32"/>
          <w:szCs w:val="32"/>
        </w:rPr>
        <w:t>包括：</w:t>
      </w:r>
      <w:r>
        <w:rPr>
          <w:rFonts w:hint="eastAsia" w:ascii="仿宋_GB2312" w:hAnsi="宋体" w:eastAsia="仿宋_GB2312" w:cs="Courier New"/>
          <w:sz w:val="32"/>
          <w:szCs w:val="32"/>
        </w:rPr>
        <w:t>对企事业单位的补助191万元（改善农村人居环境以奖代补资金）。</w:t>
      </w:r>
      <w:r>
        <w:rPr>
          <w:rFonts w:ascii="仿宋_GB2312" w:hAnsi="宋体" w:eastAsia="仿宋_GB2312" w:cs="Courier New"/>
          <w:sz w:val="32"/>
          <w:szCs w:val="32"/>
        </w:rPr>
        <w:t>按照公开06表中“公用经费”所列项目填写）</w:t>
      </w:r>
    </w:p>
    <w:p>
      <w:pPr>
        <w:adjustRightInd w:val="0"/>
        <w:snapToGrid w:val="0"/>
        <w:spacing w:line="360" w:lineRule="auto"/>
        <w:ind w:left="382"/>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rPr>
        <w:t>15.5</w:t>
      </w:r>
      <w:r>
        <w:rPr>
          <w:rFonts w:ascii="仿宋_GB2312" w:hAnsi="宋体" w:eastAsia="仿宋_GB2312" w:cs="Courier New"/>
          <w:sz w:val="32"/>
          <w:szCs w:val="32"/>
        </w:rPr>
        <w:t>万元，支出决算为</w:t>
      </w:r>
      <w:r>
        <w:rPr>
          <w:rFonts w:hint="eastAsia" w:ascii="仿宋_GB2312" w:hAnsi="宋体" w:eastAsia="仿宋_GB2312" w:cs="Courier New"/>
          <w:sz w:val="32"/>
          <w:szCs w:val="32"/>
        </w:rPr>
        <w:t>12.7</w:t>
      </w:r>
      <w:r>
        <w:rPr>
          <w:rFonts w:ascii="仿宋_GB2312" w:hAnsi="宋体" w:eastAsia="仿宋_GB2312" w:cs="Courier New"/>
          <w:sz w:val="32"/>
          <w:szCs w:val="32"/>
        </w:rPr>
        <w:t>万元，完成预算的</w:t>
      </w:r>
      <w:r>
        <w:rPr>
          <w:rFonts w:hint="eastAsia" w:ascii="仿宋_GB2312" w:hAnsi="宋体" w:eastAsia="仿宋_GB2312" w:cs="Courier New"/>
          <w:sz w:val="32"/>
          <w:szCs w:val="32"/>
        </w:rPr>
        <w:t>81.9</w:t>
      </w:r>
      <w:r>
        <w:rPr>
          <w:rFonts w:ascii="仿宋_GB2312" w:hAnsi="宋体" w:eastAsia="仿宋_GB2312" w:cs="Courier New"/>
          <w:sz w:val="32"/>
          <w:szCs w:val="32"/>
        </w:rPr>
        <w:t>%，其中：因公出国（境）费支出决算为0万元，完成预算的0%；公务用车购置及运行费支出决算为</w:t>
      </w:r>
      <w:r>
        <w:rPr>
          <w:rFonts w:hint="eastAsia" w:ascii="仿宋_GB2312" w:hAnsi="宋体" w:eastAsia="仿宋_GB2312" w:cs="Courier New"/>
          <w:sz w:val="32"/>
          <w:szCs w:val="32"/>
        </w:rPr>
        <w:t>0</w:t>
      </w:r>
      <w:r>
        <w:rPr>
          <w:rFonts w:ascii="仿宋_GB2312" w:hAnsi="宋体" w:eastAsia="仿宋_GB2312" w:cs="Courier New"/>
          <w:sz w:val="32"/>
          <w:szCs w:val="32"/>
        </w:rPr>
        <w:t>万元，完成预算的100%；公务接待费支出决算为</w:t>
      </w:r>
      <w:r>
        <w:rPr>
          <w:rFonts w:hint="eastAsia" w:ascii="仿宋_GB2312" w:hAnsi="宋体" w:eastAsia="仿宋_GB2312" w:cs="Courier New"/>
          <w:sz w:val="32"/>
          <w:szCs w:val="32"/>
        </w:rPr>
        <w:t>12.7</w:t>
      </w:r>
      <w:r>
        <w:rPr>
          <w:rFonts w:ascii="仿宋_GB2312" w:hAnsi="宋体" w:eastAsia="仿宋_GB2312" w:cs="Courier New"/>
          <w:sz w:val="32"/>
          <w:szCs w:val="32"/>
        </w:rPr>
        <w:t>万元，完成预算的</w:t>
      </w:r>
      <w:r>
        <w:rPr>
          <w:rFonts w:hint="eastAsia" w:ascii="仿宋_GB2312" w:hAnsi="宋体" w:eastAsia="仿宋_GB2312" w:cs="Courier New"/>
          <w:sz w:val="32"/>
          <w:szCs w:val="32"/>
        </w:rPr>
        <w:t>81.9</w:t>
      </w:r>
      <w:r>
        <w:rPr>
          <w:rFonts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rPr>
        <w:t>6</w:t>
      </w:r>
      <w:r>
        <w:rPr>
          <w:rFonts w:ascii="仿宋_GB2312" w:hAnsi="宋体" w:eastAsia="仿宋_GB2312" w:cs="Courier New"/>
          <w:sz w:val="32"/>
          <w:szCs w:val="32"/>
        </w:rPr>
        <w:t>年下降</w:t>
      </w:r>
      <w:r>
        <w:rPr>
          <w:rFonts w:hint="eastAsia" w:ascii="仿宋_GB2312" w:hAnsi="宋体" w:eastAsia="仿宋_GB2312" w:cs="Courier New"/>
          <w:sz w:val="32"/>
          <w:szCs w:val="32"/>
        </w:rPr>
        <w:t>27.45</w:t>
      </w:r>
      <w:r>
        <w:rPr>
          <w:rFonts w:ascii="仿宋_GB2312" w:hAnsi="宋体" w:eastAsia="仿宋_GB2312" w:cs="Courier New"/>
          <w:sz w:val="32"/>
          <w:szCs w:val="32"/>
        </w:rPr>
        <w:t>%，其中：因公出国（境）费支出决算减少0万元，下降0%；公务用车购置及运行费支出决算减少</w:t>
      </w:r>
      <w:r>
        <w:rPr>
          <w:rFonts w:hint="eastAsia" w:ascii="仿宋_GB2312" w:hAnsi="宋体" w:eastAsia="仿宋_GB2312" w:cs="Courier New"/>
          <w:sz w:val="32"/>
          <w:szCs w:val="32"/>
        </w:rPr>
        <w:t>0</w:t>
      </w:r>
      <w:r>
        <w:rPr>
          <w:rFonts w:ascii="仿宋_GB2312" w:hAnsi="宋体" w:eastAsia="仿宋_GB2312" w:cs="Courier New"/>
          <w:sz w:val="32"/>
          <w:szCs w:val="32"/>
        </w:rPr>
        <w:t>万元，下降</w:t>
      </w:r>
      <w:r>
        <w:rPr>
          <w:rFonts w:hint="eastAsia" w:ascii="仿宋_GB2312" w:hAnsi="宋体" w:eastAsia="仿宋_GB2312" w:cs="Courier New"/>
          <w:sz w:val="32"/>
          <w:szCs w:val="32"/>
        </w:rPr>
        <w:t>0</w:t>
      </w:r>
      <w:r>
        <w:rPr>
          <w:rFonts w:ascii="仿宋_GB2312" w:hAnsi="宋体" w:eastAsia="仿宋_GB2312" w:cs="Courier New"/>
          <w:sz w:val="32"/>
          <w:szCs w:val="32"/>
        </w:rPr>
        <w:t>%；公务接待费支出决算减少</w:t>
      </w:r>
      <w:r>
        <w:rPr>
          <w:rFonts w:hint="eastAsia" w:ascii="仿宋_GB2312" w:hAnsi="宋体" w:eastAsia="仿宋_GB2312" w:cs="Courier New"/>
          <w:sz w:val="32"/>
          <w:szCs w:val="32"/>
        </w:rPr>
        <w:t>48156</w:t>
      </w:r>
      <w:r>
        <w:rPr>
          <w:rFonts w:ascii="仿宋_GB2312" w:hAnsi="宋体" w:eastAsia="仿宋_GB2312" w:cs="Courier New"/>
          <w:sz w:val="32"/>
          <w:szCs w:val="32"/>
        </w:rPr>
        <w:t>元，下降</w:t>
      </w:r>
      <w:r>
        <w:rPr>
          <w:rFonts w:hint="eastAsia" w:ascii="仿宋_GB2312" w:hAnsi="宋体" w:eastAsia="仿宋_GB2312" w:cs="Courier New"/>
          <w:sz w:val="32"/>
          <w:szCs w:val="32"/>
        </w:rPr>
        <w:t>27.45</w:t>
      </w:r>
      <w:r>
        <w:rPr>
          <w:rFonts w:ascii="仿宋_GB2312" w:hAnsi="宋体" w:eastAsia="仿宋_GB2312" w:cs="Courier New"/>
          <w:sz w:val="32"/>
          <w:szCs w:val="32"/>
        </w:rPr>
        <w:t>%。公务用车购置及运行费支出减少的主要原因是：201</w:t>
      </w:r>
      <w:r>
        <w:rPr>
          <w:rFonts w:hint="eastAsia" w:ascii="仿宋_GB2312" w:hAnsi="宋体" w:eastAsia="仿宋_GB2312" w:cs="Courier New"/>
          <w:sz w:val="32"/>
          <w:szCs w:val="32"/>
        </w:rPr>
        <w:t>7</w:t>
      </w:r>
      <w:r>
        <w:rPr>
          <w:rFonts w:ascii="仿宋_GB2312" w:hAnsi="宋体" w:eastAsia="仿宋_GB2312" w:cs="Courier New"/>
          <w:sz w:val="32"/>
          <w:szCs w:val="32"/>
        </w:rPr>
        <w:t>年单位严格执行公务用车改革制度，</w:t>
      </w:r>
      <w:r>
        <w:rPr>
          <w:rFonts w:hint="eastAsia" w:ascii="仿宋_GB2312" w:hAnsi="宋体" w:eastAsia="仿宋_GB2312" w:cs="Courier New"/>
          <w:sz w:val="32"/>
          <w:szCs w:val="32"/>
        </w:rPr>
        <w:t>单位没有</w:t>
      </w:r>
      <w:r>
        <w:rPr>
          <w:rFonts w:ascii="仿宋_GB2312" w:hAnsi="宋体" w:eastAsia="仿宋_GB2312" w:cs="Courier New"/>
          <w:sz w:val="32"/>
          <w:szCs w:val="32"/>
        </w:rPr>
        <w:t>公务车；公务接待费支出减少的主要原因是：公务接待标准</w:t>
      </w:r>
      <w:r>
        <w:rPr>
          <w:rFonts w:hint="eastAsia" w:ascii="仿宋_GB2312" w:hAnsi="宋体" w:eastAsia="仿宋_GB2312" w:cs="Courier New"/>
          <w:sz w:val="32"/>
          <w:szCs w:val="32"/>
        </w:rPr>
        <w:t>标准降低了，</w:t>
      </w:r>
      <w:r>
        <w:rPr>
          <w:rFonts w:ascii="仿宋_GB2312" w:hAnsi="宋体" w:eastAsia="仿宋_GB2312" w:cs="Courier New"/>
          <w:sz w:val="32"/>
          <w:szCs w:val="32"/>
        </w:rPr>
        <w:t>同城不吃饭，禁止使用烟</w:t>
      </w:r>
      <w:r>
        <w:rPr>
          <w:rFonts w:hint="eastAsia" w:ascii="仿宋_GB2312" w:hAnsi="宋体" w:eastAsia="仿宋_GB2312" w:cs="Courier New"/>
          <w:sz w:val="32"/>
          <w:szCs w:val="32"/>
        </w:rPr>
        <w:t>、</w:t>
      </w:r>
      <w:r>
        <w:rPr>
          <w:rFonts w:ascii="仿宋_GB2312" w:hAnsi="宋体" w:eastAsia="仿宋_GB2312" w:cs="Courier New"/>
          <w:sz w:val="32"/>
          <w:szCs w:val="32"/>
        </w:rPr>
        <w:t>高档酒，禁止出入高档酒店进行招待，大大减少了公务接待费用。</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年度“三公”经费财政拨款支出决算中，因公出国（境）费支出决算0万元，占0 %；公务用车购置及运行费支出决算</w:t>
      </w:r>
      <w:r>
        <w:rPr>
          <w:rFonts w:hint="eastAsia" w:ascii="仿宋_GB2312" w:hAnsi="宋体" w:eastAsia="仿宋_GB2312" w:cs="Courier New"/>
          <w:sz w:val="32"/>
          <w:szCs w:val="32"/>
        </w:rPr>
        <w:t>0</w:t>
      </w:r>
      <w:r>
        <w:rPr>
          <w:rFonts w:ascii="仿宋_GB2312" w:hAnsi="宋体" w:eastAsia="仿宋_GB2312" w:cs="Courier New"/>
          <w:sz w:val="32"/>
          <w:szCs w:val="32"/>
        </w:rPr>
        <w:t>万元，占</w:t>
      </w:r>
      <w:r>
        <w:rPr>
          <w:rFonts w:hint="eastAsia" w:ascii="仿宋_GB2312" w:hAnsi="宋体" w:eastAsia="仿宋_GB2312" w:cs="Courier New"/>
          <w:sz w:val="32"/>
          <w:szCs w:val="32"/>
        </w:rPr>
        <w:t>0</w:t>
      </w:r>
      <w:r>
        <w:rPr>
          <w:rFonts w:ascii="仿宋_GB2312" w:hAnsi="宋体" w:eastAsia="仿宋_GB2312" w:cs="Courier New"/>
          <w:sz w:val="32"/>
          <w:szCs w:val="32"/>
        </w:rPr>
        <w:t>%；公务接待费支出决算</w:t>
      </w:r>
      <w:r>
        <w:rPr>
          <w:rFonts w:hint="eastAsia" w:ascii="仿宋_GB2312" w:hAnsi="宋体" w:eastAsia="仿宋_GB2312" w:cs="Courier New"/>
          <w:sz w:val="32"/>
          <w:szCs w:val="32"/>
        </w:rPr>
        <w:t>12.7</w:t>
      </w:r>
      <w:r>
        <w:rPr>
          <w:rFonts w:ascii="仿宋_GB2312" w:hAnsi="宋体" w:eastAsia="仿宋_GB2312" w:cs="Courier New"/>
          <w:sz w:val="32"/>
          <w:szCs w:val="32"/>
        </w:rPr>
        <w:t>万元，占</w:t>
      </w:r>
      <w:r>
        <w:rPr>
          <w:rFonts w:hint="eastAsia" w:ascii="仿宋_GB2312" w:hAnsi="宋体" w:eastAsia="仿宋_GB2312" w:cs="Courier New"/>
          <w:sz w:val="32"/>
          <w:szCs w:val="32"/>
        </w:rPr>
        <w:t>100</w:t>
      </w:r>
      <w:r>
        <w:rPr>
          <w:rFonts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 w:hAnsi="仿宋" w:eastAsia="仿宋"/>
          <w:b/>
          <w:bCs/>
          <w:sz w:val="32"/>
          <w:szCs w:val="32"/>
        </w:rPr>
        <w:t>因公出国（境）费</w:t>
      </w:r>
      <w:r>
        <w:rPr>
          <w:rFonts w:ascii="仿宋_GB2312" w:hAnsi="宋体" w:eastAsia="仿宋_GB2312"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 w:hAnsi="仿宋" w:eastAsia="仿宋"/>
          <w:b/>
          <w:bCs/>
          <w:sz w:val="32"/>
          <w:szCs w:val="32"/>
        </w:rPr>
        <w:t>出国谈判、工作磋商</w:t>
      </w:r>
      <w:r>
        <w:rPr>
          <w:rFonts w:ascii="仿宋_GB2312" w:hAnsi="宋体" w:eastAsia="仿宋_GB2312"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ascii="仿宋" w:hAnsi="仿宋" w:eastAsia="仿宋"/>
          <w:b/>
          <w:bCs/>
          <w:sz w:val="32"/>
          <w:szCs w:val="32"/>
        </w:rPr>
        <w:t xml:space="preserve">境外业务培训 </w:t>
      </w:r>
      <w:r>
        <w:rPr>
          <w:rFonts w:ascii="仿宋_GB2312" w:hAnsi="宋体" w:eastAsia="仿宋_GB2312" w:cs="Courier New"/>
          <w:sz w:val="32"/>
          <w:szCs w:val="32"/>
        </w:rPr>
        <w:t>支出支出0万元，没有用于为提高财政管理水平而举办的公共财政支出结构比较研究、社会保障政策</w:t>
      </w:r>
      <w:r>
        <w:rPr>
          <w:rFonts w:ascii="??_GB2312" w:hAnsi="宋体" w:eastAsia="Times New Roman" w:cs="Courier New"/>
          <w:sz w:val="32"/>
          <w:szCs w:val="32"/>
        </w:rPr>
        <w:t>等。</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 w:hAnsi="仿宋" w:eastAsia="仿宋"/>
          <w:b/>
          <w:bCs/>
          <w:sz w:val="32"/>
          <w:szCs w:val="32"/>
        </w:rPr>
        <w:t>公务用车购置及运行费</w:t>
      </w:r>
      <w:r>
        <w:rPr>
          <w:rFonts w:ascii="仿宋_GB2312" w:hAnsi="宋体" w:eastAsia="仿宋_GB2312" w:cs="Courier New"/>
          <w:sz w:val="32"/>
          <w:szCs w:val="32"/>
        </w:rPr>
        <w:t>支出</w:t>
      </w:r>
      <w:r>
        <w:rPr>
          <w:rFonts w:hint="eastAsia" w:ascii="仿宋_GB2312" w:hAnsi="宋体" w:eastAsia="仿宋_GB2312" w:cs="Courier New"/>
          <w:sz w:val="32"/>
          <w:szCs w:val="32"/>
        </w:rPr>
        <w:t>0</w:t>
      </w:r>
      <w:r>
        <w:rPr>
          <w:rFonts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公务用车购置支出为0万元。（</w:t>
      </w:r>
      <w:r>
        <w:rPr>
          <w:rFonts w:hint="eastAsia" w:ascii="宋体" w:hAnsi="宋体" w:cs="Courier New"/>
          <w:b/>
          <w:bCs/>
          <w:sz w:val="32"/>
          <w:szCs w:val="32"/>
          <w:lang w:eastAsia="zh-CN"/>
        </w:rPr>
        <w:t>公车保有量</w:t>
      </w:r>
      <w:r>
        <w:rPr>
          <w:rFonts w:hint="eastAsia" w:ascii="宋体" w:hAnsi="宋体" w:cs="Courier New"/>
          <w:sz w:val="32"/>
          <w:szCs w:val="32"/>
          <w:lang w:eastAsia="zh-CN"/>
        </w:rPr>
        <w:t>为</w:t>
      </w:r>
      <w:r>
        <w:rPr>
          <w:rFonts w:hint="eastAsia" w:ascii="宋体" w:hAnsi="宋体" w:cs="Courier New"/>
          <w:sz w:val="32"/>
          <w:szCs w:val="32"/>
          <w:lang w:val="en-US" w:eastAsia="zh-CN"/>
        </w:rPr>
        <w:t xml:space="preserve">0辆 </w:t>
      </w:r>
      <w:bookmarkStart w:id="0" w:name="_GoBack"/>
      <w:bookmarkEnd w:id="0"/>
      <w:r>
        <w:rPr>
          <w:rFonts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公务用车运行支出</w:t>
      </w:r>
      <w:r>
        <w:rPr>
          <w:rFonts w:hint="eastAsia" w:ascii="仿宋_GB2312" w:hAnsi="宋体" w:eastAsia="仿宋_GB2312" w:cs="Courier New"/>
          <w:sz w:val="32"/>
          <w:szCs w:val="32"/>
        </w:rPr>
        <w:t>0</w:t>
      </w:r>
      <w:r>
        <w:rPr>
          <w:rFonts w:ascii="仿宋_GB2312" w:hAnsi="宋体" w:eastAsia="仿宋_GB2312" w:cs="Courier New"/>
          <w:sz w:val="32"/>
          <w:szCs w:val="32"/>
        </w:rPr>
        <w:t>万元。</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支出12.7万元。其中：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支出为12.7万元。主要用于接待美丽乡村微电影艺术节相关业务单位和剧组人员、外地来参观学习考察接待、日常工作业务接待</w:t>
      </w:r>
      <w:r>
        <w:rPr>
          <w:rFonts w:ascii="仿宋_GB2312" w:hAnsi="宋体" w:eastAsia="仿宋_GB2312" w:cs="Courier New"/>
          <w:sz w:val="32"/>
          <w:szCs w:val="32"/>
        </w:rPr>
        <w:t>。</w:t>
      </w:r>
      <w:r>
        <w:rPr>
          <w:rFonts w:hint="eastAsia" w:ascii="仿宋_GB2312" w:hAnsi="宋体" w:eastAsia="仿宋_GB2312" w:cs="Courier New"/>
          <w:sz w:val="32"/>
          <w:szCs w:val="32"/>
        </w:rPr>
        <w:t>区委农办2017年</w:t>
      </w:r>
      <w:r>
        <w:rPr>
          <w:rFonts w:hint="eastAsia" w:ascii="仿宋_GB2312" w:hAnsi="宋体" w:eastAsia="仿宋_GB2312" w:cs="Courier New"/>
          <w:sz w:val="32"/>
          <w:szCs w:val="32"/>
          <w:lang w:eastAsia="zh-CN"/>
        </w:rPr>
        <w:t>国内公务接待共</w:t>
      </w:r>
      <w:r>
        <w:rPr>
          <w:rFonts w:hint="eastAsia" w:ascii="仿宋_GB2312" w:hAnsi="宋体" w:eastAsia="仿宋_GB2312" w:cs="Courier New"/>
          <w:sz w:val="32"/>
          <w:szCs w:val="32"/>
        </w:rPr>
        <w:t>接待53</w:t>
      </w:r>
      <w:r>
        <w:rPr>
          <w:rFonts w:hint="eastAsia" w:ascii="仿宋_GB2312" w:hAnsi="宋体" w:eastAsia="仿宋_GB2312" w:cs="Courier New"/>
          <w:sz w:val="32"/>
          <w:szCs w:val="32"/>
          <w:lang w:eastAsia="zh-CN"/>
        </w:rPr>
        <w:t>批次</w:t>
      </w:r>
      <w:r>
        <w:rPr>
          <w:rFonts w:hint="eastAsia" w:ascii="仿宋_GB2312" w:hAnsi="宋体" w:eastAsia="仿宋_GB2312" w:cs="Courier New"/>
          <w:sz w:val="32"/>
          <w:szCs w:val="32"/>
        </w:rPr>
        <w:t>、1879人次（不包括陪同人员）。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（无外宾接待）</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根据财政预算管理要求，区委农办对2017年度一般公共预算项目支出全面开展绩效自评。其中，一级项目0个，二级项目0个，共涉及预算资金0万元。</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区委农办2017年度：无项目支出。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w:t>
      </w:r>
      <w:r>
        <w:rPr>
          <w:rFonts w:ascii="仿宋_GB2312" w:hAnsi="宋体" w:eastAsia="仿宋_GB2312" w:cs="Courier New"/>
          <w:sz w:val="32"/>
          <w:szCs w:val="32"/>
        </w:rPr>
        <w:t>年度机关运行经费支出</w:t>
      </w:r>
      <w:r>
        <w:rPr>
          <w:rFonts w:hint="eastAsia" w:ascii="仿宋_GB2312" w:hAnsi="宋体" w:eastAsia="仿宋_GB2312" w:cs="Courier New"/>
          <w:sz w:val="32"/>
          <w:szCs w:val="32"/>
        </w:rPr>
        <w:t>48.2</w:t>
      </w:r>
      <w:r>
        <w:rPr>
          <w:rFonts w:ascii="仿宋_GB2312" w:hAnsi="宋体" w:eastAsia="仿宋_GB2312" w:cs="Courier New"/>
          <w:sz w:val="32"/>
          <w:szCs w:val="32"/>
        </w:rPr>
        <w:t>万元，比201</w:t>
      </w:r>
      <w:r>
        <w:rPr>
          <w:rFonts w:hint="eastAsia" w:ascii="仿宋_GB2312" w:hAnsi="宋体" w:eastAsia="仿宋_GB2312" w:cs="Courier New"/>
          <w:sz w:val="32"/>
          <w:szCs w:val="32"/>
        </w:rPr>
        <w:t>6</w:t>
      </w:r>
      <w:r>
        <w:rPr>
          <w:rFonts w:ascii="仿宋_GB2312" w:hAnsi="宋体" w:eastAsia="仿宋_GB2312" w:cs="Courier New"/>
          <w:sz w:val="32"/>
          <w:szCs w:val="32"/>
        </w:rPr>
        <w:t>年减少</w:t>
      </w:r>
      <w:r>
        <w:rPr>
          <w:rFonts w:hint="eastAsia" w:ascii="仿宋_GB2312" w:hAnsi="宋体" w:eastAsia="仿宋_GB2312" w:cs="Courier New"/>
          <w:sz w:val="32"/>
          <w:szCs w:val="32"/>
        </w:rPr>
        <w:t>47.5</w:t>
      </w:r>
      <w:r>
        <w:rPr>
          <w:rFonts w:ascii="仿宋_GB2312" w:hAnsi="宋体" w:eastAsia="仿宋_GB2312" w:cs="Courier New"/>
          <w:sz w:val="32"/>
          <w:szCs w:val="32"/>
        </w:rPr>
        <w:t>万元，</w:t>
      </w:r>
      <w:r>
        <w:rPr>
          <w:rFonts w:hint="eastAsia" w:ascii="仿宋_GB2312" w:hAnsi="宋体" w:eastAsia="仿宋_GB2312" w:cs="Courier New"/>
          <w:sz w:val="32"/>
          <w:szCs w:val="32"/>
        </w:rPr>
        <w:t>增加1.5</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，主要用于改善农村人居环境经费</w:t>
      </w:r>
      <w:r>
        <w:rPr>
          <w:rFonts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委农办共有车辆0辆，其中：省级领导干部用车0辆、一般公务用车0辆、一般执法执勤用车0辆、特种专业技术用车0辆，其他用车0辆；单价50万元以上通用设备0台（套），单位价值100万元以上专用设备0台（套）。</w:t>
      </w:r>
    </w:p>
    <w:p>
      <w:pPr>
        <w:numPr>
          <w:ilvl w:val="0"/>
          <w:numId w:val="10"/>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10"/>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2017年，本单位无重点项目，未做重点项目预算绩效目标。</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财政拨款收入：</w:t>
      </w:r>
      <w:r>
        <w:rPr>
          <w:rFonts w:ascii="仿宋_GB2312" w:hAnsi="宋体" w:eastAsia="仿宋_GB2312" w:cs="Courier New"/>
          <w:sz w:val="32"/>
          <w:szCs w:val="32"/>
        </w:rPr>
        <w:t>是指省</w:t>
      </w:r>
      <w:r>
        <w:rPr>
          <w:rFonts w:hint="eastAsia" w:ascii="仿宋_GB2312" w:hAnsi="宋体" w:eastAsia="仿宋_GB2312" w:cs="Courier New"/>
          <w:sz w:val="32"/>
          <w:szCs w:val="32"/>
        </w:rPr>
        <w:t>、市、区</w:t>
      </w:r>
      <w:r>
        <w:rPr>
          <w:rFonts w:ascii="仿宋_GB2312" w:hAnsi="宋体" w:eastAsia="仿宋_GB2312" w:cs="Courier New"/>
          <w:sz w:val="32"/>
          <w:szCs w:val="32"/>
        </w:rPr>
        <w:t>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事业收入：</w:t>
      </w:r>
      <w:r>
        <w:rPr>
          <w:rFonts w:ascii="仿宋_GB2312" w:hAnsi="宋体" w:eastAsia="仿宋_GB2312" w:cs="Courier New"/>
          <w:sz w:val="32"/>
          <w:szCs w:val="32"/>
        </w:rPr>
        <w:t>是指事业单位开展专业业务活动及辅助活动所取得的收入。如：刊物发行收入，协会收取的会费收入等。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其他收入：</w:t>
      </w:r>
      <w:r>
        <w:rPr>
          <w:rFonts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用事业基金弥补收支差额：</w:t>
      </w:r>
      <w:r>
        <w:rPr>
          <w:rFonts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年初结转和结余：</w:t>
      </w:r>
      <w:r>
        <w:rPr>
          <w:rFonts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一般公共服务（类）财政事务（款）行政运行（项）</w:t>
      </w:r>
      <w:r>
        <w:rPr>
          <w:rFonts w:ascii="仿宋_GB2312" w:hAnsi="宋体" w:eastAsia="仿宋_GB2312" w:cs="Courier New"/>
          <w:sz w:val="32"/>
          <w:szCs w:val="32"/>
        </w:rPr>
        <w:t>（请根据单位实际情况，参照《201</w:t>
      </w:r>
      <w:r>
        <w:rPr>
          <w:rFonts w:hint="eastAsia" w:ascii="仿宋_GB2312" w:hAnsi="宋体" w:eastAsia="仿宋_GB2312" w:cs="Courier New"/>
          <w:sz w:val="32"/>
          <w:szCs w:val="32"/>
        </w:rPr>
        <w:t>7</w:t>
      </w:r>
      <w:r>
        <w:rPr>
          <w:rFonts w:ascii="仿宋_GB2312" w:hAnsi="宋体" w:eastAsia="仿宋_GB2312" w:cs="Courier New"/>
          <w:sz w:val="32"/>
          <w:szCs w:val="32"/>
        </w:rPr>
        <w:t>年政府收支分类科目》和对口中央部门决算公开信息填写）：是指</w:t>
      </w:r>
      <w:r>
        <w:rPr>
          <w:rFonts w:hint="eastAsia" w:ascii="仿宋_GB2312" w:hAnsi="宋体" w:eastAsia="仿宋_GB2312" w:cs="Courier New"/>
          <w:sz w:val="32"/>
          <w:szCs w:val="32"/>
        </w:rPr>
        <w:t>农办</w:t>
      </w:r>
      <w:r>
        <w:rPr>
          <w:rFonts w:ascii="仿宋_GB2312" w:hAnsi="宋体" w:eastAsia="仿宋_GB2312" w:cs="Courier New"/>
          <w:sz w:val="32"/>
          <w:szCs w:val="32"/>
        </w:rPr>
        <w:t>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ascii="仿宋_GB2312" w:hAnsi="宋体" w:eastAsia="仿宋_GB2312" w:cs="Courier New"/>
          <w:b/>
          <w:sz w:val="32"/>
          <w:szCs w:val="32"/>
        </w:rPr>
        <w:t>一般公共服务（类）财政事务（款）一般行政管理事务（项）：</w:t>
      </w:r>
      <w:r>
        <w:rPr>
          <w:rFonts w:ascii="仿宋_GB2312" w:hAnsi="宋体" w:eastAsia="仿宋_GB2312" w:cs="Courier New"/>
          <w:sz w:val="32"/>
          <w:szCs w:val="32"/>
        </w:rPr>
        <w:t>指</w:t>
      </w:r>
      <w:r>
        <w:rPr>
          <w:rFonts w:hint="eastAsia" w:ascii="仿宋_GB2312" w:hAnsi="宋体" w:eastAsia="仿宋_GB2312" w:cs="Courier New"/>
          <w:sz w:val="32"/>
          <w:szCs w:val="32"/>
        </w:rPr>
        <w:t>农办</w:t>
      </w:r>
      <w:r>
        <w:rPr>
          <w:rFonts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九、改善农村人居环境经费：</w:t>
      </w:r>
      <w:r>
        <w:rPr>
          <w:rFonts w:hint="eastAsia" w:ascii="仿宋_GB2312" w:hAnsi="宋体" w:eastAsia="仿宋_GB2312" w:cs="Courier New"/>
          <w:sz w:val="32"/>
          <w:szCs w:val="32"/>
        </w:rPr>
        <w:t>主要用于指导、督导、检查改善农村人居环境经费。</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w:t>
      </w:r>
      <w:r>
        <w:rPr>
          <w:rFonts w:ascii="仿宋_GB2312" w:hAnsi="宋体" w:eastAsia="仿宋_GB2312" w:cs="Courier New"/>
          <w:b/>
          <w:sz w:val="32"/>
          <w:szCs w:val="32"/>
        </w:rPr>
        <w:t>结余分配：</w:t>
      </w:r>
      <w:r>
        <w:rPr>
          <w:rFonts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十一、</w:t>
      </w:r>
      <w:r>
        <w:rPr>
          <w:rFonts w:ascii="仿宋_GB2312" w:hAnsi="宋体" w:eastAsia="仿宋_GB2312" w:cs="Courier New"/>
          <w:b/>
          <w:sz w:val="32"/>
          <w:szCs w:val="32"/>
        </w:rPr>
        <w:t>年末结转和结余：</w:t>
      </w:r>
      <w:r>
        <w:rPr>
          <w:rFonts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十二、</w:t>
      </w:r>
      <w:r>
        <w:rPr>
          <w:rFonts w:ascii="仿宋_GB2312" w:hAnsi="宋体" w:eastAsia="仿宋_GB2312" w:cs="Courier New"/>
          <w:b/>
          <w:sz w:val="32"/>
          <w:szCs w:val="32"/>
        </w:rPr>
        <w:t>基本支出</w:t>
      </w:r>
      <w:r>
        <w:rPr>
          <w:rFonts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十三、</w:t>
      </w:r>
      <w:r>
        <w:rPr>
          <w:rFonts w:ascii="仿宋_GB2312" w:hAnsi="宋体" w:eastAsia="仿宋_GB2312" w:cs="Courier New"/>
          <w:b/>
          <w:sz w:val="32"/>
          <w:szCs w:val="32"/>
        </w:rPr>
        <w:t>项目支出：</w:t>
      </w:r>
      <w:r>
        <w:rPr>
          <w:rFonts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十四、美丽乡村建设支出</w:t>
      </w:r>
      <w:r>
        <w:rPr>
          <w:rFonts w:ascii="仿宋_GB2312" w:hAnsi="宋体" w:eastAsia="仿宋_GB2312" w:cs="Courier New"/>
          <w:b/>
          <w:sz w:val="32"/>
          <w:szCs w:val="32"/>
        </w:rPr>
        <w:t>：</w:t>
      </w:r>
      <w:r>
        <w:rPr>
          <w:rFonts w:ascii="仿宋_GB2312" w:hAnsi="宋体" w:eastAsia="仿宋_GB2312" w:cs="Courier New"/>
          <w:sz w:val="32"/>
          <w:szCs w:val="32"/>
        </w:rPr>
        <w:t>指</w:t>
      </w:r>
      <w:r>
        <w:rPr>
          <w:rFonts w:hint="eastAsia" w:ascii="仿宋_GB2312" w:hAnsi="宋体" w:eastAsia="仿宋_GB2312" w:cs="Courier New"/>
          <w:sz w:val="32"/>
          <w:szCs w:val="32"/>
        </w:rPr>
        <w:t>用于改善农村人居环境建设美丽乡村支出</w:t>
      </w:r>
      <w:r>
        <w:rPr>
          <w:rFonts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十五、</w:t>
      </w:r>
      <w:r>
        <w:rPr>
          <w:rFonts w:ascii="仿宋_GB2312" w:hAnsi="宋体" w:eastAsia="仿宋_GB2312" w:cs="Courier New"/>
          <w:b/>
          <w:sz w:val="32"/>
          <w:szCs w:val="32"/>
        </w:rPr>
        <w:t>“三公”经费：</w:t>
      </w:r>
      <w:r>
        <w:rPr>
          <w:rFonts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sz w:val="32"/>
          <w:szCs w:val="32"/>
        </w:rPr>
      </w:pPr>
      <w:r>
        <w:rPr>
          <w:rFonts w:hint="eastAsia" w:ascii="仿宋_GB2312" w:hAnsi="宋体" w:eastAsia="仿宋_GB2312" w:cs="Courier New"/>
          <w:b/>
          <w:sz w:val="32"/>
          <w:szCs w:val="32"/>
        </w:rPr>
        <w:t>十六、</w:t>
      </w:r>
      <w:r>
        <w:rPr>
          <w:rFonts w:ascii="仿宋_GB2312" w:hAnsi="宋体" w:eastAsia="仿宋_GB2312" w:cs="Courier New"/>
          <w:b/>
          <w:sz w:val="32"/>
          <w:szCs w:val="32"/>
        </w:rPr>
        <w:t>机关运行经费：</w:t>
      </w:r>
      <w:r>
        <w:rPr>
          <w:rFonts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宋体" w:eastAsia="仿宋_GB2312" w:cs="Courier New"/>
          <w:sz w:val="32"/>
          <w:szCs w:val="32"/>
        </w:rPr>
      </w:pPr>
    </w:p>
    <w:p>
      <w:pPr>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left="643"/>
        <w:rPr>
          <w:rFonts w:ascii="仿宋_GB2312" w:hAnsi="宋体" w:eastAsia="仿宋_GB2312" w:cs="Courier New"/>
          <w:sz w:val="32"/>
          <w:szCs w:val="32"/>
        </w:rPr>
      </w:pPr>
    </w:p>
    <w:p>
      <w:pPr>
        <w:rPr>
          <w:rFonts w:ascii="仿宋_GB2312" w:hAnsi="宋体" w:eastAsia="仿宋_GB2312" w:cs="Courier New"/>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258" w:firstLine="400"/>
      </w:pPr>
      <w:rPr>
        <w:rFonts w:hint="default"/>
        <w:b/>
      </w:rPr>
    </w:lvl>
  </w:abstractNum>
  <w:abstractNum w:abstractNumId="6">
    <w:nsid w:val="5971E093"/>
    <w:multiLevelType w:val="singleLevel"/>
    <w:tmpl w:val="5971E093"/>
    <w:lvl w:ilvl="0" w:tentative="0">
      <w:start w:val="1"/>
      <w:numFmt w:val="chineseCounting"/>
      <w:suff w:val="nothing"/>
      <w:lvlText w:val="（%1）"/>
      <w:lvlJc w:val="left"/>
      <w:pPr>
        <w:ind w:left="289"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90"/>
    <w:rsid w:val="0001732F"/>
    <w:rsid w:val="00105AB4"/>
    <w:rsid w:val="00164A1C"/>
    <w:rsid w:val="00172A27"/>
    <w:rsid w:val="00266FF6"/>
    <w:rsid w:val="002866AA"/>
    <w:rsid w:val="002D1D57"/>
    <w:rsid w:val="0031427A"/>
    <w:rsid w:val="003A7917"/>
    <w:rsid w:val="00477036"/>
    <w:rsid w:val="004B6AD7"/>
    <w:rsid w:val="004C00BF"/>
    <w:rsid w:val="00582D5A"/>
    <w:rsid w:val="005C5F01"/>
    <w:rsid w:val="00630D31"/>
    <w:rsid w:val="006469F9"/>
    <w:rsid w:val="006642F4"/>
    <w:rsid w:val="007A18D0"/>
    <w:rsid w:val="007B04DD"/>
    <w:rsid w:val="008A3179"/>
    <w:rsid w:val="008D717D"/>
    <w:rsid w:val="009D7AFB"/>
    <w:rsid w:val="00A12976"/>
    <w:rsid w:val="00A661CB"/>
    <w:rsid w:val="00B54309"/>
    <w:rsid w:val="00B84FB0"/>
    <w:rsid w:val="00BC7763"/>
    <w:rsid w:val="00C01C21"/>
    <w:rsid w:val="00C52F99"/>
    <w:rsid w:val="00C873B7"/>
    <w:rsid w:val="00C92A7E"/>
    <w:rsid w:val="00CC257E"/>
    <w:rsid w:val="00D024FB"/>
    <w:rsid w:val="00DF42C7"/>
    <w:rsid w:val="00E25B35"/>
    <w:rsid w:val="00E91472"/>
    <w:rsid w:val="00EF54C3"/>
    <w:rsid w:val="00F47404"/>
    <w:rsid w:val="00FA7846"/>
    <w:rsid w:val="00FB697A"/>
    <w:rsid w:val="01064770"/>
    <w:rsid w:val="04453648"/>
    <w:rsid w:val="09BB2134"/>
    <w:rsid w:val="13DA4090"/>
    <w:rsid w:val="15492582"/>
    <w:rsid w:val="1BB26345"/>
    <w:rsid w:val="1E7D3B34"/>
    <w:rsid w:val="209C4FF0"/>
    <w:rsid w:val="258F34D6"/>
    <w:rsid w:val="2BA4769A"/>
    <w:rsid w:val="2CD06EF4"/>
    <w:rsid w:val="32EF40CE"/>
    <w:rsid w:val="372974AC"/>
    <w:rsid w:val="3CE47224"/>
    <w:rsid w:val="3F5A74B9"/>
    <w:rsid w:val="40B72949"/>
    <w:rsid w:val="42271DDB"/>
    <w:rsid w:val="43586F80"/>
    <w:rsid w:val="48036E61"/>
    <w:rsid w:val="48B52937"/>
    <w:rsid w:val="48EE3EF3"/>
    <w:rsid w:val="4C1E2F28"/>
    <w:rsid w:val="4E4A64DA"/>
    <w:rsid w:val="51AD42DE"/>
    <w:rsid w:val="53E9756D"/>
    <w:rsid w:val="5651051D"/>
    <w:rsid w:val="57BB5F84"/>
    <w:rsid w:val="57E961A8"/>
    <w:rsid w:val="581E77CF"/>
    <w:rsid w:val="58B06254"/>
    <w:rsid w:val="59E3092F"/>
    <w:rsid w:val="5A9F0E31"/>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739</Words>
  <Characters>4214</Characters>
  <Lines>35</Lines>
  <Paragraphs>9</Paragraphs>
  <TotalTime>0</TotalTime>
  <ScaleCrop>false</ScaleCrop>
  <LinksUpToDate>false</LinksUpToDate>
  <CharactersWithSpaces>4944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2019-02-14T01:09:34Z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