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sz w:val="52"/>
          <w:szCs w:val="52"/>
        </w:rPr>
      </w:pPr>
    </w:p>
    <w:p>
      <w:pPr>
        <w:jc w:val="center"/>
        <w:rPr>
          <w:rFonts w:ascii="方正小标宋简体" w:hAnsi="方正小标宋简体" w:eastAsia="方正小标宋简体" w:cs="方正小标宋简体"/>
          <w:color w:val="000000"/>
          <w:sz w:val="52"/>
          <w:szCs w:val="52"/>
        </w:rPr>
      </w:pPr>
    </w:p>
    <w:p>
      <w:pPr>
        <w:jc w:val="center"/>
        <w:rPr>
          <w:rFonts w:ascii="方正小标宋简体" w:hAnsi="方正小标宋简体" w:eastAsia="方正小标宋简体" w:cs="方正小标宋简体"/>
          <w:color w:val="000000"/>
          <w:sz w:val="52"/>
          <w:szCs w:val="52"/>
        </w:rPr>
      </w:pPr>
    </w:p>
    <w:p>
      <w:pPr>
        <w:jc w:val="center"/>
        <w:rPr>
          <w:rFonts w:ascii="方正小标宋简体" w:hAnsi="方正小标宋简体" w:eastAsia="方正小标宋简体" w:cs="方正小标宋简体"/>
          <w:color w:val="000000"/>
          <w:sz w:val="52"/>
          <w:szCs w:val="52"/>
        </w:rPr>
      </w:pPr>
    </w:p>
    <w:p>
      <w:pPr>
        <w:jc w:val="center"/>
        <w:rPr>
          <w:rFonts w:ascii="方正小标宋简体" w:hAnsi="方正小标宋简体" w:eastAsia="方正小标宋简体" w:cs="方正小标宋简体"/>
          <w:color w:val="000000"/>
          <w:sz w:val="52"/>
          <w:szCs w:val="52"/>
        </w:rPr>
      </w:pPr>
    </w:p>
    <w:p>
      <w:pPr>
        <w:jc w:val="center"/>
        <w:rPr>
          <w:rFonts w:ascii="仿宋_GB2312" w:hAnsi="仿宋_GB2312" w:eastAsia="仿宋_GB2312" w:cs="仿宋_GB2312"/>
          <w:color w:val="000000"/>
          <w:sz w:val="44"/>
          <w:szCs w:val="44"/>
        </w:rPr>
      </w:pPr>
      <w:r>
        <w:rPr>
          <w:rFonts w:hint="eastAsia" w:ascii="隶书" w:hAnsi="隶书" w:eastAsia="隶书" w:cs="隶书"/>
          <w:color w:val="000000"/>
          <w:sz w:val="52"/>
          <w:szCs w:val="52"/>
        </w:rPr>
        <w:t>浉河区教体局</w:t>
      </w:r>
    </w:p>
    <w:p>
      <w:pPr>
        <w:jc w:val="center"/>
        <w:rPr>
          <w:rFonts w:ascii="黑体" w:hAnsi="黑体" w:eastAsia="黑体" w:cs="黑体"/>
          <w:color w:val="000000"/>
          <w:sz w:val="52"/>
          <w:szCs w:val="52"/>
        </w:rPr>
      </w:pPr>
    </w:p>
    <w:p>
      <w:pPr>
        <w:jc w:val="center"/>
        <w:rPr>
          <w:rFonts w:ascii="隶书" w:hAnsi="隶书" w:eastAsia="隶书" w:cs="隶书"/>
          <w:color w:val="000000"/>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color w:val="000000"/>
          <w:sz w:val="52"/>
          <w:szCs w:val="52"/>
        </w:rPr>
        <w:t>2017</w:t>
      </w:r>
      <w:r>
        <w:rPr>
          <w:rFonts w:hint="eastAsia" w:ascii="隶书" w:hAnsi="隶书" w:eastAsia="隶书" w:cs="隶书"/>
          <w:color w:val="000000"/>
          <w:sz w:val="52"/>
          <w:szCs w:val="52"/>
        </w:rPr>
        <w:t>年度部门决算</w:t>
      </w:r>
    </w:p>
    <w:p>
      <w:pPr>
        <w:jc w:val="center"/>
        <w:rPr>
          <w:rFonts w:ascii="黑体" w:hAnsi="黑体" w:eastAsia="黑体" w:cs="黑体"/>
          <w:color w:val="000000"/>
          <w:sz w:val="32"/>
          <w:szCs w:val="32"/>
        </w:rPr>
      </w:pPr>
      <w:r>
        <w:rPr>
          <w:rFonts w:hint="eastAsia" w:ascii="黑体" w:hAnsi="黑体" w:eastAsia="黑体" w:cs="黑体"/>
          <w:color w:val="000000"/>
          <w:sz w:val="32"/>
          <w:szCs w:val="32"/>
        </w:rPr>
        <w:t>目　　录</w:t>
      </w:r>
    </w:p>
    <w:p>
      <w:pPr>
        <w:jc w:val="left"/>
        <w:rPr>
          <w:rFonts w:ascii="黑体" w:hAnsi="黑体" w:eastAsia="黑体" w:cs="黑体"/>
          <w:color w:val="000000"/>
          <w:sz w:val="32"/>
          <w:szCs w:val="32"/>
        </w:rPr>
      </w:pPr>
      <w:r>
        <w:rPr>
          <w:rFonts w:hint="eastAsia" w:ascii="黑体" w:hAnsi="黑体" w:eastAsia="黑体" w:cs="黑体"/>
          <w:color w:val="000000"/>
          <w:sz w:val="32"/>
          <w:szCs w:val="32"/>
        </w:rPr>
        <w:t>第一部分　　浉河区教体局概况</w:t>
      </w:r>
    </w:p>
    <w:p>
      <w:pPr>
        <w:numPr>
          <w:ilvl w:val="0"/>
          <w:numId w:val="1"/>
        </w:numPr>
        <w:jc w:val="left"/>
        <w:rPr>
          <w:rFonts w:ascii="宋体" w:cs="宋体"/>
          <w:color w:val="000000"/>
          <w:sz w:val="32"/>
          <w:szCs w:val="32"/>
        </w:rPr>
      </w:pPr>
      <w:r>
        <w:rPr>
          <w:rFonts w:hint="eastAsia" w:ascii="宋体" w:hAnsi="宋体" w:cs="宋体"/>
          <w:color w:val="000000"/>
          <w:sz w:val="32"/>
          <w:szCs w:val="32"/>
        </w:rPr>
        <w:t>主要职能</w:t>
      </w:r>
    </w:p>
    <w:p>
      <w:pPr>
        <w:numPr>
          <w:ilvl w:val="0"/>
          <w:numId w:val="1"/>
        </w:numPr>
        <w:jc w:val="left"/>
        <w:rPr>
          <w:rFonts w:ascii="宋体" w:cs="宋体"/>
          <w:color w:val="000000"/>
          <w:sz w:val="32"/>
          <w:szCs w:val="32"/>
        </w:rPr>
      </w:pPr>
      <w:r>
        <w:rPr>
          <w:rFonts w:hint="eastAsia" w:ascii="宋体" w:hAnsi="宋体" w:cs="宋体"/>
          <w:color w:val="000000"/>
          <w:sz w:val="32"/>
          <w:szCs w:val="32"/>
        </w:rPr>
        <w:t>部门决算单位构成</w:t>
      </w:r>
    </w:p>
    <w:p>
      <w:pPr>
        <w:jc w:val="left"/>
        <w:rPr>
          <w:rFonts w:ascii="黑体" w:hAnsi="黑体" w:eastAsia="黑体" w:cs="黑体"/>
          <w:color w:val="000000"/>
          <w:sz w:val="32"/>
          <w:szCs w:val="32"/>
        </w:rPr>
      </w:pPr>
      <w:r>
        <w:rPr>
          <w:rFonts w:hint="eastAsia" w:ascii="黑体" w:hAnsi="黑体" w:eastAsia="黑体" w:cs="黑体"/>
          <w:color w:val="000000"/>
          <w:sz w:val="32"/>
          <w:szCs w:val="32"/>
        </w:rPr>
        <w:t>第二部分　　浉河区教体局</w:t>
      </w:r>
      <w:r>
        <w:rPr>
          <w:rFonts w:ascii="黑体" w:hAnsi="黑体" w:eastAsia="黑体" w:cs="黑体"/>
          <w:color w:val="000000"/>
          <w:sz w:val="32"/>
          <w:szCs w:val="32"/>
        </w:rPr>
        <w:t>2017</w:t>
      </w:r>
      <w:r>
        <w:rPr>
          <w:rFonts w:hint="eastAsia" w:ascii="黑体" w:hAnsi="黑体" w:eastAsia="黑体" w:cs="黑体"/>
          <w:color w:val="000000"/>
          <w:sz w:val="32"/>
          <w:szCs w:val="32"/>
        </w:rPr>
        <w:t>年度部门决算情况说明</w:t>
      </w:r>
    </w:p>
    <w:p>
      <w:pPr>
        <w:jc w:val="left"/>
        <w:rPr>
          <w:rFonts w:ascii="宋体" w:cs="宋体"/>
          <w:color w:val="000000"/>
          <w:sz w:val="32"/>
          <w:szCs w:val="32"/>
        </w:rPr>
      </w:pPr>
      <w:r>
        <w:rPr>
          <w:rFonts w:hint="eastAsia" w:ascii="宋体" w:hAnsi="宋体" w:cs="宋体"/>
          <w:color w:val="000000"/>
          <w:sz w:val="32"/>
          <w:szCs w:val="32"/>
        </w:rPr>
        <w:t>一、关于收入支出决算总体情况说明</w:t>
      </w:r>
    </w:p>
    <w:p>
      <w:pPr>
        <w:jc w:val="left"/>
        <w:rPr>
          <w:rFonts w:ascii="宋体" w:cs="宋体"/>
          <w:color w:val="000000"/>
          <w:sz w:val="32"/>
          <w:szCs w:val="32"/>
        </w:rPr>
      </w:pPr>
      <w:r>
        <w:rPr>
          <w:rFonts w:hint="eastAsia" w:ascii="宋体" w:hAnsi="宋体" w:cs="宋体"/>
          <w:color w:val="000000"/>
          <w:sz w:val="32"/>
          <w:szCs w:val="32"/>
        </w:rPr>
        <w:t>二、关于收入决算表情况说明</w:t>
      </w:r>
    </w:p>
    <w:p>
      <w:pPr>
        <w:jc w:val="left"/>
        <w:rPr>
          <w:rFonts w:ascii="宋体" w:cs="宋体"/>
          <w:color w:val="000000"/>
          <w:sz w:val="32"/>
          <w:szCs w:val="32"/>
        </w:rPr>
      </w:pPr>
      <w:r>
        <w:rPr>
          <w:rFonts w:hint="eastAsia" w:ascii="宋体" w:hAnsi="宋体" w:cs="宋体"/>
          <w:color w:val="000000"/>
          <w:sz w:val="32"/>
          <w:szCs w:val="32"/>
        </w:rPr>
        <w:t>三、关于支出决算表情况说明</w:t>
      </w:r>
    </w:p>
    <w:p>
      <w:pPr>
        <w:jc w:val="left"/>
        <w:rPr>
          <w:rFonts w:ascii="宋体" w:cs="宋体"/>
          <w:color w:val="000000"/>
          <w:sz w:val="32"/>
          <w:szCs w:val="32"/>
        </w:rPr>
      </w:pPr>
      <w:r>
        <w:rPr>
          <w:rFonts w:hint="eastAsia" w:ascii="宋体" w:hAnsi="宋体" w:cs="宋体"/>
          <w:color w:val="000000"/>
          <w:sz w:val="32"/>
          <w:szCs w:val="32"/>
        </w:rPr>
        <w:t>四、关于财政拨款收入支出决算总体情况说明</w:t>
      </w:r>
    </w:p>
    <w:p>
      <w:pPr>
        <w:jc w:val="left"/>
        <w:rPr>
          <w:rFonts w:ascii="宋体" w:cs="宋体"/>
          <w:color w:val="000000"/>
          <w:sz w:val="32"/>
          <w:szCs w:val="32"/>
        </w:rPr>
      </w:pPr>
      <w:r>
        <w:rPr>
          <w:rFonts w:hint="eastAsia" w:ascii="宋体" w:hAnsi="宋体" w:cs="宋体"/>
          <w:color w:val="000000"/>
          <w:sz w:val="32"/>
          <w:szCs w:val="32"/>
        </w:rPr>
        <w:t>五、关于一般公共预算财政拨款支出决算情况说明</w:t>
      </w:r>
    </w:p>
    <w:p>
      <w:pPr>
        <w:jc w:val="left"/>
        <w:rPr>
          <w:rFonts w:ascii="宋体" w:cs="宋体"/>
          <w:color w:val="000000"/>
          <w:sz w:val="32"/>
          <w:szCs w:val="32"/>
        </w:rPr>
      </w:pPr>
      <w:r>
        <w:rPr>
          <w:rFonts w:hint="eastAsia" w:ascii="宋体" w:hAnsi="宋体" w:cs="宋体"/>
          <w:color w:val="000000"/>
          <w:sz w:val="32"/>
          <w:szCs w:val="32"/>
        </w:rPr>
        <w:t>六、关于一般公共预算财政拨款基本支出决算情况说明</w:t>
      </w:r>
    </w:p>
    <w:p>
      <w:pPr>
        <w:jc w:val="left"/>
        <w:rPr>
          <w:rFonts w:ascii="宋体" w:cs="宋体"/>
          <w:color w:val="000000"/>
          <w:sz w:val="32"/>
          <w:szCs w:val="32"/>
        </w:rPr>
      </w:pPr>
      <w:r>
        <w:rPr>
          <w:rFonts w:hint="eastAsia" w:ascii="宋体" w:hAnsi="宋体" w:cs="宋体"/>
          <w:color w:val="000000"/>
          <w:sz w:val="32"/>
          <w:szCs w:val="32"/>
        </w:rPr>
        <w:t>七、关于一般公共预算财政拨款“三公”经费支出决算情况说明</w:t>
      </w:r>
    </w:p>
    <w:p>
      <w:pPr>
        <w:jc w:val="left"/>
        <w:rPr>
          <w:rFonts w:ascii="宋体" w:cs="宋体"/>
          <w:color w:val="000000"/>
          <w:sz w:val="32"/>
          <w:szCs w:val="32"/>
        </w:rPr>
      </w:pPr>
      <w:r>
        <w:rPr>
          <w:rFonts w:hint="eastAsia" w:ascii="宋体" w:hAnsi="宋体" w:cs="宋体"/>
          <w:color w:val="000000"/>
          <w:sz w:val="32"/>
          <w:szCs w:val="32"/>
        </w:rPr>
        <w:t>八、关于预算绩效情况说明</w:t>
      </w:r>
    </w:p>
    <w:p>
      <w:pPr>
        <w:jc w:val="left"/>
        <w:rPr>
          <w:rFonts w:ascii="宋体" w:cs="宋体"/>
          <w:color w:val="000000"/>
          <w:sz w:val="32"/>
          <w:szCs w:val="32"/>
        </w:rPr>
      </w:pPr>
      <w:r>
        <w:rPr>
          <w:rFonts w:hint="eastAsia" w:ascii="宋体" w:hAnsi="宋体" w:cs="宋体"/>
          <w:color w:val="000000"/>
          <w:sz w:val="32"/>
          <w:szCs w:val="32"/>
        </w:rPr>
        <w:t>九、关于政府性基金预算财政拨款收入支出决算情况说明</w:t>
      </w:r>
    </w:p>
    <w:p>
      <w:pPr>
        <w:jc w:val="left"/>
        <w:rPr>
          <w:rFonts w:ascii="宋体" w:cs="宋体"/>
          <w:color w:val="000000"/>
          <w:sz w:val="32"/>
          <w:szCs w:val="32"/>
        </w:rPr>
      </w:pPr>
      <w:r>
        <w:rPr>
          <w:rFonts w:hint="eastAsia" w:ascii="宋体" w:hAnsi="宋体" w:cs="宋体"/>
          <w:color w:val="000000"/>
          <w:sz w:val="32"/>
          <w:szCs w:val="32"/>
        </w:rPr>
        <w:t>十、其他重要事项情况说明</w:t>
      </w:r>
    </w:p>
    <w:p>
      <w:pPr>
        <w:jc w:val="left"/>
        <w:rPr>
          <w:rFonts w:ascii="黑体" w:hAnsi="黑体" w:eastAsia="黑体" w:cs="黑体"/>
          <w:color w:val="000000"/>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color w:val="000000"/>
          <w:sz w:val="32"/>
          <w:szCs w:val="32"/>
        </w:rPr>
        <w:t>第三部分　　名词解释</w:t>
      </w: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center"/>
        <w:outlineLvl w:val="0"/>
        <w:rPr>
          <w:rFonts w:ascii="隶书" w:hAnsi="隶书" w:eastAsia="隶书" w:cs="隶书"/>
          <w:color w:val="000000"/>
          <w:sz w:val="48"/>
          <w:szCs w:val="48"/>
        </w:rPr>
        <w:sectPr>
          <w:footerReference r:id="rId10"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color w:val="000000"/>
          <w:sz w:val="48"/>
          <w:szCs w:val="48"/>
        </w:rPr>
        <w:t>第一部分　　浉河区教体局概况</w:t>
      </w:r>
    </w:p>
    <w:p>
      <w:pPr>
        <w:numPr>
          <w:ilvl w:val="0"/>
          <w:numId w:val="2"/>
        </w:numPr>
        <w:spacing w:line="360" w:lineRule="auto"/>
        <w:ind w:firstLine="640" w:firstLineChars="200"/>
        <w:jc w:val="left"/>
        <w:outlineLvl w:val="1"/>
        <w:rPr>
          <w:rFonts w:ascii="黑体" w:hAnsi="黑体" w:eastAsia="黑体" w:cs="黑体"/>
          <w:color w:val="000000"/>
          <w:sz w:val="32"/>
          <w:szCs w:val="32"/>
        </w:rPr>
      </w:pPr>
      <w:r>
        <w:rPr>
          <w:rFonts w:hint="eastAsia" w:ascii="黑体" w:hAnsi="黑体" w:eastAsia="黑体" w:cs="黑体"/>
          <w:color w:val="000000"/>
          <w:sz w:val="32"/>
          <w:szCs w:val="32"/>
        </w:rPr>
        <w:t>主要职能</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单位机关内设</w:t>
      </w:r>
      <w:r>
        <w:rPr>
          <w:rFonts w:ascii="仿宋" w:hAnsi="仿宋" w:eastAsia="仿宋" w:cs="仿宋_GB2312"/>
          <w:sz w:val="32"/>
          <w:szCs w:val="32"/>
        </w:rPr>
        <w:t>13</w:t>
      </w:r>
      <w:r>
        <w:rPr>
          <w:rFonts w:hint="eastAsia" w:ascii="仿宋" w:hAnsi="仿宋" w:eastAsia="仿宋" w:cs="仿宋_GB2312"/>
          <w:sz w:val="32"/>
          <w:szCs w:val="32"/>
        </w:rPr>
        <w:t>个职能科室，分别为：办公室、人事股、教育股、监察室、师训股、计财股、督导室、审计室、安保股、老干股、体育股、发规股、群工站，以及</w:t>
      </w:r>
      <w:r>
        <w:rPr>
          <w:rFonts w:ascii="仿宋" w:hAnsi="仿宋" w:eastAsia="仿宋" w:cs="仿宋_GB2312"/>
          <w:sz w:val="32"/>
          <w:szCs w:val="32"/>
        </w:rPr>
        <w:t>42</w:t>
      </w:r>
      <w:r>
        <w:rPr>
          <w:rFonts w:hint="eastAsia" w:ascii="仿宋" w:hAnsi="仿宋" w:eastAsia="仿宋" w:cs="仿宋_GB2312"/>
          <w:sz w:val="32"/>
          <w:szCs w:val="32"/>
        </w:rPr>
        <w:t>个二级归口预算单位。</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主要职责是：</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贯彻执行国家、省、市关于教育体育工作的方针、政策和法规；研究制定全区教育体育发展战略和有关政策、制度并监督执行；负责教育体育理论研究与宣传工作和教育体育先进经验总结与推广工作。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研究制定全区教育体育事业发展规划及年度计划；拟定教育体育事业发展规模、重点、结构和速度，并负责指导、协调、督促实施；负责全区教育体育信息与统计工作。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统筹管理全区的教育体育经费；参与拟定教育体育拨款、教育体育基建投资和筹措教育体育经费的政策；按照有关规定管理对我区的教育体育援助和贷款；协同搞好“三税”、教育附加费征收、管理、审计等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统筹管理全区的基础教育、职业与成人技术教育、电化教育等工作；指导全区各类教育的教育教学改革。抓好教育质量；负责审核全区中等和初等教育各类学校（含社会力量举办的学校）的布局设置和结构调整。</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负责全区普及九年义务教育工作的督导与评估，确保适龄青少年儿童依法享受教育的权利。</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负责指导并抓好全区各级各类学校的思想政治工作、品德教育工作和素质教育工作、卫生与艺术教育工作、国防教育及安全稳定工作。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负责全区体育发展规划并组织实施；负责全区中小学体育、竞技体育和群众体育工作；负责研究拟定全区群众体育工作的发展规划、制度和办法；推进全区全民健身计划。</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负责指导全区教育系统的校园建设、勤工俭学、实验室建设、信息技术教育管理工作；管理教育系统的科研工作；指导教育社团、基金会、关心下一代工作委员会等工作。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负责指导全区的少数民族教育、幼儿教育和特殊教育工作；组织对社会力量办学的评估认定、审核和办证工作。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管理全区教师队伍。负责教师资格的认定管理工作；负责教育系统和体育方面的表彰奖励工作；按照区职称改革领导小组的统一安排，组织实施教师专业技术职务初审上报工作；归口管理教师和教育行政干部继续教育和培训工作；指导各级各类学校内部人事与分配制度改革。</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负责全区师范院校毕业生的就业指导与服务工作。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负责组织区管中小学招生考试工作；配合做好各类高等教育、中等教育招生考试工作。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负责全区教育体育系统监察、信访、内保、综合治理和安全稳定工作。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管理区委授权范围内的教育体育系统股级以下干部，承担全区教育体育系统人事档案管理工作。</w:t>
      </w:r>
    </w:p>
    <w:p>
      <w:pPr>
        <w:pStyle w:val="12"/>
        <w:numPr>
          <w:ilvl w:val="0"/>
          <w:numId w:val="3"/>
        </w:numPr>
        <w:spacing w:line="360" w:lineRule="auto"/>
        <w:ind w:firstLine="640"/>
        <w:rPr>
          <w:rFonts w:ascii="仿宋" w:hAnsi="仿宋" w:eastAsia="仿宋" w:cs="仿宋"/>
          <w:bCs/>
          <w:sz w:val="32"/>
          <w:szCs w:val="32"/>
        </w:rPr>
      </w:pPr>
      <w:r>
        <w:rPr>
          <w:rFonts w:hint="eastAsia" w:ascii="仿宋" w:hAnsi="仿宋" w:eastAsia="仿宋" w:cs="仿宋"/>
          <w:bCs/>
          <w:sz w:val="32"/>
          <w:szCs w:val="32"/>
        </w:rPr>
        <w:t>承办区委、区政府及上级主管部门交办的其他工作。</w:t>
      </w:r>
    </w:p>
    <w:p>
      <w:pPr>
        <w:spacing w:line="360" w:lineRule="auto"/>
        <w:ind w:left="640"/>
        <w:jc w:val="left"/>
        <w:outlineLvl w:val="1"/>
        <w:rPr>
          <w:rFonts w:ascii="黑体" w:hAnsi="黑体" w:eastAsia="黑体" w:cs="黑体"/>
          <w:color w:val="000000"/>
          <w:sz w:val="32"/>
          <w:szCs w:val="32"/>
        </w:rPr>
      </w:pPr>
      <w:r>
        <w:rPr>
          <w:rFonts w:hint="eastAsia" w:ascii="黑体" w:hAnsi="黑体" w:eastAsia="黑体" w:cs="黑体"/>
          <w:color w:val="000000"/>
          <w:sz w:val="32"/>
          <w:szCs w:val="32"/>
        </w:rPr>
        <w:t>二、部门决算单位构成</w:t>
      </w:r>
    </w:p>
    <w:p>
      <w:pPr>
        <w:widowControl/>
        <w:ind w:firstLine="640" w:firstLineChars="200"/>
        <w:jc w:val="left"/>
        <w:rPr>
          <w:rFonts w:ascii="仿宋" w:hAnsi="仿宋" w:eastAsia="仿宋" w:cs="仿宋_GB2312"/>
          <w:color w:val="000000"/>
          <w:kern w:val="0"/>
          <w:sz w:val="32"/>
          <w:szCs w:val="32"/>
        </w:rPr>
      </w:pPr>
      <w:bookmarkStart w:id="0" w:name="_GoBack"/>
      <w:bookmarkEnd w:id="0"/>
      <w:r>
        <w:rPr>
          <w:rFonts w:hint="eastAsia" w:ascii="仿宋" w:hAnsi="仿宋" w:eastAsia="仿宋" w:cs="仿宋_GB2312"/>
          <w:color w:val="000000"/>
          <w:kern w:val="0"/>
          <w:sz w:val="32"/>
          <w:szCs w:val="32"/>
        </w:rPr>
        <w:t>本决算为汇总决算，纳入本部门</w:t>
      </w:r>
      <w:r>
        <w:rPr>
          <w:rFonts w:ascii="仿宋" w:hAnsi="仿宋" w:eastAsia="仿宋" w:cs="仿宋_GB2312"/>
          <w:color w:val="000000"/>
          <w:kern w:val="0"/>
          <w:sz w:val="32"/>
          <w:szCs w:val="32"/>
        </w:rPr>
        <w:t>2017</w:t>
      </w:r>
      <w:r>
        <w:rPr>
          <w:rFonts w:hint="eastAsia" w:ascii="仿宋" w:hAnsi="仿宋" w:eastAsia="仿宋" w:cs="仿宋_GB2312"/>
          <w:color w:val="000000"/>
          <w:kern w:val="0"/>
          <w:sz w:val="32"/>
          <w:szCs w:val="32"/>
        </w:rPr>
        <w:t>年度部门决算编报范围的预算单位包括</w:t>
      </w:r>
      <w:r>
        <w:rPr>
          <w:rFonts w:ascii="仿宋" w:hAnsi="仿宋" w:eastAsia="仿宋" w:cs="仿宋_GB2312"/>
          <w:color w:val="000000"/>
          <w:kern w:val="0"/>
          <w:sz w:val="32"/>
          <w:szCs w:val="32"/>
        </w:rPr>
        <w:tab/>
      </w:r>
      <w:r>
        <w:rPr>
          <w:rFonts w:hint="eastAsia" w:ascii="仿宋" w:hAnsi="仿宋" w:eastAsia="仿宋" w:cs="仿宋_GB2312"/>
          <w:color w:val="000000"/>
          <w:kern w:val="0"/>
          <w:sz w:val="32"/>
          <w:szCs w:val="32"/>
        </w:rPr>
        <w:t>浉河区教育体育局本级、所属</w:t>
      </w:r>
      <w:r>
        <w:rPr>
          <w:rFonts w:ascii="仿宋" w:hAnsi="仿宋" w:eastAsia="仿宋" w:cs="仿宋_GB2312"/>
          <w:color w:val="000000"/>
          <w:kern w:val="0"/>
          <w:sz w:val="32"/>
          <w:szCs w:val="32"/>
        </w:rPr>
        <w:t>42</w:t>
      </w:r>
      <w:r>
        <w:rPr>
          <w:rFonts w:hint="eastAsia" w:ascii="仿宋" w:hAnsi="仿宋" w:eastAsia="仿宋" w:cs="仿宋_GB2312"/>
          <w:color w:val="000000"/>
          <w:kern w:val="0"/>
          <w:sz w:val="32"/>
          <w:szCs w:val="32"/>
        </w:rPr>
        <w:t>个二级单位，具体单位名单如下：</w:t>
      </w:r>
    </w:p>
    <w:tbl>
      <w:tblPr>
        <w:tblStyle w:val="5"/>
        <w:tblW w:w="7960" w:type="dxa"/>
        <w:tblInd w:w="96" w:type="dxa"/>
        <w:tblLayout w:type="fixed"/>
        <w:tblCellMar>
          <w:top w:w="0" w:type="dxa"/>
          <w:left w:w="108" w:type="dxa"/>
          <w:bottom w:w="0" w:type="dxa"/>
          <w:right w:w="108" w:type="dxa"/>
        </w:tblCellMar>
      </w:tblPr>
      <w:tblGrid>
        <w:gridCol w:w="2200"/>
        <w:gridCol w:w="5760"/>
      </w:tblGrid>
      <w:tr>
        <w:tblPrEx>
          <w:tblLayout w:type="fixed"/>
          <w:tblCellMar>
            <w:top w:w="0" w:type="dxa"/>
            <w:left w:w="108" w:type="dxa"/>
            <w:bottom w:w="0" w:type="dxa"/>
            <w:right w:w="108" w:type="dxa"/>
          </w:tblCellMar>
        </w:tblPrEx>
        <w:trPr>
          <w:trHeight w:val="132" w:hRule="atLeast"/>
        </w:trPr>
        <w:tc>
          <w:tcPr>
            <w:tcW w:w="220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hint="eastAsia" w:ascii="宋体" w:hAnsi="宋体" w:cs="宋体"/>
                <w:kern w:val="0"/>
                <w:sz w:val="12"/>
                <w:szCs w:val="12"/>
              </w:rPr>
              <w:t>序号</w:t>
            </w:r>
          </w:p>
        </w:tc>
        <w:tc>
          <w:tcPr>
            <w:tcW w:w="5760" w:type="dxa"/>
            <w:tcBorders>
              <w:top w:val="single" w:color="auto" w:sz="4" w:space="0"/>
              <w:left w:val="nil"/>
              <w:bottom w:val="nil"/>
              <w:right w:val="single" w:color="auto" w:sz="4" w:space="0"/>
            </w:tcBorders>
            <w:noWrap/>
            <w:vAlign w:val="center"/>
          </w:tcPr>
          <w:p>
            <w:pPr>
              <w:widowControl/>
              <w:jc w:val="center"/>
              <w:rPr>
                <w:rFonts w:ascii="宋体" w:cs="宋体"/>
                <w:b/>
                <w:bCs/>
                <w:kern w:val="0"/>
                <w:sz w:val="12"/>
                <w:szCs w:val="12"/>
              </w:rPr>
            </w:pPr>
            <w:r>
              <w:rPr>
                <w:rFonts w:hint="eastAsia" w:ascii="宋体" w:hAnsi="宋体" w:cs="宋体"/>
                <w:b/>
                <w:bCs/>
                <w:kern w:val="0"/>
                <w:sz w:val="12"/>
                <w:szCs w:val="12"/>
              </w:rPr>
              <w:t>单位名称</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w:t>
            </w:r>
          </w:p>
        </w:tc>
        <w:tc>
          <w:tcPr>
            <w:tcW w:w="57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河南省信阳市浉河区教育体育局机关</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河南省信阳市第三小学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河南省信阳市第三小学春华分校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4</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河南省信阳市第三小学正商分校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5</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河南省信阳市胜利路学校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6</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河南省信阳市浉河区第五小学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7</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河南省信阳市第八小学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8</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河南省信阳市第九小学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9</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河南省信阳市浉河区第十小学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10</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河南省信阳市第十三小学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11</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河南省信阳市浉河区游河新区中心学校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河南省信阳市信阳市第二中学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13</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河南省信阳市第七中学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14</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河南省信阳市第九中学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15</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河南省信阳市第九中学春华分校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16</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河南省信阳市浉河区浉河中学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17</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河南省信阳市第十中学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18</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河南省信阳市浉河区三五八学校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19</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河南省信阳市特殊教育学校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20</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河南省信阳市第一高级中学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21</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河南省信阳市第五高级中学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河南省信阳市第十高级中学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23</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河南省信阳市第一职业高级中学</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24</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河南省信阳市浉河区招生考试办公室</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25</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河南省信阳市浉河区中小学中心保健站</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26</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河南省信阳市浉河区勤工俭学教学设备管理站</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27</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河南省信阳市浉河区电化教育馆</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28</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河南省信阳市浉河区教育体育局教研室</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29</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河南省信阳市浉河区教学仪器设备管理站</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30</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河南省信阳市浉河区学生资助管理中心</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31</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河南省信阳市浉河区吴家店镇中心学校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河南省信阳市浉河区东双河镇中心学校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33</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河南省信阳市浉河区柳林乡中心学校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34</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河南省信阳市浉河区游河中心校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35</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河南省信阳市浉河区浉河港镇中心学校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36</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河南省信阳市浉河区五星乡人民政府教育管理站</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37</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河南省信阳市浉河区双井乡中心学校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38</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河南省信阳市浉河区谭家河乡中心学校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39</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河南省信阳市浉河区金牛山办事处中心学校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40</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河南省信阳市浉河区董家河镇中心学校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41</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河南省信阳市浉河区十三里桥乡中心学校</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42</w:t>
            </w:r>
          </w:p>
        </w:tc>
        <w:tc>
          <w:tcPr>
            <w:tcW w:w="5760" w:type="dxa"/>
            <w:tcBorders>
              <w:top w:val="nil"/>
              <w:left w:val="nil"/>
              <w:bottom w:val="single" w:color="auto" w:sz="4" w:space="0"/>
              <w:right w:val="single" w:color="auto" w:sz="4" w:space="0"/>
            </w:tcBorders>
            <w:noWrap/>
            <w:vAlign w:val="center"/>
          </w:tcPr>
          <w:p>
            <w:pPr>
              <w:widowControl/>
              <w:jc w:val="center"/>
              <w:rPr>
                <w:rFonts w:ascii="宋体" w:cs="宋体"/>
                <w:kern w:val="0"/>
                <w:sz w:val="12"/>
                <w:szCs w:val="12"/>
              </w:rPr>
            </w:pPr>
            <w:r>
              <w:rPr>
                <w:rFonts w:hint="eastAsia" w:ascii="宋体" w:hAnsi="宋体" w:cs="宋体"/>
                <w:kern w:val="0"/>
                <w:sz w:val="12"/>
                <w:szCs w:val="12"/>
              </w:rPr>
              <w:t>河南省信阳市浉河区湖东教育管理站</w:t>
            </w:r>
          </w:p>
        </w:tc>
      </w:tr>
      <w:tr>
        <w:tblPrEx>
          <w:tblLayout w:type="fixed"/>
          <w:tblCellMar>
            <w:top w:w="0" w:type="dxa"/>
            <w:left w:w="108" w:type="dxa"/>
            <w:bottom w:w="0" w:type="dxa"/>
            <w:right w:w="108" w:type="dxa"/>
          </w:tblCellMar>
        </w:tblPrEx>
        <w:trPr>
          <w:trHeight w:val="132" w:hRule="atLeast"/>
        </w:trPr>
        <w:tc>
          <w:tcPr>
            <w:tcW w:w="2200"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12"/>
                <w:szCs w:val="12"/>
              </w:rPr>
            </w:pPr>
            <w:r>
              <w:rPr>
                <w:rFonts w:ascii="宋体" w:hAnsi="宋体" w:cs="宋体"/>
                <w:kern w:val="0"/>
                <w:sz w:val="12"/>
                <w:szCs w:val="12"/>
              </w:rPr>
              <w:t>43</w:t>
            </w:r>
          </w:p>
        </w:tc>
        <w:tc>
          <w:tcPr>
            <w:tcW w:w="5760" w:type="dxa"/>
            <w:tcBorders>
              <w:top w:val="nil"/>
              <w:left w:val="nil"/>
              <w:bottom w:val="single" w:color="auto" w:sz="4" w:space="0"/>
              <w:right w:val="single" w:color="auto" w:sz="4" w:space="0"/>
            </w:tcBorders>
            <w:noWrap/>
            <w:vAlign w:val="bottom"/>
          </w:tcPr>
          <w:p>
            <w:pPr>
              <w:widowControl/>
              <w:jc w:val="center"/>
              <w:rPr>
                <w:rFonts w:ascii="宋体" w:cs="宋体"/>
                <w:kern w:val="0"/>
                <w:sz w:val="12"/>
                <w:szCs w:val="12"/>
              </w:rPr>
            </w:pPr>
            <w:r>
              <w:rPr>
                <w:rFonts w:hint="eastAsia" w:ascii="宋体" w:hAnsi="宋体" w:cs="宋体"/>
                <w:kern w:val="0"/>
                <w:sz w:val="12"/>
                <w:szCs w:val="12"/>
              </w:rPr>
              <w:t>河南省信阳市浉河区幼儿园</w:t>
            </w:r>
          </w:p>
        </w:tc>
      </w:tr>
    </w:tbl>
    <w:p>
      <w:pPr>
        <w:jc w:val="left"/>
        <w:rPr>
          <w:rFonts w:ascii="仿宋" w:hAnsi="仿宋" w:eastAsia="仿宋" w:cs="黑体"/>
          <w:color w:val="000000"/>
          <w:sz w:val="24"/>
        </w:rPr>
      </w:pPr>
    </w:p>
    <w:p>
      <w:pPr>
        <w:jc w:val="left"/>
        <w:rPr>
          <w:rFonts w:ascii="仿宋" w:hAnsi="仿宋" w:eastAsia="仿宋"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p>
    <w:p>
      <w:pPr>
        <w:outlineLvl w:val="0"/>
        <w:rPr>
          <w:rFonts w:ascii="隶书" w:hAnsi="隶书" w:eastAsia="隶书" w:cs="隶书"/>
          <w:color w:val="000000"/>
          <w:sz w:val="48"/>
          <w:szCs w:val="48"/>
        </w:rPr>
      </w:pPr>
    </w:p>
    <w:p>
      <w:pPr>
        <w:jc w:val="center"/>
        <w:outlineLvl w:val="0"/>
        <w:rPr>
          <w:rFonts w:ascii="隶书" w:hAnsi="隶书" w:eastAsia="隶书" w:cs="隶书"/>
          <w:color w:val="000000"/>
          <w:sz w:val="48"/>
          <w:szCs w:val="48"/>
        </w:rPr>
      </w:pPr>
      <w:r>
        <w:rPr>
          <w:rFonts w:hint="eastAsia" w:ascii="隶书" w:hAnsi="隶书" w:eastAsia="隶书" w:cs="隶书"/>
          <w:color w:val="000000"/>
          <w:sz w:val="48"/>
          <w:szCs w:val="48"/>
        </w:rPr>
        <w:t>第三部分</w:t>
      </w:r>
    </w:p>
    <w:p>
      <w:pPr>
        <w:jc w:val="center"/>
        <w:rPr>
          <w:rFonts w:ascii="隶书" w:hAnsi="隶书" w:eastAsia="隶书" w:cs="隶书"/>
          <w:color w:val="000000"/>
          <w:sz w:val="48"/>
          <w:szCs w:val="48"/>
        </w:rPr>
      </w:pPr>
      <w:r>
        <w:rPr>
          <w:rFonts w:hint="eastAsia" w:ascii="隶书" w:hAnsi="隶书" w:eastAsia="隶书" w:cs="隶书"/>
          <w:color w:val="000000"/>
          <w:sz w:val="48"/>
          <w:szCs w:val="48"/>
        </w:rPr>
        <w:t>浉河区教体局</w:t>
      </w:r>
    </w:p>
    <w:p>
      <w:pPr>
        <w:jc w:val="center"/>
        <w:rPr>
          <w:rFonts w:ascii="隶书" w:hAnsi="隶书" w:eastAsia="隶书" w:cs="隶书"/>
          <w:color w:val="000000"/>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color w:val="000000"/>
          <w:sz w:val="48"/>
          <w:szCs w:val="48"/>
        </w:rPr>
        <w:t>2017</w:t>
      </w:r>
      <w:r>
        <w:rPr>
          <w:rFonts w:hint="eastAsia" w:ascii="隶书" w:hAnsi="隶书" w:eastAsia="隶书" w:cs="隶书"/>
          <w:color w:val="000000"/>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关于收入支出决算总体情况说明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2017</w:t>
      </w:r>
      <w:r>
        <w:rPr>
          <w:rFonts w:hint="eastAsia" w:ascii="仿宋" w:hAnsi="仿宋" w:eastAsia="仿宋" w:cs="Courier New"/>
          <w:color w:val="000000"/>
          <w:sz w:val="32"/>
          <w:szCs w:val="32"/>
        </w:rPr>
        <w:t>年度收入合计</w:t>
      </w:r>
      <w:r>
        <w:rPr>
          <w:rFonts w:ascii="仿宋" w:hAnsi="仿宋" w:eastAsia="仿宋" w:cs="Courier New"/>
          <w:color w:val="000000"/>
          <w:sz w:val="32"/>
          <w:szCs w:val="32"/>
        </w:rPr>
        <w:t>55442.85</w:t>
      </w:r>
      <w:r>
        <w:rPr>
          <w:rFonts w:hint="eastAsia" w:ascii="仿宋" w:hAnsi="仿宋" w:eastAsia="仿宋" w:cs="Courier New"/>
          <w:color w:val="000000"/>
          <w:sz w:val="32"/>
          <w:szCs w:val="32"/>
        </w:rPr>
        <w:t>万元</w:t>
      </w:r>
      <w:r>
        <w:rPr>
          <w:rFonts w:ascii="仿宋" w:hAnsi="仿宋" w:eastAsia="仿宋" w:cs="Courier New"/>
          <w:color w:val="000000"/>
          <w:sz w:val="32"/>
          <w:szCs w:val="32"/>
        </w:rPr>
        <w:t>,</w:t>
      </w:r>
      <w:r>
        <w:rPr>
          <w:rFonts w:hint="eastAsia" w:ascii="仿宋" w:hAnsi="仿宋" w:eastAsia="仿宋" w:cs="Courier New"/>
          <w:color w:val="000000"/>
          <w:sz w:val="32"/>
          <w:szCs w:val="32"/>
        </w:rPr>
        <w:t>支出总计</w:t>
      </w:r>
      <w:r>
        <w:rPr>
          <w:rFonts w:ascii="仿宋" w:hAnsi="仿宋" w:eastAsia="仿宋" w:cs="Courier New"/>
          <w:color w:val="000000"/>
          <w:sz w:val="32"/>
          <w:szCs w:val="32"/>
        </w:rPr>
        <w:t>56841.98</w:t>
      </w:r>
      <w:r>
        <w:rPr>
          <w:rFonts w:hint="eastAsia" w:ascii="仿宋" w:hAnsi="仿宋" w:eastAsia="仿宋" w:cs="Courier New"/>
          <w:color w:val="000000"/>
          <w:sz w:val="32"/>
          <w:szCs w:val="32"/>
        </w:rPr>
        <w:t>万元，与</w:t>
      </w:r>
      <w:r>
        <w:rPr>
          <w:rFonts w:ascii="仿宋" w:hAnsi="仿宋" w:eastAsia="仿宋" w:cs="Courier New"/>
          <w:color w:val="000000"/>
          <w:sz w:val="32"/>
          <w:szCs w:val="32"/>
        </w:rPr>
        <w:t>2016</w:t>
      </w:r>
      <w:r>
        <w:rPr>
          <w:rFonts w:hint="eastAsia" w:ascii="仿宋" w:hAnsi="仿宋" w:eastAsia="仿宋" w:cs="Courier New"/>
          <w:color w:val="000000"/>
          <w:sz w:val="32"/>
          <w:szCs w:val="32"/>
        </w:rPr>
        <w:t>年相比，收入总计增加</w:t>
      </w:r>
      <w:r>
        <w:rPr>
          <w:rFonts w:ascii="仿宋" w:hAnsi="仿宋" w:eastAsia="仿宋" w:cs="Courier New"/>
          <w:color w:val="000000"/>
          <w:sz w:val="32"/>
          <w:szCs w:val="32"/>
        </w:rPr>
        <w:t>8845</w:t>
      </w:r>
      <w:r>
        <w:rPr>
          <w:rFonts w:hint="eastAsia" w:ascii="仿宋" w:hAnsi="仿宋" w:eastAsia="仿宋" w:cs="Courier New"/>
          <w:color w:val="000000"/>
          <w:sz w:val="32"/>
          <w:szCs w:val="32"/>
        </w:rPr>
        <w:t>万元，增长</w:t>
      </w:r>
      <w:r>
        <w:rPr>
          <w:rFonts w:ascii="仿宋" w:hAnsi="仿宋" w:eastAsia="仿宋" w:cs="Courier New"/>
          <w:color w:val="000000"/>
          <w:sz w:val="32"/>
          <w:szCs w:val="32"/>
        </w:rPr>
        <w:t>19%</w:t>
      </w:r>
      <w:r>
        <w:rPr>
          <w:rFonts w:hint="eastAsia" w:ascii="仿宋" w:hAnsi="仿宋" w:eastAsia="仿宋" w:cs="Courier New"/>
          <w:color w:val="000000"/>
          <w:sz w:val="32"/>
          <w:szCs w:val="32"/>
        </w:rPr>
        <w:t>、支出总计增加</w:t>
      </w:r>
      <w:r>
        <w:rPr>
          <w:rFonts w:ascii="仿宋" w:hAnsi="仿宋" w:eastAsia="仿宋" w:cs="Courier New"/>
          <w:color w:val="000000"/>
          <w:sz w:val="32"/>
          <w:szCs w:val="32"/>
        </w:rPr>
        <w:t>7867</w:t>
      </w:r>
      <w:r>
        <w:rPr>
          <w:rFonts w:hint="eastAsia" w:ascii="仿宋" w:hAnsi="仿宋" w:eastAsia="仿宋" w:cs="Courier New"/>
          <w:color w:val="000000"/>
          <w:sz w:val="32"/>
          <w:szCs w:val="32"/>
        </w:rPr>
        <w:t>万元，增加</w:t>
      </w:r>
      <w:r>
        <w:rPr>
          <w:rFonts w:ascii="仿宋" w:hAnsi="仿宋" w:eastAsia="仿宋" w:cs="Courier New"/>
          <w:color w:val="000000"/>
          <w:sz w:val="32"/>
          <w:szCs w:val="32"/>
        </w:rPr>
        <w:t>16%</w:t>
      </w:r>
      <w:r>
        <w:rPr>
          <w:rFonts w:hint="eastAsia" w:ascii="仿宋" w:hAnsi="仿宋" w:eastAsia="仿宋" w:cs="Courier New"/>
          <w:color w:val="000000"/>
          <w:sz w:val="32"/>
          <w:szCs w:val="32"/>
        </w:rPr>
        <w:t>。</w:t>
      </w:r>
    </w:p>
    <w:p>
      <w:pPr>
        <w:numPr>
          <w:ilvl w:val="0"/>
          <w:numId w:val="4"/>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关于收入决算情况说明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color w:val="000000"/>
          <w:sz w:val="32"/>
          <w:szCs w:val="32"/>
        </w:rPr>
        <w:t>2017</w:t>
      </w:r>
      <w:r>
        <w:rPr>
          <w:rFonts w:hint="eastAsia" w:ascii="仿宋" w:hAnsi="仿宋" w:eastAsia="仿宋" w:cs="Courier New"/>
          <w:color w:val="000000"/>
          <w:sz w:val="32"/>
          <w:szCs w:val="32"/>
        </w:rPr>
        <w:t>年度</w:t>
      </w:r>
      <w:r>
        <w:rPr>
          <w:rFonts w:hint="eastAsia" w:ascii="仿宋" w:hAnsi="仿宋" w:eastAsia="仿宋"/>
          <w:color w:val="000000"/>
          <w:sz w:val="32"/>
          <w:szCs w:val="32"/>
        </w:rPr>
        <w:t>收入合计</w:t>
      </w:r>
      <w:r>
        <w:rPr>
          <w:rFonts w:ascii="仿宋" w:hAnsi="仿宋" w:eastAsia="仿宋" w:cs="Courier New"/>
          <w:color w:val="000000"/>
          <w:sz w:val="32"/>
          <w:szCs w:val="32"/>
        </w:rPr>
        <w:t>55442.85</w:t>
      </w:r>
      <w:r>
        <w:rPr>
          <w:rFonts w:hint="eastAsia" w:ascii="仿宋" w:hAnsi="仿宋" w:eastAsia="仿宋"/>
          <w:color w:val="000000"/>
          <w:sz w:val="32"/>
          <w:szCs w:val="32"/>
        </w:rPr>
        <w:t>万元，其中：财政拨款收入</w:t>
      </w:r>
      <w:r>
        <w:rPr>
          <w:rFonts w:ascii="仿宋" w:hAnsi="仿宋" w:eastAsia="仿宋" w:cs="Courier New"/>
          <w:color w:val="000000"/>
          <w:sz w:val="32"/>
          <w:szCs w:val="32"/>
        </w:rPr>
        <w:t>52592.78</w:t>
      </w:r>
      <w:r>
        <w:rPr>
          <w:rFonts w:hint="eastAsia" w:ascii="仿宋" w:hAnsi="仿宋" w:eastAsia="仿宋"/>
          <w:color w:val="000000"/>
          <w:sz w:val="32"/>
          <w:szCs w:val="32"/>
        </w:rPr>
        <w:t>万元，占</w:t>
      </w:r>
      <w:r>
        <w:rPr>
          <w:rFonts w:ascii="仿宋" w:hAnsi="仿宋" w:eastAsia="仿宋"/>
          <w:color w:val="000000"/>
          <w:sz w:val="32"/>
          <w:szCs w:val="32"/>
        </w:rPr>
        <w:t>94.85%</w:t>
      </w:r>
      <w:r>
        <w:rPr>
          <w:rFonts w:hint="eastAsia" w:ascii="仿宋" w:hAnsi="仿宋" w:eastAsia="仿宋"/>
          <w:color w:val="000000"/>
          <w:sz w:val="32"/>
          <w:szCs w:val="32"/>
        </w:rPr>
        <w:t>。</w:t>
      </w:r>
      <w:r>
        <w:rPr>
          <w:rFonts w:hint="eastAsia" w:ascii="仿宋" w:hAnsi="仿宋" w:eastAsia="仿宋"/>
          <w:sz w:val="32"/>
          <w:szCs w:val="32"/>
        </w:rPr>
        <w:t>事业收入</w:t>
      </w:r>
      <w:r>
        <w:rPr>
          <w:rFonts w:ascii="仿宋" w:hAnsi="仿宋" w:eastAsia="仿宋"/>
          <w:sz w:val="32"/>
          <w:szCs w:val="32"/>
        </w:rPr>
        <w:t>2849.94</w:t>
      </w:r>
      <w:r>
        <w:rPr>
          <w:rFonts w:hint="eastAsia" w:ascii="仿宋" w:hAnsi="仿宋" w:eastAsia="仿宋"/>
          <w:sz w:val="32"/>
          <w:szCs w:val="32"/>
        </w:rPr>
        <w:t>万元，占</w:t>
      </w:r>
      <w:r>
        <w:rPr>
          <w:rFonts w:ascii="仿宋" w:hAnsi="仿宋" w:eastAsia="仿宋"/>
          <w:sz w:val="32"/>
          <w:szCs w:val="32"/>
        </w:rPr>
        <w:t>5.14%</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；其他收入</w:t>
      </w:r>
      <w:r>
        <w:rPr>
          <w:rFonts w:ascii="仿宋" w:hAnsi="仿宋" w:eastAsia="仿宋"/>
          <w:sz w:val="32"/>
          <w:szCs w:val="32"/>
        </w:rPr>
        <w:t>0.13</w:t>
      </w:r>
      <w:r>
        <w:rPr>
          <w:rFonts w:hint="eastAsia" w:ascii="仿宋" w:hAnsi="仿宋" w:eastAsia="仿宋"/>
          <w:sz w:val="32"/>
          <w:szCs w:val="32"/>
        </w:rPr>
        <w:t>万元，占</w:t>
      </w:r>
      <w:r>
        <w:rPr>
          <w:rFonts w:ascii="仿宋" w:hAnsi="仿宋" w:eastAsia="仿宋"/>
          <w:sz w:val="32"/>
          <w:szCs w:val="32"/>
        </w:rPr>
        <w:t>0.01%</w:t>
      </w:r>
      <w:r>
        <w:rPr>
          <w:rFonts w:hint="eastAsia" w:ascii="仿宋" w:hAnsi="仿宋" w:eastAsia="仿宋"/>
          <w:sz w:val="32"/>
          <w:szCs w:val="32"/>
        </w:rPr>
        <w:t>。</w:t>
      </w:r>
    </w:p>
    <w:p>
      <w:pPr>
        <w:numPr>
          <w:ilvl w:val="0"/>
          <w:numId w:val="4"/>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关于支出决算情况说明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2017</w:t>
      </w:r>
      <w:r>
        <w:rPr>
          <w:rFonts w:hint="eastAsia" w:ascii="仿宋" w:hAnsi="仿宋" w:eastAsia="仿宋" w:cs="Courier New"/>
          <w:color w:val="000000"/>
          <w:sz w:val="32"/>
          <w:szCs w:val="32"/>
        </w:rPr>
        <w:t>年度支出合计</w:t>
      </w:r>
      <w:r>
        <w:rPr>
          <w:rFonts w:ascii="仿宋" w:hAnsi="仿宋" w:eastAsia="仿宋" w:cs="Courier New"/>
          <w:color w:val="000000"/>
          <w:sz w:val="32"/>
          <w:szCs w:val="32"/>
        </w:rPr>
        <w:t>56841.98</w:t>
      </w:r>
      <w:r>
        <w:rPr>
          <w:rFonts w:hint="eastAsia" w:ascii="仿宋" w:hAnsi="仿宋" w:eastAsia="仿宋" w:cs="Courier New"/>
          <w:color w:val="000000"/>
          <w:sz w:val="32"/>
          <w:szCs w:val="32"/>
        </w:rPr>
        <w:t>万元，其中：基本支出</w:t>
      </w:r>
      <w:r>
        <w:rPr>
          <w:rFonts w:ascii="仿宋" w:hAnsi="仿宋" w:eastAsia="仿宋" w:cs="Courier New"/>
          <w:color w:val="000000"/>
          <w:sz w:val="32"/>
          <w:szCs w:val="32"/>
        </w:rPr>
        <w:t>53271.34</w:t>
      </w:r>
      <w:r>
        <w:rPr>
          <w:rFonts w:hint="eastAsia" w:ascii="仿宋" w:hAnsi="仿宋" w:eastAsia="仿宋" w:cs="Courier New"/>
          <w:color w:val="000000"/>
          <w:sz w:val="32"/>
          <w:szCs w:val="32"/>
        </w:rPr>
        <w:t>万元，占</w:t>
      </w:r>
      <w:r>
        <w:rPr>
          <w:rFonts w:ascii="仿宋" w:hAnsi="仿宋" w:eastAsia="仿宋" w:cs="Courier New"/>
          <w:color w:val="000000"/>
          <w:sz w:val="32"/>
          <w:szCs w:val="32"/>
        </w:rPr>
        <w:t>94%</w:t>
      </w:r>
      <w:r>
        <w:rPr>
          <w:rFonts w:hint="eastAsia" w:ascii="仿宋" w:hAnsi="仿宋" w:eastAsia="仿宋" w:cs="Courier New"/>
          <w:color w:val="000000"/>
          <w:sz w:val="32"/>
          <w:szCs w:val="32"/>
        </w:rPr>
        <w:t>；项目支出</w:t>
      </w:r>
      <w:r>
        <w:rPr>
          <w:rFonts w:ascii="仿宋" w:hAnsi="仿宋" w:eastAsia="仿宋" w:cs="Courier New"/>
          <w:color w:val="000000"/>
          <w:sz w:val="32"/>
          <w:szCs w:val="32"/>
        </w:rPr>
        <w:t>3570.65</w:t>
      </w:r>
      <w:r>
        <w:rPr>
          <w:rFonts w:hint="eastAsia" w:ascii="仿宋" w:hAnsi="仿宋" w:eastAsia="仿宋" w:cs="Courier New"/>
          <w:color w:val="000000"/>
          <w:sz w:val="32"/>
          <w:szCs w:val="32"/>
        </w:rPr>
        <w:t>万元，占</w:t>
      </w:r>
      <w:r>
        <w:rPr>
          <w:rFonts w:ascii="仿宋" w:hAnsi="仿宋" w:eastAsia="仿宋" w:cs="Courier New"/>
          <w:color w:val="000000"/>
          <w:sz w:val="32"/>
          <w:szCs w:val="32"/>
        </w:rPr>
        <w:t>6%</w:t>
      </w:r>
      <w:r>
        <w:rPr>
          <w:rFonts w:hint="eastAsia" w:ascii="仿宋" w:hAnsi="仿宋" w:eastAsia="仿宋" w:cs="Courier New"/>
          <w:color w:val="000000"/>
          <w:sz w:val="32"/>
          <w:szCs w:val="32"/>
        </w:rPr>
        <w:t>。</w:t>
      </w:r>
      <w:r>
        <w:rPr>
          <w:rFonts w:hint="eastAsia" w:ascii="仿宋" w:hAnsi="仿宋" w:eastAsia="仿宋" w:cs="Courier New"/>
          <w:sz w:val="32"/>
          <w:szCs w:val="32"/>
        </w:rPr>
        <w:t>经营支出</w:t>
      </w:r>
      <w:r>
        <w:rPr>
          <w:rFonts w:ascii="仿宋" w:hAnsi="仿宋" w:eastAsia="仿宋" w:cs="Courier New"/>
          <w:sz w:val="32"/>
          <w:szCs w:val="32"/>
        </w:rPr>
        <w:t>0</w:t>
      </w:r>
      <w:r>
        <w:rPr>
          <w:rFonts w:hint="eastAsia" w:ascii="仿宋" w:hAnsi="仿宋" w:eastAsia="仿宋" w:cs="Courier New"/>
          <w:sz w:val="32"/>
          <w:szCs w:val="32"/>
        </w:rPr>
        <w:t>万元，占</w:t>
      </w:r>
      <w:r>
        <w:rPr>
          <w:rFonts w:ascii="仿宋" w:hAnsi="仿宋" w:eastAsia="仿宋" w:cs="Courier New"/>
          <w:sz w:val="32"/>
          <w:szCs w:val="32"/>
        </w:rPr>
        <w:t>0%</w:t>
      </w:r>
      <w:r>
        <w:rPr>
          <w:rFonts w:hint="eastAsia" w:ascii="仿宋" w:hAnsi="仿宋" w:eastAsia="仿宋"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关于财政拨款收入支出决算总体情况说明</w:t>
      </w:r>
    </w:p>
    <w:p>
      <w:pPr>
        <w:pStyle w:val="11"/>
        <w:adjustRightInd w:val="0"/>
        <w:snapToGrid w:val="0"/>
        <w:spacing w:line="360" w:lineRule="auto"/>
        <w:ind w:firstLine="739" w:firstLineChars="231"/>
        <w:rPr>
          <w:rFonts w:ascii="仿宋_GB2312" w:hAnsi="宋体" w:eastAsia="仿宋_GB2312" w:cs="Courier New"/>
          <w:color w:val="000000"/>
          <w:sz w:val="32"/>
          <w:szCs w:val="32"/>
        </w:rPr>
      </w:pP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年度财政拨款收入决算合计</w:t>
      </w:r>
      <w:r>
        <w:rPr>
          <w:rFonts w:ascii="仿宋" w:hAnsi="仿宋" w:eastAsia="仿宋" w:cs="Courier New"/>
          <w:color w:val="000000"/>
          <w:sz w:val="32"/>
          <w:szCs w:val="32"/>
        </w:rPr>
        <w:t>52592.78</w:t>
      </w:r>
      <w:r>
        <w:rPr>
          <w:rFonts w:hint="eastAsia" w:ascii="仿宋_GB2312" w:hAnsi="宋体" w:eastAsia="仿宋_GB2312" w:cs="Courier New"/>
          <w:color w:val="000000"/>
          <w:sz w:val="32"/>
          <w:szCs w:val="32"/>
        </w:rPr>
        <w:t>万元</w:t>
      </w:r>
      <w:r>
        <w:rPr>
          <w:rFonts w:ascii="仿宋_GB2312" w:hAnsi="宋体" w:eastAsia="仿宋_GB2312" w:cs="Courier New"/>
          <w:color w:val="000000"/>
          <w:sz w:val="32"/>
          <w:szCs w:val="32"/>
        </w:rPr>
        <w:t xml:space="preserve">, </w:t>
      </w:r>
      <w:r>
        <w:rPr>
          <w:rFonts w:hint="eastAsia" w:ascii="仿宋_GB2312" w:hAnsi="宋体" w:eastAsia="仿宋_GB2312" w:cs="Courier New"/>
          <w:color w:val="000000"/>
          <w:sz w:val="32"/>
          <w:szCs w:val="32"/>
        </w:rPr>
        <w:t>占收入合计的</w:t>
      </w:r>
      <w:r>
        <w:rPr>
          <w:rFonts w:ascii="仿宋" w:hAnsi="仿宋" w:eastAsia="仿宋"/>
          <w:color w:val="000000"/>
          <w:sz w:val="32"/>
          <w:szCs w:val="32"/>
        </w:rPr>
        <w:t>94.85</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。与</w:t>
      </w:r>
      <w:r>
        <w:rPr>
          <w:rFonts w:ascii="仿宋_GB2312" w:hAnsi="宋体" w:eastAsia="仿宋_GB2312" w:cs="Courier New"/>
          <w:color w:val="000000"/>
          <w:sz w:val="32"/>
          <w:szCs w:val="32"/>
        </w:rPr>
        <w:t>2016</w:t>
      </w:r>
      <w:r>
        <w:rPr>
          <w:rFonts w:hint="eastAsia" w:ascii="仿宋_GB2312" w:hAnsi="宋体" w:eastAsia="仿宋_GB2312" w:cs="Courier New"/>
          <w:color w:val="000000"/>
          <w:sz w:val="32"/>
          <w:szCs w:val="32"/>
        </w:rPr>
        <w:t>年相比，收入总计</w:t>
      </w:r>
      <w:r>
        <w:rPr>
          <w:rFonts w:hint="eastAsia" w:ascii="仿宋" w:hAnsi="仿宋" w:eastAsia="仿宋" w:cs="Courier New"/>
          <w:color w:val="000000"/>
          <w:sz w:val="32"/>
          <w:szCs w:val="32"/>
        </w:rPr>
        <w:t>增加</w:t>
      </w:r>
      <w:r>
        <w:rPr>
          <w:rFonts w:ascii="仿宋" w:hAnsi="仿宋" w:eastAsia="仿宋" w:cs="Courier New"/>
          <w:color w:val="000000"/>
          <w:sz w:val="32"/>
          <w:szCs w:val="32"/>
        </w:rPr>
        <w:t>8845</w:t>
      </w:r>
      <w:r>
        <w:rPr>
          <w:rFonts w:hint="eastAsia" w:ascii="仿宋_GB2312" w:hAnsi="宋体" w:eastAsia="仿宋_GB2312" w:cs="Courier New"/>
          <w:color w:val="000000"/>
          <w:sz w:val="32"/>
          <w:szCs w:val="32"/>
        </w:rPr>
        <w:t>万元，</w:t>
      </w:r>
      <w:r>
        <w:rPr>
          <w:rFonts w:hint="eastAsia" w:ascii="仿宋" w:hAnsi="仿宋" w:eastAsia="仿宋" w:cs="Courier New"/>
          <w:color w:val="000000"/>
          <w:sz w:val="32"/>
          <w:szCs w:val="32"/>
        </w:rPr>
        <w:t>增长</w:t>
      </w:r>
      <w:r>
        <w:rPr>
          <w:rFonts w:ascii="仿宋" w:hAnsi="仿宋" w:eastAsia="仿宋" w:cs="Courier New"/>
          <w:color w:val="000000"/>
          <w:sz w:val="32"/>
          <w:szCs w:val="32"/>
        </w:rPr>
        <w:t>19</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w:t>
      </w:r>
      <w:r>
        <w:rPr>
          <w:rFonts w:ascii="仿宋_GB2312" w:hAnsi="宋体" w:eastAsia="仿宋_GB2312" w:cs="Courier New"/>
          <w:color w:val="000000"/>
          <w:sz w:val="32"/>
          <w:szCs w:val="32"/>
        </w:rPr>
        <w:t xml:space="preserve"> </w:t>
      </w:r>
    </w:p>
    <w:p>
      <w:pPr>
        <w:numPr>
          <w:ilvl w:val="0"/>
          <w:numId w:val="4"/>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财政拨款支出决算总体情况。</w:t>
      </w:r>
    </w:p>
    <w:p>
      <w:pPr>
        <w:pStyle w:val="11"/>
        <w:adjustRightInd w:val="0"/>
        <w:snapToGrid w:val="0"/>
        <w:spacing w:line="360" w:lineRule="auto"/>
        <w:ind w:firstLine="739" w:firstLineChars="231"/>
        <w:rPr>
          <w:rFonts w:ascii="仿宋_GB2312" w:hAnsi="宋体" w:eastAsia="仿宋_GB2312" w:cs="Courier New"/>
          <w:color w:val="000000"/>
          <w:sz w:val="32"/>
          <w:szCs w:val="32"/>
        </w:rPr>
      </w:pP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年一般公共预算财政拨款支出</w:t>
      </w:r>
      <w:r>
        <w:rPr>
          <w:rFonts w:ascii="仿宋_GB2312" w:hAnsi="宋体" w:eastAsia="仿宋_GB2312" w:cs="Courier New"/>
          <w:color w:val="000000"/>
          <w:sz w:val="32"/>
          <w:szCs w:val="32"/>
        </w:rPr>
        <w:t>54311.86</w:t>
      </w:r>
      <w:r>
        <w:rPr>
          <w:rFonts w:hint="eastAsia" w:ascii="仿宋_GB2312" w:hAnsi="宋体" w:eastAsia="仿宋_GB2312" w:cs="Courier New"/>
          <w:color w:val="000000"/>
          <w:sz w:val="32"/>
          <w:szCs w:val="32"/>
        </w:rPr>
        <w:t>万元，占支出合计的</w:t>
      </w:r>
      <w:r>
        <w:rPr>
          <w:rFonts w:ascii="仿宋_GB2312" w:hAnsi="宋体" w:eastAsia="仿宋_GB2312" w:cs="Courier New"/>
          <w:color w:val="000000"/>
          <w:sz w:val="32"/>
          <w:szCs w:val="32"/>
        </w:rPr>
        <w:t>96%</w:t>
      </w:r>
      <w:r>
        <w:rPr>
          <w:rFonts w:hint="eastAsia" w:ascii="仿宋_GB2312" w:hAnsi="宋体" w:eastAsia="仿宋_GB2312" w:cs="Courier New"/>
          <w:color w:val="000000"/>
          <w:sz w:val="32"/>
          <w:szCs w:val="32"/>
        </w:rPr>
        <w:t>。与</w:t>
      </w:r>
      <w:r>
        <w:rPr>
          <w:rFonts w:ascii="仿宋_GB2312" w:hAnsi="宋体" w:eastAsia="仿宋_GB2312" w:cs="Courier New"/>
          <w:color w:val="000000"/>
          <w:sz w:val="32"/>
          <w:szCs w:val="32"/>
        </w:rPr>
        <w:t>2016</w:t>
      </w:r>
      <w:r>
        <w:rPr>
          <w:rFonts w:hint="eastAsia" w:ascii="仿宋_GB2312" w:hAnsi="宋体" w:eastAsia="仿宋_GB2312" w:cs="Courier New"/>
          <w:color w:val="000000"/>
          <w:sz w:val="32"/>
          <w:szCs w:val="32"/>
        </w:rPr>
        <w:t>年相比，一般公共预算财政拨款支出</w:t>
      </w:r>
      <w:r>
        <w:rPr>
          <w:rFonts w:hint="eastAsia" w:ascii="仿宋" w:hAnsi="仿宋" w:eastAsia="仿宋" w:cs="Courier New"/>
          <w:color w:val="000000"/>
          <w:sz w:val="32"/>
          <w:szCs w:val="32"/>
        </w:rPr>
        <w:t>增加</w:t>
      </w:r>
      <w:r>
        <w:rPr>
          <w:rFonts w:ascii="仿宋" w:hAnsi="仿宋" w:eastAsia="仿宋" w:cs="Courier New"/>
          <w:color w:val="000000"/>
          <w:sz w:val="32"/>
          <w:szCs w:val="32"/>
        </w:rPr>
        <w:t>7867</w:t>
      </w:r>
      <w:r>
        <w:rPr>
          <w:rFonts w:hint="eastAsia" w:ascii="仿宋" w:hAnsi="仿宋" w:eastAsia="仿宋" w:cs="Courier New"/>
          <w:color w:val="000000"/>
          <w:sz w:val="32"/>
          <w:szCs w:val="32"/>
        </w:rPr>
        <w:t>万元</w:t>
      </w:r>
      <w:r>
        <w:rPr>
          <w:rFonts w:hint="eastAsia" w:ascii="仿宋_GB2312" w:hAnsi="宋体" w:eastAsia="仿宋_GB2312" w:cs="Courier New"/>
          <w:color w:val="000000"/>
          <w:sz w:val="32"/>
          <w:szCs w:val="32"/>
        </w:rPr>
        <w:t>，</w:t>
      </w:r>
      <w:r>
        <w:rPr>
          <w:rFonts w:hint="eastAsia" w:ascii="仿宋" w:hAnsi="仿宋" w:eastAsia="仿宋" w:cs="Courier New"/>
          <w:color w:val="000000"/>
          <w:sz w:val="32"/>
          <w:szCs w:val="32"/>
        </w:rPr>
        <w:t>增加</w:t>
      </w:r>
      <w:r>
        <w:rPr>
          <w:rFonts w:ascii="仿宋" w:hAnsi="仿宋" w:eastAsia="仿宋" w:cs="Courier New"/>
          <w:color w:val="000000"/>
          <w:sz w:val="32"/>
          <w:szCs w:val="32"/>
        </w:rPr>
        <w:t>16</w:t>
      </w:r>
      <w:r>
        <w:rPr>
          <w:rFonts w:ascii="仿宋_GB2312" w:hAnsi="宋体" w:eastAsia="仿宋_GB2312" w:cs="Courier New"/>
          <w:color w:val="000000"/>
          <w:sz w:val="32"/>
          <w:szCs w:val="32"/>
        </w:rPr>
        <w:t>%</w:t>
      </w:r>
      <w:r>
        <w:rPr>
          <w:rFonts w:hint="eastAsia" w:ascii="仿宋_GB2312" w:hAnsi="宋体" w:eastAsia="仿宋_GB2312" w:cs="Courier New"/>
          <w:color w:val="000000"/>
          <w:sz w:val="32"/>
          <w:szCs w:val="32"/>
        </w:rPr>
        <w:t>。增长原因是</w:t>
      </w:r>
      <w:r>
        <w:rPr>
          <w:rFonts w:hint="eastAsia" w:ascii="仿宋_GB2312" w:hAnsi="仿宋_GB2312" w:eastAsia="仿宋_GB2312" w:cs="仿宋_GB2312"/>
          <w:sz w:val="32"/>
          <w:szCs w:val="32"/>
        </w:rPr>
        <w:t>教师工资增长及公用经费增加</w:t>
      </w:r>
      <w:r>
        <w:rPr>
          <w:rFonts w:hint="eastAsia" w:ascii="仿宋_GB2312" w:hAnsi="宋体" w:eastAsia="仿宋_GB2312" w:cs="Courier New"/>
          <w:color w:val="000000"/>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年度一般公共预算财政拨款支出</w:t>
      </w:r>
      <w:r>
        <w:rPr>
          <w:rFonts w:ascii="仿宋_GB2312" w:hAnsi="宋体" w:eastAsia="仿宋_GB2312" w:cs="Courier New"/>
          <w:color w:val="000000"/>
          <w:sz w:val="32"/>
          <w:szCs w:val="32"/>
        </w:rPr>
        <w:t>54311.86</w:t>
      </w:r>
      <w:r>
        <w:rPr>
          <w:rFonts w:hint="eastAsia" w:ascii="仿宋_GB2312" w:hAnsi="宋体" w:eastAsia="仿宋_GB2312" w:cs="Courier New"/>
          <w:color w:val="000000"/>
          <w:sz w:val="32"/>
          <w:szCs w:val="32"/>
        </w:rPr>
        <w:t>万元，主要用于以下方面：</w:t>
      </w:r>
      <w:r>
        <w:rPr>
          <w:rFonts w:hint="eastAsia" w:ascii="仿宋_GB2312" w:hAnsi="宋体" w:eastAsia="仿宋_GB2312" w:cs="Courier New"/>
          <w:b/>
          <w:bCs/>
          <w:color w:val="000000"/>
          <w:sz w:val="32"/>
          <w:szCs w:val="32"/>
        </w:rPr>
        <w:t>一般公共服务（类）</w:t>
      </w:r>
      <w:r>
        <w:rPr>
          <w:rFonts w:hint="eastAsia" w:ascii="仿宋_GB2312" w:hAnsi="宋体" w:eastAsia="仿宋_GB2312" w:cs="Courier New"/>
          <w:color w:val="000000"/>
          <w:sz w:val="32"/>
          <w:szCs w:val="32"/>
        </w:rPr>
        <w:t>支出</w:t>
      </w:r>
      <w:r>
        <w:rPr>
          <w:rFonts w:ascii="仿宋_GB2312" w:hAnsi="宋体" w:eastAsia="仿宋_GB2312" w:cs="Courier New"/>
          <w:color w:val="000000"/>
          <w:sz w:val="32"/>
          <w:szCs w:val="32"/>
        </w:rPr>
        <w:t>54311.86</w:t>
      </w:r>
      <w:r>
        <w:rPr>
          <w:rFonts w:hint="eastAsia" w:ascii="仿宋_GB2312" w:hAnsi="宋体" w:eastAsia="仿宋_GB2312" w:cs="Courier New"/>
          <w:color w:val="000000"/>
          <w:sz w:val="32"/>
          <w:szCs w:val="32"/>
        </w:rPr>
        <w:t>万元，占</w:t>
      </w:r>
      <w:r>
        <w:rPr>
          <w:rFonts w:ascii="仿宋_GB2312" w:hAnsi="宋体" w:eastAsia="仿宋_GB2312" w:cs="Courier New"/>
          <w:color w:val="000000"/>
          <w:sz w:val="32"/>
          <w:szCs w:val="32"/>
        </w:rPr>
        <w:t>100%</w:t>
      </w:r>
      <w:r>
        <w:rPr>
          <w:rFonts w:hint="eastAsia" w:ascii="仿宋_GB2312" w:hAnsi="宋体" w:eastAsia="仿宋_GB2312" w:cs="Courier New"/>
          <w:color w:val="000000"/>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color w:val="000000"/>
          <w:sz w:val="32"/>
          <w:szCs w:val="32"/>
        </w:rPr>
      </w:pP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年度一般公共预算财政拨款支出调整预算为</w:t>
      </w:r>
      <w:r>
        <w:rPr>
          <w:rFonts w:ascii="仿宋_GB2312" w:hAnsi="宋体" w:eastAsia="仿宋_GB2312" w:cs="Courier New"/>
          <w:color w:val="000000"/>
          <w:sz w:val="32"/>
          <w:szCs w:val="32"/>
        </w:rPr>
        <w:t>54311.86</w:t>
      </w:r>
      <w:r>
        <w:rPr>
          <w:rFonts w:hint="eastAsia" w:ascii="仿宋_GB2312" w:hAnsi="宋体" w:eastAsia="仿宋_GB2312" w:cs="Courier New"/>
          <w:color w:val="000000"/>
          <w:sz w:val="32"/>
          <w:szCs w:val="32"/>
        </w:rPr>
        <w:t>万元，支出决算为</w:t>
      </w:r>
      <w:r>
        <w:rPr>
          <w:rFonts w:ascii="仿宋_GB2312" w:hAnsi="宋体" w:eastAsia="仿宋_GB2312" w:cs="Courier New"/>
          <w:color w:val="000000"/>
          <w:sz w:val="32"/>
          <w:szCs w:val="32"/>
        </w:rPr>
        <w:t>54311.86</w:t>
      </w:r>
      <w:r>
        <w:rPr>
          <w:rFonts w:hint="eastAsia" w:ascii="仿宋_GB2312" w:hAnsi="宋体" w:eastAsia="仿宋_GB2312" w:cs="Courier New"/>
          <w:color w:val="000000"/>
          <w:sz w:val="32"/>
          <w:szCs w:val="32"/>
        </w:rPr>
        <w:t>万元，完成调整预算的</w:t>
      </w:r>
      <w:r>
        <w:rPr>
          <w:rFonts w:ascii="仿宋_GB2312" w:hAnsi="宋体" w:eastAsia="仿宋_GB2312" w:cs="Courier New"/>
          <w:color w:val="000000"/>
          <w:sz w:val="32"/>
          <w:szCs w:val="32"/>
        </w:rPr>
        <w:t>100%</w:t>
      </w:r>
      <w:r>
        <w:rPr>
          <w:rFonts w:hint="eastAsia" w:ascii="仿宋_GB2312" w:hAnsi="宋体" w:eastAsia="仿宋_GB2312" w:cs="Courier New"/>
          <w:color w:val="000000"/>
          <w:sz w:val="32"/>
          <w:szCs w:val="32"/>
        </w:rPr>
        <w:t>。</w:t>
      </w:r>
    </w:p>
    <w:p>
      <w:pPr>
        <w:adjustRightInd w:val="0"/>
        <w:snapToGrid w:val="0"/>
        <w:spacing w:line="360" w:lineRule="auto"/>
        <w:ind w:firstLine="643" w:firstLineChars="200"/>
        <w:rPr>
          <w:rFonts w:ascii="仿宋_GB2312" w:hAnsi="宋体" w:eastAsia="仿宋_GB2312" w:cs="Courier New"/>
          <w:color w:val="000000"/>
          <w:sz w:val="32"/>
          <w:szCs w:val="32"/>
        </w:rPr>
      </w:pPr>
      <w:r>
        <w:rPr>
          <w:rFonts w:hint="eastAsia" w:ascii="仿宋_GB2312" w:hAnsi="宋体" w:eastAsia="仿宋_GB2312" w:cs="Courier New"/>
          <w:b/>
          <w:bCs/>
          <w:color w:val="000000"/>
          <w:sz w:val="32"/>
          <w:szCs w:val="32"/>
        </w:rPr>
        <w:t>一般公共服务（类）财政事务（款）行政运行（项）。</w:t>
      </w:r>
      <w:r>
        <w:rPr>
          <w:rFonts w:hint="eastAsia" w:ascii="仿宋_GB2312" w:hAnsi="宋体" w:eastAsia="仿宋_GB2312" w:cs="Courier New"/>
          <w:color w:val="000000"/>
          <w:sz w:val="32"/>
          <w:szCs w:val="32"/>
        </w:rPr>
        <w:t>调整预算为</w:t>
      </w:r>
      <w:r>
        <w:rPr>
          <w:rFonts w:ascii="仿宋_GB2312" w:hAnsi="宋体" w:eastAsia="仿宋_GB2312" w:cs="Courier New"/>
          <w:color w:val="000000"/>
          <w:sz w:val="32"/>
          <w:szCs w:val="32"/>
        </w:rPr>
        <w:t>54311.86</w:t>
      </w:r>
      <w:r>
        <w:rPr>
          <w:rFonts w:hint="eastAsia" w:ascii="仿宋_GB2312" w:hAnsi="宋体" w:eastAsia="仿宋_GB2312" w:cs="Courier New"/>
          <w:color w:val="000000"/>
          <w:sz w:val="32"/>
          <w:szCs w:val="32"/>
        </w:rPr>
        <w:t>万元，支出决算为</w:t>
      </w:r>
      <w:r>
        <w:rPr>
          <w:rFonts w:ascii="仿宋_GB2312" w:hAnsi="宋体" w:eastAsia="仿宋_GB2312" w:cs="Courier New"/>
          <w:color w:val="000000"/>
          <w:sz w:val="32"/>
          <w:szCs w:val="32"/>
        </w:rPr>
        <w:t>54311.86</w:t>
      </w:r>
      <w:r>
        <w:rPr>
          <w:rFonts w:hint="eastAsia" w:ascii="仿宋_GB2312" w:hAnsi="宋体" w:eastAsia="仿宋_GB2312" w:cs="Courier New"/>
          <w:color w:val="000000"/>
          <w:sz w:val="32"/>
          <w:szCs w:val="32"/>
        </w:rPr>
        <w:t>万元，完成调整预算的</w:t>
      </w:r>
      <w:r>
        <w:rPr>
          <w:rFonts w:ascii="仿宋_GB2312" w:hAnsi="宋体" w:eastAsia="仿宋_GB2312" w:cs="Courier New"/>
          <w:color w:val="000000"/>
          <w:sz w:val="32"/>
          <w:szCs w:val="32"/>
        </w:rPr>
        <w:t>100%</w:t>
      </w:r>
      <w:r>
        <w:rPr>
          <w:rFonts w:hint="eastAsia" w:ascii="仿宋_GB2312" w:hAnsi="宋体" w:eastAsia="仿宋_GB2312" w:cs="Courier New"/>
          <w:color w:val="000000"/>
          <w:sz w:val="32"/>
          <w:szCs w:val="32"/>
        </w:rPr>
        <w:t>。</w:t>
      </w:r>
    </w:p>
    <w:p>
      <w:pPr>
        <w:adjustRightInd w:val="0"/>
        <w:snapToGrid w:val="0"/>
        <w:spacing w:line="360" w:lineRule="auto"/>
        <w:ind w:firstLine="640" w:firstLineChars="200"/>
        <w:rPr>
          <w:rFonts w:ascii="仿宋_GB2312" w:hAnsi="宋体" w:eastAsia="仿宋_GB2312" w:cs="Courier New"/>
          <w:color w:val="000000"/>
          <w:sz w:val="32"/>
          <w:szCs w:val="32"/>
        </w:rPr>
      </w:pPr>
    </w:p>
    <w:p>
      <w:pPr>
        <w:numPr>
          <w:ilvl w:val="0"/>
          <w:numId w:val="4"/>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color w:val="000000"/>
          <w:sz w:val="32"/>
          <w:szCs w:val="32"/>
        </w:rPr>
      </w:pP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年一般公共预算财政拨款基本支出</w:t>
      </w:r>
      <w:r>
        <w:rPr>
          <w:rFonts w:ascii="仿宋_GB2312" w:hAnsi="宋体" w:eastAsia="仿宋_GB2312" w:cs="Courier New"/>
          <w:color w:val="000000"/>
          <w:sz w:val="32"/>
          <w:szCs w:val="32"/>
        </w:rPr>
        <w:t>50769.16</w:t>
      </w:r>
      <w:r>
        <w:rPr>
          <w:rFonts w:hint="eastAsia" w:ascii="仿宋_GB2312" w:hAnsi="宋体" w:eastAsia="仿宋_GB2312" w:cs="Courier New"/>
          <w:color w:val="000000"/>
          <w:sz w:val="32"/>
          <w:szCs w:val="32"/>
        </w:rPr>
        <w:t>万元，其中：</w:t>
      </w:r>
      <w:r>
        <w:rPr>
          <w:rFonts w:hint="eastAsia" w:ascii="仿宋_GB2312" w:hAnsi="Times New Roman" w:eastAsia="仿宋_GB2312" w:cs="仿宋_GB2312"/>
          <w:bCs/>
          <w:color w:val="000000"/>
          <w:spacing w:val="-1"/>
          <w:kern w:val="0"/>
          <w:sz w:val="32"/>
          <w:szCs w:val="32"/>
        </w:rPr>
        <w:t>人员经费</w:t>
      </w:r>
      <w:r>
        <w:rPr>
          <w:rFonts w:ascii="仿宋_GB2312" w:hAnsi="Times New Roman" w:eastAsia="仿宋_GB2312" w:cs="仿宋_GB2312"/>
          <w:bCs/>
          <w:color w:val="000000"/>
          <w:spacing w:val="-1"/>
          <w:kern w:val="0"/>
          <w:sz w:val="32"/>
          <w:szCs w:val="32"/>
        </w:rPr>
        <w:t>44424.11</w:t>
      </w:r>
      <w:r>
        <w:rPr>
          <w:rFonts w:hint="eastAsia" w:ascii="仿宋_GB2312" w:hAnsi="Times New Roman" w:eastAsia="仿宋_GB2312" w:cs="仿宋_GB2312"/>
          <w:bCs/>
          <w:color w:val="000000"/>
          <w:spacing w:val="-1"/>
          <w:kern w:val="0"/>
          <w:sz w:val="32"/>
          <w:szCs w:val="32"/>
        </w:rPr>
        <w:t>万元</w:t>
      </w:r>
      <w:r>
        <w:rPr>
          <w:rFonts w:hint="eastAsia" w:ascii="仿宋_GB2312" w:hAnsi="宋体" w:eastAsia="仿宋_GB2312" w:cs="Courier New"/>
          <w:bCs/>
          <w:color w:val="000000"/>
          <w:sz w:val="32"/>
          <w:szCs w:val="32"/>
        </w:rPr>
        <w:t>，</w:t>
      </w:r>
      <w:r>
        <w:rPr>
          <w:rFonts w:hint="eastAsia" w:ascii="仿宋_GB2312" w:hAnsi="宋体" w:eastAsia="仿宋_GB2312" w:cs="Courier New"/>
          <w:color w:val="000000"/>
          <w:sz w:val="32"/>
          <w:szCs w:val="32"/>
        </w:rPr>
        <w:t>主要包括：基本工资、津贴补贴、伙食补助费、绩效工资、</w:t>
      </w:r>
      <w:r>
        <w:rPr>
          <w:rFonts w:hint="eastAsia" w:ascii="宋体" w:hAnsi="宋体" w:cs="宋体"/>
          <w:color w:val="000000"/>
          <w:sz w:val="32"/>
          <w:szCs w:val="32"/>
        </w:rPr>
        <w:t>机关事业单位基本养老保险缴费、公积金、退离休费等</w:t>
      </w:r>
      <w:r>
        <w:rPr>
          <w:rFonts w:hint="eastAsia" w:ascii="仿宋_GB2312" w:hAnsi="宋体" w:eastAsia="仿宋_GB2312" w:cs="Courier New"/>
          <w:color w:val="000000"/>
          <w:sz w:val="32"/>
          <w:szCs w:val="32"/>
        </w:rPr>
        <w:t>；</w:t>
      </w:r>
      <w:r>
        <w:rPr>
          <w:rFonts w:hint="eastAsia" w:ascii="仿宋_GB2312" w:hAnsi="Times New Roman" w:eastAsia="仿宋_GB2312" w:cs="仿宋_GB2312"/>
          <w:b/>
          <w:color w:val="000000"/>
          <w:spacing w:val="-1"/>
          <w:kern w:val="0"/>
          <w:sz w:val="32"/>
          <w:szCs w:val="32"/>
        </w:rPr>
        <w:t>公用经费</w:t>
      </w:r>
      <w:r>
        <w:rPr>
          <w:rFonts w:ascii="仿宋_GB2312" w:hAnsi="Times New Roman" w:eastAsia="仿宋_GB2312" w:cs="仿宋_GB2312"/>
          <w:color w:val="000000"/>
          <w:spacing w:val="-2"/>
          <w:kern w:val="0"/>
          <w:sz w:val="32"/>
          <w:szCs w:val="32"/>
        </w:rPr>
        <w:t>5848.24</w:t>
      </w:r>
      <w:r>
        <w:rPr>
          <w:rFonts w:hint="eastAsia" w:ascii="仿宋_GB2312" w:hAnsi="Times New Roman" w:eastAsia="仿宋_GB2312" w:cs="仿宋_GB2312"/>
          <w:color w:val="000000"/>
          <w:spacing w:val="-2"/>
          <w:kern w:val="0"/>
          <w:sz w:val="32"/>
          <w:szCs w:val="32"/>
        </w:rPr>
        <w:t>万元</w:t>
      </w:r>
      <w:r>
        <w:rPr>
          <w:rFonts w:hint="eastAsia" w:ascii="仿宋_GB2312" w:hAnsi="宋体" w:eastAsia="仿宋_GB2312" w:cs="Courier New"/>
          <w:color w:val="000000"/>
          <w:sz w:val="32"/>
          <w:szCs w:val="32"/>
        </w:rPr>
        <w:t>，主要包括：办公费、</w:t>
      </w:r>
      <w:r>
        <w:rPr>
          <w:rFonts w:hint="eastAsia" w:ascii="宋体" w:hAnsi="宋体" w:cs="宋体"/>
          <w:color w:val="000000"/>
          <w:sz w:val="32"/>
          <w:szCs w:val="32"/>
        </w:rPr>
        <w:t>印刷费、咨询费、手续费、水电费、差旅费、维修费、培训费、公务接待费、工会经费、劳务费、其他商品服务支出等</w:t>
      </w:r>
      <w:r>
        <w:rPr>
          <w:rFonts w:hint="eastAsia" w:ascii="仿宋_GB2312" w:hAnsi="宋体" w:eastAsia="仿宋_GB2312" w:cs="Courier New"/>
          <w:color w:val="000000"/>
          <w:sz w:val="32"/>
          <w:szCs w:val="32"/>
        </w:rPr>
        <w:t>。</w:t>
      </w:r>
    </w:p>
    <w:p>
      <w:pPr>
        <w:numPr>
          <w:ilvl w:val="0"/>
          <w:numId w:val="4"/>
        </w:numPr>
        <w:adjustRightInd w:val="0"/>
        <w:snapToGrid w:val="0"/>
        <w:spacing w:line="360" w:lineRule="auto"/>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“三公”经费财政拨款支出决算总体情况说明。</w:t>
      </w:r>
    </w:p>
    <w:p>
      <w:pPr>
        <w:widowControl/>
        <w:spacing w:line="480" w:lineRule="exact"/>
        <w:ind w:firstLine="640" w:firstLineChars="200"/>
        <w:rPr>
          <w:rFonts w:ascii="仿宋_GB2312" w:hAnsi="宋体" w:eastAsia="仿宋_GB2312" w:cs="Courier New"/>
          <w:color w:val="000000"/>
          <w:sz w:val="32"/>
          <w:szCs w:val="32"/>
        </w:rPr>
      </w:pP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年度“三公”经费财政拨款支出预算为</w:t>
      </w:r>
      <w:r>
        <w:rPr>
          <w:rFonts w:ascii="仿宋_GB2312" w:hAnsi="宋体" w:eastAsia="仿宋_GB2312" w:cs="Courier New"/>
          <w:color w:val="000000"/>
          <w:sz w:val="32"/>
          <w:szCs w:val="32"/>
        </w:rPr>
        <w:t>60</w:t>
      </w:r>
      <w:r>
        <w:rPr>
          <w:rFonts w:hint="eastAsia" w:ascii="仿宋_GB2312" w:hAnsi="宋体" w:eastAsia="仿宋_GB2312" w:cs="Courier New"/>
          <w:color w:val="000000"/>
          <w:sz w:val="32"/>
          <w:szCs w:val="32"/>
        </w:rPr>
        <w:t>万元，支出决算为</w:t>
      </w:r>
      <w:r>
        <w:rPr>
          <w:rFonts w:ascii="仿宋_GB2312" w:hAnsi="宋体" w:eastAsia="仿宋_GB2312" w:cs="Courier New"/>
          <w:color w:val="000000"/>
          <w:sz w:val="32"/>
          <w:szCs w:val="32"/>
        </w:rPr>
        <w:t>57.53</w:t>
      </w:r>
      <w:r>
        <w:rPr>
          <w:rFonts w:hint="eastAsia" w:ascii="仿宋_GB2312" w:hAnsi="宋体" w:eastAsia="仿宋_GB2312" w:cs="Courier New"/>
          <w:color w:val="000000"/>
          <w:sz w:val="32"/>
          <w:szCs w:val="32"/>
        </w:rPr>
        <w:t>万元，完成预算的</w:t>
      </w:r>
      <w:r>
        <w:rPr>
          <w:rFonts w:ascii="仿宋_GB2312" w:hAnsi="宋体" w:eastAsia="仿宋_GB2312" w:cs="Courier New"/>
          <w:color w:val="000000"/>
          <w:sz w:val="32"/>
          <w:szCs w:val="32"/>
        </w:rPr>
        <w:t>96%</w:t>
      </w:r>
      <w:r>
        <w:rPr>
          <w:rFonts w:hint="eastAsia" w:ascii="仿宋_GB2312" w:hAnsi="宋体" w:eastAsia="仿宋_GB2312" w:cs="Courier New"/>
          <w:color w:val="000000"/>
          <w:sz w:val="32"/>
          <w:szCs w:val="32"/>
        </w:rPr>
        <w:t>，其中：公务接待费支出决算为</w:t>
      </w:r>
      <w:r>
        <w:rPr>
          <w:rFonts w:ascii="仿宋_GB2312" w:hAnsi="宋体" w:eastAsia="仿宋_GB2312" w:cs="Courier New"/>
          <w:color w:val="000000"/>
          <w:sz w:val="32"/>
          <w:szCs w:val="32"/>
        </w:rPr>
        <w:t>49.11</w:t>
      </w:r>
      <w:r>
        <w:rPr>
          <w:rFonts w:hint="eastAsia" w:ascii="仿宋_GB2312" w:hAnsi="宋体" w:eastAsia="仿宋_GB2312" w:cs="Courier New"/>
          <w:color w:val="000000"/>
          <w:sz w:val="32"/>
          <w:szCs w:val="32"/>
        </w:rPr>
        <w:t>万元，完成预算的</w:t>
      </w:r>
      <w:r>
        <w:rPr>
          <w:rFonts w:ascii="仿宋_GB2312" w:hAnsi="宋体" w:eastAsia="仿宋_GB2312" w:cs="Courier New"/>
          <w:color w:val="000000"/>
          <w:sz w:val="32"/>
          <w:szCs w:val="32"/>
        </w:rPr>
        <w:t>98%</w:t>
      </w:r>
      <w:r>
        <w:rPr>
          <w:rFonts w:hint="eastAsia" w:ascii="仿宋_GB2312" w:hAnsi="宋体" w:eastAsia="仿宋_GB2312" w:cs="Courier New"/>
          <w:color w:val="000000"/>
          <w:sz w:val="32"/>
          <w:szCs w:val="32"/>
        </w:rPr>
        <w:t>。</w:t>
      </w:r>
      <w:r>
        <w:rPr>
          <w:rFonts w:hint="eastAsia" w:ascii="仿宋_GB2312" w:hAnsi="仿宋_GB2312" w:eastAsia="仿宋_GB2312" w:cs="仿宋_GB2312"/>
          <w:sz w:val="32"/>
          <w:szCs w:val="32"/>
        </w:rPr>
        <w:t>公务用车购置及运行费支出决算为</w:t>
      </w:r>
      <w:r>
        <w:rPr>
          <w:rFonts w:ascii="仿宋_GB2312" w:hAnsi="仿宋_GB2312" w:eastAsia="仿宋_GB2312" w:cs="仿宋_GB2312"/>
          <w:sz w:val="32"/>
          <w:szCs w:val="32"/>
        </w:rPr>
        <w:t>8.42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w:t>
      </w: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年度“三公”经费支出决算数小于预算数的主要原因是本着节约的原则减少三公经费支出。</w:t>
      </w:r>
    </w:p>
    <w:p>
      <w:pPr>
        <w:widowControl/>
        <w:spacing w:line="480" w:lineRule="exact"/>
        <w:ind w:firstLine="640" w:firstLineChars="200"/>
        <w:rPr>
          <w:rFonts w:ascii="仿宋_GB2312" w:hAnsi="宋体" w:eastAsia="仿宋_GB2312" w:cs="Courier New"/>
          <w:color w:val="000000"/>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sz w:val="32"/>
          <w:szCs w:val="32"/>
        </w:rPr>
      </w:pP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年度“三公”经费财政拨款支出决算数比</w:t>
      </w:r>
      <w:r>
        <w:rPr>
          <w:rFonts w:ascii="仿宋_GB2312" w:hAnsi="宋体" w:eastAsia="仿宋_GB2312" w:cs="Courier New"/>
          <w:color w:val="000000"/>
          <w:sz w:val="32"/>
          <w:szCs w:val="32"/>
        </w:rPr>
        <w:t>2016</w:t>
      </w:r>
      <w:r>
        <w:rPr>
          <w:rFonts w:hint="eastAsia" w:ascii="仿宋_GB2312" w:hAnsi="宋体" w:eastAsia="仿宋_GB2312" w:cs="Courier New"/>
          <w:color w:val="000000"/>
          <w:sz w:val="32"/>
          <w:szCs w:val="32"/>
        </w:rPr>
        <w:t>年减少</w:t>
      </w:r>
      <w:r>
        <w:rPr>
          <w:rFonts w:ascii="仿宋_GB2312" w:hAnsi="宋体" w:eastAsia="仿宋_GB2312" w:cs="Courier New"/>
          <w:color w:val="000000"/>
          <w:sz w:val="32"/>
          <w:szCs w:val="32"/>
        </w:rPr>
        <w:t>2.47</w:t>
      </w:r>
      <w:r>
        <w:rPr>
          <w:rFonts w:hint="eastAsia" w:ascii="仿宋_GB2312" w:hAnsi="宋体" w:eastAsia="仿宋_GB2312" w:cs="Courier New"/>
          <w:color w:val="000000"/>
          <w:sz w:val="32"/>
          <w:szCs w:val="32"/>
        </w:rPr>
        <w:t>万元，减少</w:t>
      </w:r>
      <w:r>
        <w:rPr>
          <w:rFonts w:ascii="仿宋_GB2312" w:hAnsi="宋体" w:eastAsia="仿宋_GB2312" w:cs="Courier New"/>
          <w:color w:val="000000"/>
          <w:sz w:val="32"/>
          <w:szCs w:val="32"/>
        </w:rPr>
        <w:t>4%</w:t>
      </w:r>
      <w:r>
        <w:rPr>
          <w:rFonts w:hint="eastAsia" w:ascii="仿宋_GB2312" w:hAnsi="宋体" w:eastAsia="仿宋_GB2312" w:cs="Courier New"/>
          <w:color w:val="000000"/>
          <w:sz w:val="32"/>
          <w:szCs w:val="32"/>
        </w:rPr>
        <w:t>，其中：</w:t>
      </w:r>
      <w:r>
        <w:rPr>
          <w:rFonts w:hint="eastAsia" w:ascii="仿宋_GB2312" w:hAnsi="仿宋_GB2312" w:eastAsia="仿宋_GB2312" w:cs="仿宋_GB2312"/>
          <w:sz w:val="32"/>
          <w:szCs w:val="32"/>
        </w:rPr>
        <w:t>公务用车购置及运行费支出决算减少</w:t>
      </w:r>
      <w:r>
        <w:rPr>
          <w:rFonts w:ascii="仿宋_GB2312" w:hAnsi="仿宋_GB2312" w:eastAsia="仿宋_GB2312" w:cs="仿宋_GB2312"/>
          <w:sz w:val="32"/>
          <w:szCs w:val="32"/>
        </w:rPr>
        <w:t>1.58</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w:t>
      </w:r>
      <w:r>
        <w:rPr>
          <w:rFonts w:hint="eastAsia" w:ascii="仿宋_GB2312" w:hAnsi="宋体" w:eastAsia="仿宋_GB2312" w:cs="Courier New"/>
          <w:color w:val="000000"/>
          <w:sz w:val="32"/>
          <w:szCs w:val="32"/>
        </w:rPr>
        <w:t>公务接待费支出决算减少</w:t>
      </w:r>
      <w:r>
        <w:rPr>
          <w:rFonts w:ascii="仿宋_GB2312" w:hAnsi="宋体" w:eastAsia="仿宋_GB2312" w:cs="Courier New"/>
          <w:color w:val="000000"/>
          <w:sz w:val="32"/>
          <w:szCs w:val="32"/>
        </w:rPr>
        <w:t>0.89</w:t>
      </w:r>
      <w:r>
        <w:rPr>
          <w:rFonts w:hint="eastAsia" w:ascii="仿宋_GB2312" w:hAnsi="宋体" w:eastAsia="仿宋_GB2312" w:cs="Courier New"/>
          <w:color w:val="000000"/>
          <w:sz w:val="32"/>
          <w:szCs w:val="32"/>
        </w:rPr>
        <w:t>万元，减少</w:t>
      </w:r>
      <w:r>
        <w:rPr>
          <w:rFonts w:ascii="仿宋_GB2312" w:hAnsi="宋体" w:eastAsia="仿宋_GB2312" w:cs="Courier New"/>
          <w:color w:val="000000"/>
          <w:sz w:val="32"/>
          <w:szCs w:val="32"/>
        </w:rPr>
        <w:t>2%</w:t>
      </w:r>
      <w:r>
        <w:rPr>
          <w:rFonts w:hint="eastAsia" w:ascii="仿宋_GB2312" w:hAnsi="宋体" w:eastAsia="仿宋_GB2312" w:cs="Courier New"/>
          <w:color w:val="000000"/>
          <w:sz w:val="32"/>
          <w:szCs w:val="32"/>
        </w:rPr>
        <w:t>。公务接待费支出减少的主要原因是还以本着节约的原则减少三公经费支出。</w:t>
      </w:r>
      <w:r>
        <w:rPr>
          <w:rFonts w:hint="eastAsia" w:ascii="仿宋_GB2312" w:hAnsi="仿宋_GB2312" w:eastAsia="仿宋_GB2312" w:cs="仿宋_GB2312"/>
          <w:sz w:val="32"/>
          <w:szCs w:val="32"/>
        </w:rPr>
        <w:t>公务用车购置及运行费支出减少的主要原因是节约了开支；</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color w:val="000000"/>
          <w:sz w:val="32"/>
          <w:szCs w:val="32"/>
        </w:rPr>
        <w:t>2017</w:t>
      </w:r>
      <w:r>
        <w:rPr>
          <w:rFonts w:hint="eastAsia" w:ascii="仿宋_GB2312" w:hAnsi="宋体" w:eastAsia="仿宋_GB2312" w:cs="Courier New"/>
          <w:color w:val="000000"/>
          <w:sz w:val="32"/>
          <w:szCs w:val="32"/>
        </w:rPr>
        <w:t>年度“三公”经费财政拨款支出决算中，公务接待费支出决算</w:t>
      </w:r>
      <w:r>
        <w:rPr>
          <w:rFonts w:ascii="仿宋_GB2312" w:hAnsi="宋体" w:eastAsia="仿宋_GB2312" w:cs="Courier New"/>
          <w:color w:val="000000"/>
          <w:sz w:val="32"/>
          <w:szCs w:val="32"/>
        </w:rPr>
        <w:t>49.11</w:t>
      </w:r>
      <w:r>
        <w:rPr>
          <w:rFonts w:hint="eastAsia" w:ascii="仿宋_GB2312" w:hAnsi="宋体" w:eastAsia="仿宋_GB2312" w:cs="Courier New"/>
          <w:color w:val="000000"/>
          <w:sz w:val="32"/>
          <w:szCs w:val="32"/>
        </w:rPr>
        <w:t>万元，占</w:t>
      </w:r>
      <w:r>
        <w:rPr>
          <w:rFonts w:ascii="仿宋_GB2312" w:hAnsi="宋体" w:eastAsia="仿宋_GB2312" w:cs="Courier New"/>
          <w:color w:val="000000"/>
          <w:sz w:val="32"/>
          <w:szCs w:val="32"/>
        </w:rPr>
        <w:t>85%</w:t>
      </w:r>
      <w:r>
        <w:rPr>
          <w:rFonts w:hint="eastAsia" w:ascii="仿宋_GB2312" w:hAnsi="宋体" w:eastAsia="仿宋_GB2312" w:cs="Courier New"/>
          <w:color w:val="000000"/>
          <w:sz w:val="32"/>
          <w:szCs w:val="32"/>
        </w:rPr>
        <w:t>。</w:t>
      </w:r>
      <w:r>
        <w:rPr>
          <w:rFonts w:hint="eastAsia" w:ascii="仿宋_GB2312" w:hAnsi="宋体" w:eastAsia="仿宋_GB2312" w:cs="Courier New"/>
          <w:sz w:val="32"/>
          <w:szCs w:val="32"/>
        </w:rPr>
        <w:t>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8.42</w:t>
      </w:r>
      <w:r>
        <w:rPr>
          <w:rFonts w:hint="eastAsia" w:ascii="仿宋_GB2312" w:hAnsi="宋体" w:eastAsia="仿宋_GB2312" w:cs="Courier New"/>
          <w:sz w:val="32"/>
          <w:szCs w:val="32"/>
        </w:rPr>
        <w:t>万元，占</w:t>
      </w:r>
      <w:r>
        <w:rPr>
          <w:rFonts w:ascii="仿宋_GB2312" w:hAnsi="宋体" w:eastAsia="仿宋_GB2312" w:cs="Courier New"/>
          <w:sz w:val="32"/>
          <w:szCs w:val="32"/>
        </w:rPr>
        <w:t>15%</w:t>
      </w:r>
      <w:r>
        <w:rPr>
          <w:rFonts w:hint="eastAsia" w:ascii="仿宋_GB2312" w:hAnsi="宋体" w:eastAsia="仿宋_GB2312" w:cs="Courier New"/>
          <w:sz w:val="32"/>
          <w:szCs w:val="32"/>
        </w:rPr>
        <w:t>。具体情况如下：</w:t>
      </w:r>
    </w:p>
    <w:p>
      <w:pPr>
        <w:pStyle w:val="11"/>
        <w:numPr>
          <w:ilvl w:val="0"/>
          <w:numId w:val="7"/>
        </w:numPr>
        <w:kinsoku w:val="0"/>
        <w:overflowPunct w:val="0"/>
        <w:autoSpaceDE w:val="0"/>
        <w:autoSpaceDN w:val="0"/>
        <w:adjustRightInd w:val="0"/>
        <w:snapToGrid w:val="0"/>
        <w:spacing w:line="360" w:lineRule="auto"/>
        <w:ind w:firstLineChars="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万元。全年安排公出国（境）团组</w:t>
      </w:r>
      <w:r>
        <w:rPr>
          <w:rFonts w:ascii="仿宋_GB2312" w:hAnsi="宋体" w:eastAsia="仿宋_GB2312" w:cs="Courier New"/>
          <w:sz w:val="32"/>
          <w:szCs w:val="32"/>
        </w:rPr>
        <w:t>0</w:t>
      </w:r>
      <w:r>
        <w:rPr>
          <w:rFonts w:hint="eastAsia" w:ascii="仿宋_GB2312" w:hAnsi="宋体" w:eastAsia="仿宋_GB2312" w:cs="Courier New"/>
          <w:sz w:val="32"/>
          <w:szCs w:val="32"/>
        </w:rPr>
        <w:t>个。</w:t>
      </w:r>
    </w:p>
    <w:p>
      <w:pPr>
        <w:pStyle w:val="11"/>
        <w:numPr>
          <w:ilvl w:val="0"/>
          <w:numId w:val="7"/>
        </w:numPr>
        <w:kinsoku w:val="0"/>
        <w:overflowPunct w:val="0"/>
        <w:autoSpaceDE w:val="0"/>
        <w:autoSpaceDN w:val="0"/>
        <w:adjustRightInd w:val="0"/>
        <w:snapToGrid w:val="0"/>
        <w:spacing w:line="360" w:lineRule="auto"/>
        <w:ind w:firstLineChars="0"/>
        <w:rPr>
          <w:rFonts w:ascii="仿宋_GB2312" w:hAnsi="宋体" w:eastAsia="仿宋_GB2312" w:cs="Courier New"/>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8.42</w:t>
      </w:r>
      <w:r>
        <w:rPr>
          <w:rFonts w:hint="eastAsia" w:ascii="仿宋_GB2312" w:hAnsi="宋体" w:eastAsia="仿宋_GB2312" w:cs="Courier New"/>
          <w:sz w:val="32"/>
          <w:szCs w:val="32"/>
        </w:rPr>
        <w:t>万元。因公务用车改革，本单位二级预算单位保留公务用车</w:t>
      </w:r>
      <w:r>
        <w:rPr>
          <w:rFonts w:ascii="仿宋_GB2312" w:hAnsi="宋体" w:eastAsia="仿宋_GB2312" w:cs="Courier New"/>
          <w:sz w:val="32"/>
          <w:szCs w:val="32"/>
        </w:rPr>
        <w:t>5</w:t>
      </w:r>
      <w:r>
        <w:rPr>
          <w:rFonts w:hint="eastAsia" w:ascii="仿宋_GB2312" w:hAnsi="宋体" w:eastAsia="仿宋_GB2312" w:cs="Courier New"/>
          <w:sz w:val="32"/>
          <w:szCs w:val="32"/>
        </w:rPr>
        <w:t>辆。</w:t>
      </w:r>
    </w:p>
    <w:p>
      <w:pPr>
        <w:pStyle w:val="11"/>
        <w:numPr>
          <w:ilvl w:val="0"/>
          <w:numId w:val="7"/>
        </w:numPr>
        <w:kinsoku w:val="0"/>
        <w:overflowPunct w:val="0"/>
        <w:autoSpaceDE w:val="0"/>
        <w:autoSpaceDN w:val="0"/>
        <w:adjustRightInd w:val="0"/>
        <w:snapToGrid w:val="0"/>
        <w:spacing w:line="360" w:lineRule="auto"/>
        <w:ind w:firstLineChars="0"/>
        <w:rPr>
          <w:rFonts w:ascii="仿宋_GB2312" w:hAnsi="宋体" w:eastAsia="仿宋_GB2312" w:cs="Courier New"/>
          <w:color w:val="000000"/>
          <w:sz w:val="32"/>
          <w:szCs w:val="32"/>
        </w:rPr>
      </w:pPr>
      <w:r>
        <w:rPr>
          <w:rFonts w:hint="eastAsia" w:ascii="仿宋_GB2312" w:hAnsi="宋体" w:eastAsia="仿宋_GB2312" w:cs="Courier New"/>
          <w:b/>
          <w:bCs/>
          <w:color w:val="000000"/>
          <w:sz w:val="32"/>
          <w:szCs w:val="32"/>
        </w:rPr>
        <w:t>公务接待费</w:t>
      </w:r>
      <w:r>
        <w:rPr>
          <w:rFonts w:hint="eastAsia" w:ascii="仿宋_GB2312" w:hAnsi="宋体" w:eastAsia="仿宋_GB2312" w:cs="Courier New"/>
          <w:color w:val="000000"/>
          <w:sz w:val="32"/>
          <w:szCs w:val="32"/>
        </w:rPr>
        <w:t>支出</w:t>
      </w:r>
      <w:r>
        <w:rPr>
          <w:rFonts w:ascii="仿宋_GB2312" w:hAnsi="宋体" w:eastAsia="仿宋_GB2312" w:cs="Courier New"/>
          <w:color w:val="000000"/>
          <w:sz w:val="32"/>
          <w:szCs w:val="32"/>
        </w:rPr>
        <w:t>49.11</w:t>
      </w:r>
      <w:r>
        <w:rPr>
          <w:rFonts w:hint="eastAsia" w:ascii="仿宋_GB2312" w:hAnsi="宋体" w:eastAsia="仿宋_GB2312" w:cs="Courier New"/>
          <w:color w:val="000000"/>
          <w:sz w:val="32"/>
          <w:szCs w:val="32"/>
        </w:rPr>
        <w:t>万元。用于平时加班工作餐等，共计</w:t>
      </w:r>
      <w:r>
        <w:rPr>
          <w:rFonts w:ascii="仿宋_GB2312" w:hAnsi="宋体" w:eastAsia="仿宋_GB2312" w:cs="Courier New"/>
          <w:color w:val="000000"/>
          <w:sz w:val="32"/>
          <w:szCs w:val="32"/>
        </w:rPr>
        <w:t>1175</w:t>
      </w:r>
      <w:r>
        <w:rPr>
          <w:rFonts w:hint="eastAsia" w:ascii="仿宋_GB2312" w:hAnsi="宋体" w:eastAsia="仿宋_GB2312" w:cs="Courier New"/>
          <w:color w:val="000000"/>
          <w:sz w:val="32"/>
          <w:szCs w:val="32"/>
        </w:rPr>
        <w:t>批次，</w:t>
      </w:r>
      <w:r>
        <w:rPr>
          <w:rFonts w:ascii="仿宋_GB2312" w:hAnsi="宋体" w:eastAsia="仿宋_GB2312" w:cs="Courier New"/>
          <w:color w:val="000000"/>
          <w:sz w:val="32"/>
          <w:szCs w:val="32"/>
        </w:rPr>
        <w:t>10550</w:t>
      </w:r>
      <w:r>
        <w:rPr>
          <w:rFonts w:hint="eastAsia" w:ascii="仿宋_GB2312" w:hAnsi="宋体" w:eastAsia="仿宋_GB2312" w:cs="Courier New"/>
          <w:color w:val="000000"/>
          <w:sz w:val="32"/>
          <w:szCs w:val="32"/>
        </w:rPr>
        <w:t>人。</w:t>
      </w: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万元。教体局</w:t>
      </w:r>
      <w:r>
        <w:rPr>
          <w:rFonts w:ascii="仿宋_GB2312" w:hAnsi="宋体" w:eastAsia="仿宋_GB2312" w:cs="Courier New"/>
          <w:sz w:val="32"/>
          <w:szCs w:val="32"/>
        </w:rPr>
        <w:t>2017</w:t>
      </w:r>
      <w:r>
        <w:rPr>
          <w:rFonts w:hint="eastAsia" w:ascii="仿宋_GB2312" w:hAnsi="宋体" w:eastAsia="仿宋_GB2312" w:cs="Courier New"/>
          <w:sz w:val="32"/>
          <w:szCs w:val="32"/>
        </w:rPr>
        <w:t>年度共接待国（境）外来访团组</w:t>
      </w:r>
      <w:r>
        <w:rPr>
          <w:rFonts w:ascii="仿宋_GB2312" w:hAnsi="宋体" w:eastAsia="仿宋_GB2312" w:cs="Courier New"/>
          <w:sz w:val="32"/>
          <w:szCs w:val="32"/>
        </w:rPr>
        <w:t>0</w:t>
      </w:r>
      <w:r>
        <w:rPr>
          <w:rFonts w:hint="eastAsia" w:ascii="仿宋_GB2312" w:hAnsi="宋体" w:eastAsia="仿宋_GB2312" w:cs="Courier New"/>
          <w:sz w:val="32"/>
          <w:szCs w:val="32"/>
        </w:rPr>
        <w:t>个、来访外宾</w:t>
      </w:r>
      <w:r>
        <w:rPr>
          <w:rFonts w:ascii="仿宋_GB2312" w:hAnsi="宋体" w:eastAsia="仿宋_GB2312" w:cs="Courier New"/>
          <w:sz w:val="32"/>
          <w:szCs w:val="32"/>
        </w:rPr>
        <w:t>0</w:t>
      </w:r>
      <w:r>
        <w:rPr>
          <w:rFonts w:hint="eastAsia" w:ascii="仿宋_GB2312" w:hAnsi="宋体" w:eastAsia="仿宋_GB2312" w:cs="Courier New"/>
          <w:sz w:val="32"/>
          <w:szCs w:val="32"/>
        </w:rPr>
        <w:t>人次。</w:t>
      </w:r>
    </w:p>
    <w:p>
      <w:pPr>
        <w:numPr>
          <w:ilvl w:val="0"/>
          <w:numId w:val="4"/>
        </w:numPr>
        <w:adjustRightInd w:val="0"/>
        <w:snapToGrid w:val="0"/>
        <w:spacing w:line="360" w:lineRule="auto"/>
        <w:ind w:left="0"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为做好预算绩效管理工作，我单位按照要求，积极开展预算绩效管理评价工作。在评价中主要遵循适用性原则、可操作性原则、产出与效果相结合原则。重点考虑产出与效果相结合，既考虑设计效果指标，反映专项资金绩效水平，又要设计效果指标，反映项目预算执行、管理的好坏。在绩效评价指标评价中主要采用的指标包括：社会效益指标、资金使用指标和资金管理指标等，通过设定产出指标和效果指标，分别根据自评项目填写实际确定的各项具体指标。</w:t>
      </w:r>
      <w:r>
        <w:rPr>
          <w:rFonts w:hint="eastAsia" w:ascii="宋体" w:hAnsi="宋体" w:cs="宋体"/>
          <w:sz w:val="32"/>
          <w:szCs w:val="32"/>
        </w:rPr>
        <w:t>浉河区教体局</w:t>
      </w:r>
      <w:r>
        <w:rPr>
          <w:rFonts w:hint="eastAsia" w:ascii="仿宋_GB2312" w:hAnsi="宋体" w:eastAsia="仿宋_GB2312" w:cs="Courier New"/>
          <w:sz w:val="32"/>
          <w:szCs w:val="32"/>
        </w:rPr>
        <w:t>对</w:t>
      </w:r>
      <w:r>
        <w:rPr>
          <w:rFonts w:ascii="仿宋_GB2312" w:hAnsi="宋体" w:eastAsia="仿宋_GB2312" w:cs="Courier New"/>
          <w:sz w:val="32"/>
          <w:szCs w:val="32"/>
        </w:rPr>
        <w:t>2017</w:t>
      </w:r>
      <w:r>
        <w:rPr>
          <w:rFonts w:hint="eastAsia" w:ascii="仿宋_GB2312" w:hAnsi="宋体" w:eastAsia="仿宋_GB2312" w:cs="Courier New"/>
          <w:sz w:val="32"/>
          <w:szCs w:val="32"/>
        </w:rPr>
        <w:t>年度一般公共预算项目支出全面开展绩效自评。其中，二级项目</w:t>
      </w:r>
      <w:r>
        <w:rPr>
          <w:rFonts w:ascii="仿宋_GB2312" w:hAnsi="宋体" w:eastAsia="仿宋_GB2312" w:cs="Courier New"/>
          <w:sz w:val="32"/>
          <w:szCs w:val="32"/>
        </w:rPr>
        <w:t>1</w:t>
      </w:r>
      <w:r>
        <w:rPr>
          <w:rFonts w:hint="eastAsia" w:ascii="仿宋_GB2312" w:hAnsi="宋体" w:eastAsia="仿宋_GB2312" w:cs="Courier New"/>
          <w:sz w:val="32"/>
          <w:szCs w:val="32"/>
        </w:rPr>
        <w:t>个，共涉及预算资金</w:t>
      </w:r>
      <w:r>
        <w:rPr>
          <w:rFonts w:ascii="仿宋_GB2312" w:hAnsi="宋体" w:eastAsia="仿宋_GB2312" w:cs="Courier New"/>
          <w:sz w:val="32"/>
          <w:szCs w:val="32"/>
        </w:rPr>
        <w:t>3570</w:t>
      </w:r>
      <w:r>
        <w:rPr>
          <w:rFonts w:hint="eastAsia" w:ascii="仿宋_GB2312" w:hAnsi="宋体" w:eastAsia="仿宋_GB2312" w:cs="Courier New"/>
          <w:sz w:val="32"/>
          <w:szCs w:val="32"/>
        </w:rPr>
        <w:t>万元，自评覆盖率达到</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pStyle w:val="11"/>
        <w:kinsoku w:val="0"/>
        <w:overflowPunct w:val="0"/>
        <w:autoSpaceDE w:val="0"/>
        <w:autoSpaceDN w:val="0"/>
        <w:adjustRightInd w:val="0"/>
        <w:snapToGrid w:val="0"/>
        <w:spacing w:line="360" w:lineRule="auto"/>
        <w:ind w:firstLine="480" w:firstLineChars="150"/>
        <w:rPr>
          <w:rFonts w:ascii="仿宋_GB2312" w:hAnsi="宋体" w:eastAsia="仿宋_GB2312" w:cs="Courier New"/>
          <w:sz w:val="32"/>
          <w:szCs w:val="32"/>
        </w:rPr>
      </w:pPr>
      <w:r>
        <w:rPr>
          <w:rFonts w:hint="eastAsia" w:ascii="仿宋" w:hAnsi="仿宋" w:eastAsia="仿宋" w:cs="宋体"/>
          <w:sz w:val="32"/>
          <w:szCs w:val="32"/>
        </w:rPr>
        <w:t>浉河区教体局</w:t>
      </w:r>
      <w:r>
        <w:rPr>
          <w:rFonts w:hint="eastAsia" w:ascii="仿宋" w:hAnsi="仿宋" w:eastAsia="仿宋" w:cs="Courier New"/>
          <w:sz w:val="32"/>
          <w:szCs w:val="32"/>
        </w:rPr>
        <w:t>在</w:t>
      </w:r>
      <w:r>
        <w:rPr>
          <w:rFonts w:ascii="仿宋" w:hAnsi="仿宋" w:eastAsia="仿宋" w:cs="Courier New"/>
          <w:sz w:val="32"/>
          <w:szCs w:val="32"/>
        </w:rPr>
        <w:t>2017</w:t>
      </w:r>
      <w:r>
        <w:rPr>
          <w:rFonts w:hint="eastAsia" w:ascii="仿宋" w:hAnsi="仿宋" w:eastAsia="仿宋" w:cs="Courier New"/>
          <w:sz w:val="32"/>
          <w:szCs w:val="32"/>
        </w:rPr>
        <w:t>年度部门决算中增加“</w:t>
      </w:r>
      <w:r>
        <w:rPr>
          <w:rFonts w:hint="eastAsia" w:ascii="仿宋" w:hAnsi="仿宋" w:eastAsia="仿宋" w:cs="宋体"/>
          <w:sz w:val="32"/>
          <w:szCs w:val="32"/>
        </w:rPr>
        <w:t>彩票基金支持少年宫项目、幼儿园建设项目</w:t>
      </w:r>
      <w:r>
        <w:rPr>
          <w:rFonts w:hint="eastAsia" w:ascii="仿宋" w:hAnsi="仿宋" w:eastAsia="仿宋" w:cs="Courier New"/>
          <w:sz w:val="32"/>
          <w:szCs w:val="32"/>
        </w:rPr>
        <w:t>”项目绩效评价结果从评价情况来看，我单位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单位绩效自评结果为</w:t>
      </w:r>
      <w:r>
        <w:rPr>
          <w:rFonts w:ascii="仿宋" w:hAnsi="仿宋" w:eastAsia="仿宋" w:cs="Courier New"/>
          <w:sz w:val="32"/>
          <w:szCs w:val="32"/>
        </w:rPr>
        <w:t xml:space="preserve"> </w:t>
      </w:r>
      <w:r>
        <w:rPr>
          <w:rFonts w:hint="eastAsia" w:ascii="仿宋" w:hAnsi="仿宋" w:eastAsia="仿宋" w:cs="宋体"/>
          <w:sz w:val="32"/>
          <w:szCs w:val="32"/>
        </w:rPr>
        <w:t>良</w:t>
      </w:r>
      <w:r>
        <w:rPr>
          <w:rFonts w:hint="eastAsia" w:ascii="仿宋" w:hAnsi="仿宋" w:eastAsia="仿宋" w:cs="Courier New"/>
          <w:sz w:val="32"/>
          <w:szCs w:val="32"/>
        </w:rPr>
        <w:t>。根据</w:t>
      </w:r>
      <w:r>
        <w:rPr>
          <w:rFonts w:ascii="仿宋" w:hAnsi="仿宋" w:eastAsia="仿宋" w:cs="Courier New"/>
          <w:sz w:val="32"/>
          <w:szCs w:val="32"/>
        </w:rPr>
        <w:t>2017</w:t>
      </w:r>
      <w:r>
        <w:rPr>
          <w:rFonts w:hint="eastAsia" w:ascii="仿宋" w:hAnsi="仿宋" w:eastAsia="仿宋" w:cs="Courier New"/>
          <w:sz w:val="32"/>
          <w:szCs w:val="32"/>
        </w:rPr>
        <w:t>年年初设定的绩效目标，“</w:t>
      </w:r>
      <w:r>
        <w:rPr>
          <w:rFonts w:hint="eastAsia" w:ascii="仿宋" w:hAnsi="仿宋" w:eastAsia="仿宋" w:cs="宋体"/>
          <w:sz w:val="32"/>
          <w:szCs w:val="32"/>
        </w:rPr>
        <w:t>彩票基金支持少年宫项目、幼儿园建设项目</w:t>
      </w:r>
      <w:r>
        <w:rPr>
          <w:rFonts w:hint="eastAsia" w:ascii="仿宋" w:hAnsi="仿宋" w:eastAsia="仿宋" w:cs="Courier New"/>
          <w:sz w:val="32"/>
          <w:szCs w:val="32"/>
        </w:rPr>
        <w:t>”项目自评得分为</w:t>
      </w:r>
      <w:r>
        <w:rPr>
          <w:rFonts w:ascii="仿宋" w:hAnsi="仿宋" w:eastAsia="仿宋" w:cs="Courier New"/>
          <w:sz w:val="32"/>
          <w:szCs w:val="32"/>
        </w:rPr>
        <w:t>99</w:t>
      </w:r>
      <w:r>
        <w:rPr>
          <w:rFonts w:hint="eastAsia" w:ascii="仿宋" w:hAnsi="仿宋" w:eastAsia="仿宋" w:cs="Courier New"/>
          <w:sz w:val="32"/>
          <w:szCs w:val="32"/>
        </w:rPr>
        <w:t>分</w:t>
      </w:r>
      <w:r>
        <w:rPr>
          <w:rFonts w:hint="eastAsia" w:ascii="仿宋_GB2312" w:hAnsi="宋体" w:eastAsia="仿宋_GB2312" w:cs="Courier New"/>
          <w:sz w:val="32"/>
          <w:szCs w:val="32"/>
        </w:rPr>
        <w:t>。</w:t>
      </w:r>
    </w:p>
    <w:p>
      <w:pPr>
        <w:adjustRightInd w:val="0"/>
        <w:snapToGrid w:val="0"/>
        <w:spacing w:line="360" w:lineRule="auto"/>
        <w:ind w:left="646"/>
        <w:outlineLvl w:val="1"/>
        <w:rPr>
          <w:rFonts w:ascii="黑体" w:hAnsi="黑体" w:eastAsia="黑体"/>
          <w:color w:val="000000"/>
          <w:sz w:val="32"/>
          <w:szCs w:val="32"/>
        </w:rPr>
      </w:pPr>
    </w:p>
    <w:p>
      <w:pPr>
        <w:numPr>
          <w:ilvl w:val="0"/>
          <w:numId w:val="9"/>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9"/>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3262</w:t>
      </w:r>
      <w:r>
        <w:rPr>
          <w:rFonts w:hint="eastAsia" w:ascii="仿宋_GB2312" w:hAnsi="宋体" w:eastAsia="仿宋_GB2312" w:cs="Courier New"/>
          <w:sz w:val="32"/>
          <w:szCs w:val="32"/>
        </w:rPr>
        <w:t>万元，比</w:t>
      </w:r>
      <w:r>
        <w:rPr>
          <w:rFonts w:ascii="仿宋_GB2312" w:hAnsi="宋体" w:eastAsia="仿宋_GB2312" w:cs="Courier New"/>
          <w:sz w:val="32"/>
          <w:szCs w:val="32"/>
        </w:rPr>
        <w:t>2016</w:t>
      </w:r>
      <w:r>
        <w:rPr>
          <w:rFonts w:hint="eastAsia" w:ascii="仿宋_GB2312" w:hAnsi="宋体" w:eastAsia="仿宋_GB2312" w:cs="Courier New"/>
          <w:sz w:val="32"/>
          <w:szCs w:val="32"/>
        </w:rPr>
        <w:t>年减少</w:t>
      </w:r>
      <w:r>
        <w:rPr>
          <w:rFonts w:ascii="仿宋_GB2312" w:hAnsi="宋体" w:eastAsia="仿宋_GB2312" w:cs="Courier New"/>
          <w:sz w:val="32"/>
          <w:szCs w:val="32"/>
        </w:rPr>
        <w:t>1020</w:t>
      </w:r>
      <w:r>
        <w:rPr>
          <w:rFonts w:hint="eastAsia" w:ascii="仿宋_GB2312" w:hAnsi="宋体" w:eastAsia="仿宋_GB2312" w:cs="Courier New"/>
          <w:sz w:val="32"/>
          <w:szCs w:val="32"/>
        </w:rPr>
        <w:t>万元，增下降</w:t>
      </w:r>
      <w:r>
        <w:rPr>
          <w:rFonts w:ascii="仿宋_GB2312" w:hAnsi="宋体" w:eastAsia="仿宋_GB2312" w:cs="Courier New"/>
          <w:sz w:val="32"/>
          <w:szCs w:val="32"/>
        </w:rPr>
        <w:t>23%</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497</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497</w:t>
      </w:r>
      <w:r>
        <w:rPr>
          <w:rFonts w:hint="eastAsia" w:ascii="仿宋_GB2312" w:hAnsi="宋体" w:eastAsia="仿宋_GB2312" w:cs="Courier New"/>
          <w:sz w:val="32"/>
          <w:szCs w:val="32"/>
        </w:rPr>
        <w:t>万元，政府采购工程支出</w:t>
      </w:r>
      <w:r>
        <w:rPr>
          <w:rFonts w:ascii="仿宋_GB2312" w:hAnsi="宋体" w:eastAsia="仿宋_GB2312" w:cs="Courier New"/>
          <w:sz w:val="32"/>
          <w:szCs w:val="32"/>
        </w:rPr>
        <w:t>0</w:t>
      </w:r>
      <w:r>
        <w:rPr>
          <w:rFonts w:hint="eastAsia" w:ascii="仿宋_GB2312" w:hAnsi="宋体" w:eastAsia="仿宋_GB2312" w:cs="Courier New"/>
          <w:sz w:val="32"/>
          <w:szCs w:val="32"/>
        </w:rPr>
        <w:t>万元，政府采购服务支出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320" w:firstLineChars="100"/>
        <w:rPr>
          <w:rFonts w:ascii="仿宋_GB2312" w:hAnsi="宋体" w:eastAsia="仿宋_GB2312" w:cs="Courier New"/>
          <w:sz w:val="32"/>
          <w:szCs w:val="32"/>
        </w:rPr>
      </w:pPr>
      <w:r>
        <w:rPr>
          <w:rFonts w:ascii="仿宋_GB2312" w:hAnsi="宋体" w:eastAsia="仿宋_GB2312" w:cs="Courier New"/>
          <w:sz w:val="32"/>
          <w:szCs w:val="32"/>
        </w:rPr>
        <w:t>2017</w:t>
      </w:r>
      <w:r>
        <w:rPr>
          <w:rFonts w:hint="eastAsia" w:ascii="仿宋_GB2312" w:hAnsi="宋体" w:eastAsia="仿宋_GB2312" w:cs="Courier New"/>
          <w:sz w:val="32"/>
          <w:szCs w:val="32"/>
        </w:rPr>
        <w:t>年期末，</w:t>
      </w:r>
      <w:r>
        <w:rPr>
          <w:rFonts w:hint="eastAsia" w:ascii="宋体" w:hAnsi="宋体" w:cs="宋体"/>
          <w:sz w:val="32"/>
          <w:szCs w:val="32"/>
        </w:rPr>
        <w:t>浉河区教体局下属二级机构</w:t>
      </w:r>
      <w:r>
        <w:rPr>
          <w:rFonts w:hint="eastAsia" w:ascii="仿宋_GB2312" w:hAnsi="宋体" w:eastAsia="仿宋_GB2312" w:cs="Courier New"/>
          <w:sz w:val="32"/>
          <w:szCs w:val="32"/>
        </w:rPr>
        <w:t>共有车辆</w:t>
      </w:r>
      <w:r>
        <w:rPr>
          <w:rFonts w:ascii="仿宋_GB2312" w:hAnsi="宋体" w:eastAsia="仿宋_GB2312" w:cs="Courier New"/>
          <w:sz w:val="32"/>
          <w:szCs w:val="32"/>
        </w:rPr>
        <w:t>5</w:t>
      </w:r>
      <w:r>
        <w:rPr>
          <w:rFonts w:hint="eastAsia" w:ascii="仿宋_GB2312" w:hAnsi="宋体" w:eastAsia="仿宋_GB2312" w:cs="Courier New"/>
          <w:sz w:val="32"/>
          <w:szCs w:val="32"/>
        </w:rPr>
        <w:t>辆，其中：省级领导干部用车</w:t>
      </w:r>
      <w:r>
        <w:rPr>
          <w:rFonts w:ascii="仿宋_GB2312" w:hAnsi="宋体" w:eastAsia="仿宋_GB2312" w:cs="Courier New"/>
          <w:sz w:val="32"/>
          <w:szCs w:val="32"/>
        </w:rPr>
        <w:t>0</w:t>
      </w:r>
      <w:r>
        <w:rPr>
          <w:rFonts w:hint="eastAsia" w:ascii="仿宋_GB2312" w:hAnsi="宋体" w:eastAsia="仿宋_GB2312" w:cs="Courier New"/>
          <w:sz w:val="32"/>
          <w:szCs w:val="32"/>
        </w:rPr>
        <w:t>辆、一般公务用车</w:t>
      </w:r>
      <w:r>
        <w:rPr>
          <w:rFonts w:ascii="仿宋_GB2312" w:hAnsi="宋体" w:eastAsia="仿宋_GB2312" w:cs="Courier New"/>
          <w:sz w:val="32"/>
          <w:szCs w:val="32"/>
        </w:rPr>
        <w:t>0</w:t>
      </w:r>
      <w:r>
        <w:rPr>
          <w:rFonts w:hint="eastAsia" w:ascii="仿宋_GB2312" w:hAnsi="宋体" w:eastAsia="仿宋_GB2312" w:cs="Courier New"/>
          <w:sz w:val="32"/>
          <w:szCs w:val="32"/>
        </w:rPr>
        <w:t>辆、一般执法执勤用车</w:t>
      </w:r>
      <w:r>
        <w:rPr>
          <w:rFonts w:ascii="仿宋_GB2312" w:hAnsi="宋体" w:eastAsia="仿宋_GB2312" w:cs="Courier New"/>
          <w:sz w:val="32"/>
          <w:szCs w:val="32"/>
        </w:rPr>
        <w:t>0</w:t>
      </w:r>
      <w:r>
        <w:rPr>
          <w:rFonts w:hint="eastAsia" w:ascii="仿宋_GB2312" w:hAnsi="宋体" w:eastAsia="仿宋_GB2312" w:cs="Courier New"/>
          <w:sz w:val="32"/>
          <w:szCs w:val="32"/>
        </w:rPr>
        <w:t>辆、特种专业技术用车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辆，其他用车主要是……；单价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left="646"/>
        <w:outlineLvl w:val="1"/>
        <w:rPr>
          <w:rFonts w:ascii="黑体" w:hAnsi="黑体" w:eastAsia="黑体"/>
          <w:color w:val="000000"/>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left"/>
        <w:rPr>
          <w:rFonts w:ascii="黑体" w:hAnsi="黑体" w:eastAsia="黑体" w:cs="黑体"/>
          <w:color w:val="000000"/>
          <w:sz w:val="32"/>
          <w:szCs w:val="32"/>
        </w:rPr>
      </w:pPr>
    </w:p>
    <w:p>
      <w:pPr>
        <w:jc w:val="center"/>
        <w:outlineLvl w:val="0"/>
        <w:rPr>
          <w:rFonts w:ascii="隶书" w:hAnsi="隶书" w:eastAsia="隶书" w:cs="隶书"/>
          <w:color w:val="000000"/>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color w:val="000000"/>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cs="Courier New"/>
          <w:b/>
          <w:bCs/>
          <w:color w:val="000000"/>
          <w:sz w:val="32"/>
          <w:szCs w:val="32"/>
        </w:rPr>
        <w:t>财政拨款收入：</w:t>
      </w:r>
      <w:r>
        <w:rPr>
          <w:rFonts w:hint="eastAsia" w:ascii="仿宋_GB2312" w:hAnsi="宋体" w:eastAsia="仿宋_GB2312" w:cs="Courier New"/>
          <w:color w:val="000000"/>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事业收入：</w:t>
      </w:r>
      <w:r>
        <w:rPr>
          <w:rFonts w:hint="eastAsia" w:ascii="仿宋_GB2312" w:hAnsi="宋体" w:eastAsia="仿宋_GB2312" w:cs="Courier New"/>
          <w:color w:val="000000"/>
          <w:sz w:val="32"/>
          <w:szCs w:val="32"/>
        </w:rPr>
        <w:t>是指事业单位开展专业业务活动及辅助活动所取得的收入。</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经营收入：</w:t>
      </w:r>
      <w:r>
        <w:rPr>
          <w:rFonts w:hint="eastAsia" w:ascii="仿宋_GB2312" w:hAnsi="宋体" w:eastAsia="仿宋_GB2312" w:cs="Courier New"/>
          <w:color w:val="000000"/>
          <w:sz w:val="32"/>
          <w:szCs w:val="32"/>
        </w:rPr>
        <w:t>指事业单位在专业业务活动及其辅助活动之外开展非独立核算经营活动取得的收入。</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其他收入：</w:t>
      </w:r>
      <w:r>
        <w:rPr>
          <w:rFonts w:hint="eastAsia" w:ascii="仿宋_GB2312" w:hAnsi="宋体" w:eastAsia="仿宋_GB2312" w:cs="Courier New"/>
          <w:color w:val="000000"/>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用事业基金弥补收支差额：</w:t>
      </w:r>
      <w:r>
        <w:rPr>
          <w:rFonts w:hint="eastAsia" w:ascii="仿宋_GB2312" w:hAnsi="宋体" w:eastAsia="仿宋_GB2312" w:cs="Courier New"/>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color w:val="000000"/>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年初结转和结余：</w:t>
      </w:r>
      <w:r>
        <w:rPr>
          <w:rFonts w:hint="eastAsia" w:ascii="仿宋_GB2312" w:hAnsi="宋体" w:eastAsia="仿宋_GB2312" w:cs="Courier New"/>
          <w:color w:val="000000"/>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一般公共服务（类）财政事务（款）行政运行（项）</w:t>
      </w:r>
      <w:r>
        <w:rPr>
          <w:rFonts w:hint="eastAsia" w:ascii="仿宋_GB2312" w:hAnsi="宋体" w:eastAsia="仿宋_GB2312" w:cs="Courier New"/>
          <w:b/>
          <w:bCs/>
          <w:color w:val="000000"/>
          <w:sz w:val="32"/>
          <w:szCs w:val="32"/>
        </w:rPr>
        <w:t>：</w:t>
      </w:r>
      <w:r>
        <w:rPr>
          <w:rFonts w:hint="eastAsia" w:ascii="仿宋_GB2312" w:hAnsi="宋体" w:eastAsia="仿宋_GB2312" w:cs="Courier New"/>
          <w:color w:val="000000"/>
          <w:sz w:val="32"/>
          <w:szCs w:val="32"/>
        </w:rPr>
        <w:t>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一般公共服务（类）财政事务（款）一般行政管理事务（项）：</w:t>
      </w:r>
      <w:r>
        <w:rPr>
          <w:rFonts w:hint="eastAsia" w:ascii="仿宋_GB2312" w:hAnsi="宋体" w:eastAsia="仿宋_GB2312" w:cs="Courier New"/>
          <w:color w:val="000000"/>
          <w:sz w:val="32"/>
          <w:szCs w:val="32"/>
        </w:rPr>
        <w:t>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结余分配：</w:t>
      </w:r>
      <w:r>
        <w:rPr>
          <w:rFonts w:hint="eastAsia" w:ascii="仿宋_GB2312" w:hAnsi="宋体" w:eastAsia="仿宋_GB2312" w:cs="Courier New"/>
          <w:color w:val="000000"/>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年末结转和结余：</w:t>
      </w:r>
      <w:r>
        <w:rPr>
          <w:rFonts w:hint="eastAsia" w:ascii="仿宋_GB2312" w:hAnsi="宋体" w:eastAsia="仿宋_GB2312" w:cs="Courier New"/>
          <w:color w:val="000000"/>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基本支出：</w:t>
      </w:r>
      <w:r>
        <w:rPr>
          <w:rFonts w:hint="eastAsia" w:ascii="仿宋_GB2312" w:hAnsi="宋体" w:eastAsia="仿宋_GB2312" w:cs="Courier New"/>
          <w:color w:val="000000"/>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项目支出：</w:t>
      </w:r>
      <w:r>
        <w:rPr>
          <w:rFonts w:hint="eastAsia" w:ascii="仿宋_GB2312" w:hAnsi="宋体" w:eastAsia="仿宋_GB2312" w:cs="Courier New"/>
          <w:color w:val="000000"/>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经营支出：</w:t>
      </w:r>
      <w:r>
        <w:rPr>
          <w:rFonts w:hint="eastAsia" w:ascii="仿宋_GB2312" w:hAnsi="宋体" w:eastAsia="仿宋_GB2312" w:cs="Courier New"/>
          <w:color w:val="000000"/>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“三公”经费：</w:t>
      </w:r>
      <w:r>
        <w:rPr>
          <w:rFonts w:hint="eastAsia" w:ascii="仿宋_GB2312" w:hAnsi="宋体" w:eastAsia="仿宋_GB2312" w:cs="Courier New"/>
          <w:color w:val="000000"/>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color w:val="000000"/>
          <w:sz w:val="32"/>
          <w:szCs w:val="32"/>
        </w:rPr>
      </w:pPr>
      <w:r>
        <w:rPr>
          <w:rFonts w:hint="eastAsia" w:ascii="仿宋_GB2312" w:hAnsi="宋体" w:eastAsia="仿宋_GB2312"/>
          <w:b/>
          <w:bCs/>
          <w:color w:val="000000"/>
          <w:sz w:val="32"/>
          <w:szCs w:val="32"/>
        </w:rPr>
        <w:t>机关运行经费：</w:t>
      </w:r>
      <w:r>
        <w:rPr>
          <w:rFonts w:hint="eastAsia" w:ascii="仿宋_GB2312" w:hAnsi="宋体" w:eastAsia="仿宋_GB2312" w:cs="Courier New"/>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color w:val="000000"/>
          <w:sz w:val="32"/>
          <w:szCs w:val="32"/>
        </w:rPr>
      </w:pPr>
    </w:p>
    <w:p>
      <w:pPr>
        <w:rPr>
          <w:rFonts w:ascii="隶书" w:hAnsi="隶书" w:eastAsia="隶书" w:cs="隶书"/>
          <w:color w:val="000000"/>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3B9E"/>
    <w:multiLevelType w:val="multilevel"/>
    <w:tmpl w:val="1D893B9E"/>
    <w:lvl w:ilvl="0" w:tentative="0">
      <w:start w:val="9"/>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285F0317"/>
    <w:multiLevelType w:val="singleLevel"/>
    <w:tmpl w:val="285F0317"/>
    <w:lvl w:ilvl="0" w:tentative="0">
      <w:start w:val="1"/>
      <w:numFmt w:val="decimal"/>
      <w:suff w:val="nothing"/>
      <w:lvlText w:val="%1、"/>
      <w:lvlJc w:val="left"/>
      <w:rPr>
        <w:rFonts w:ascii="仿宋" w:hAnsi="仿宋" w:eastAsia="仿宋" w:cs="仿宋"/>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4">
    <w:nsid w:val="5971DAC2"/>
    <w:multiLevelType w:val="singleLevel"/>
    <w:tmpl w:val="5971DAC2"/>
    <w:lvl w:ilvl="0" w:tentative="0">
      <w:start w:val="1"/>
      <w:numFmt w:val="chineseCounting"/>
      <w:suff w:val="nothing"/>
      <w:lvlText w:val="%1、"/>
      <w:lvlJc w:val="left"/>
      <w:pPr>
        <w:ind w:left="6" w:firstLine="420"/>
      </w:pPr>
      <w:rPr>
        <w:rFonts w:hint="eastAsia" w:cs="Times New Roman"/>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6">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7">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8">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9">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10">
    <w:nsid w:val="5CB3103A"/>
    <w:multiLevelType w:val="multilevel"/>
    <w:tmpl w:val="5CB3103A"/>
    <w:lvl w:ilvl="0" w:tentative="0">
      <w:start w:val="1"/>
      <w:numFmt w:val="decimal"/>
      <w:lvlText w:val="%1、"/>
      <w:lvlJc w:val="left"/>
      <w:pPr>
        <w:ind w:left="1520" w:hanging="720"/>
      </w:pPr>
      <w:rPr>
        <w:rFonts w:hint="default" w:cs="Times New Roman"/>
      </w:rPr>
    </w:lvl>
    <w:lvl w:ilvl="1" w:tentative="0">
      <w:start w:val="1"/>
      <w:numFmt w:val="lowerLetter"/>
      <w:lvlText w:val="%2)"/>
      <w:lvlJc w:val="left"/>
      <w:pPr>
        <w:ind w:left="1640" w:hanging="420"/>
      </w:pPr>
      <w:rPr>
        <w:rFonts w:cs="Times New Roman"/>
      </w:rPr>
    </w:lvl>
    <w:lvl w:ilvl="2" w:tentative="0">
      <w:start w:val="1"/>
      <w:numFmt w:val="lowerRoman"/>
      <w:lvlText w:val="%3."/>
      <w:lvlJc w:val="right"/>
      <w:pPr>
        <w:ind w:left="2060" w:hanging="420"/>
      </w:pPr>
      <w:rPr>
        <w:rFonts w:cs="Times New Roman"/>
      </w:rPr>
    </w:lvl>
    <w:lvl w:ilvl="3" w:tentative="0">
      <w:start w:val="1"/>
      <w:numFmt w:val="decimal"/>
      <w:lvlText w:val="%4."/>
      <w:lvlJc w:val="left"/>
      <w:pPr>
        <w:ind w:left="2480" w:hanging="420"/>
      </w:pPr>
      <w:rPr>
        <w:rFonts w:cs="Times New Roman"/>
      </w:rPr>
    </w:lvl>
    <w:lvl w:ilvl="4" w:tentative="0">
      <w:start w:val="1"/>
      <w:numFmt w:val="lowerLetter"/>
      <w:lvlText w:val="%5)"/>
      <w:lvlJc w:val="left"/>
      <w:pPr>
        <w:ind w:left="2900" w:hanging="420"/>
      </w:pPr>
      <w:rPr>
        <w:rFonts w:cs="Times New Roman"/>
      </w:rPr>
    </w:lvl>
    <w:lvl w:ilvl="5" w:tentative="0">
      <w:start w:val="1"/>
      <w:numFmt w:val="lowerRoman"/>
      <w:lvlText w:val="%6."/>
      <w:lvlJc w:val="right"/>
      <w:pPr>
        <w:ind w:left="3320" w:hanging="420"/>
      </w:pPr>
      <w:rPr>
        <w:rFonts w:cs="Times New Roman"/>
      </w:rPr>
    </w:lvl>
    <w:lvl w:ilvl="6" w:tentative="0">
      <w:start w:val="1"/>
      <w:numFmt w:val="decimal"/>
      <w:lvlText w:val="%7."/>
      <w:lvlJc w:val="left"/>
      <w:pPr>
        <w:ind w:left="3740" w:hanging="420"/>
      </w:pPr>
      <w:rPr>
        <w:rFonts w:cs="Times New Roman"/>
      </w:rPr>
    </w:lvl>
    <w:lvl w:ilvl="7" w:tentative="0">
      <w:start w:val="1"/>
      <w:numFmt w:val="lowerLetter"/>
      <w:lvlText w:val="%8)"/>
      <w:lvlJc w:val="left"/>
      <w:pPr>
        <w:ind w:left="4160" w:hanging="420"/>
      </w:pPr>
      <w:rPr>
        <w:rFonts w:cs="Times New Roman"/>
      </w:rPr>
    </w:lvl>
    <w:lvl w:ilvl="8" w:tentative="0">
      <w:start w:val="1"/>
      <w:numFmt w:val="lowerRoman"/>
      <w:lvlText w:val="%9."/>
      <w:lvlJc w:val="right"/>
      <w:pPr>
        <w:ind w:left="4580" w:hanging="42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10"/>
  </w:num>
  <w:num w:numId="8">
    <w:abstractNumId w:val="7"/>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86D"/>
    <w:rsid w:val="0004721D"/>
    <w:rsid w:val="0005681B"/>
    <w:rsid w:val="0005763F"/>
    <w:rsid w:val="00077989"/>
    <w:rsid w:val="00081015"/>
    <w:rsid w:val="000835C3"/>
    <w:rsid w:val="00085426"/>
    <w:rsid w:val="00086098"/>
    <w:rsid w:val="00093E19"/>
    <w:rsid w:val="000D0B47"/>
    <w:rsid w:val="000D7B55"/>
    <w:rsid w:val="00110C9A"/>
    <w:rsid w:val="00113F5D"/>
    <w:rsid w:val="0013018F"/>
    <w:rsid w:val="0015010C"/>
    <w:rsid w:val="001678F8"/>
    <w:rsid w:val="001720DC"/>
    <w:rsid w:val="00172A27"/>
    <w:rsid w:val="00183CA5"/>
    <w:rsid w:val="00192BDF"/>
    <w:rsid w:val="001A3CD5"/>
    <w:rsid w:val="001A6395"/>
    <w:rsid w:val="001A7804"/>
    <w:rsid w:val="001E0C54"/>
    <w:rsid w:val="001E424E"/>
    <w:rsid w:val="001F527C"/>
    <w:rsid w:val="00254B6F"/>
    <w:rsid w:val="002777A0"/>
    <w:rsid w:val="00294F41"/>
    <w:rsid w:val="002B1645"/>
    <w:rsid w:val="002B758E"/>
    <w:rsid w:val="002C3F19"/>
    <w:rsid w:val="002F6196"/>
    <w:rsid w:val="002F7D1E"/>
    <w:rsid w:val="00300C07"/>
    <w:rsid w:val="003254D1"/>
    <w:rsid w:val="0034522A"/>
    <w:rsid w:val="003A1573"/>
    <w:rsid w:val="003A36AD"/>
    <w:rsid w:val="003B3860"/>
    <w:rsid w:val="003C59A8"/>
    <w:rsid w:val="003D6DDF"/>
    <w:rsid w:val="003E7AA1"/>
    <w:rsid w:val="003F0DAF"/>
    <w:rsid w:val="00443016"/>
    <w:rsid w:val="0045561E"/>
    <w:rsid w:val="00485CA0"/>
    <w:rsid w:val="004B3E8A"/>
    <w:rsid w:val="004C4539"/>
    <w:rsid w:val="004E63C3"/>
    <w:rsid w:val="005060EB"/>
    <w:rsid w:val="00542160"/>
    <w:rsid w:val="00560687"/>
    <w:rsid w:val="00563B08"/>
    <w:rsid w:val="00597BC8"/>
    <w:rsid w:val="005A0F3A"/>
    <w:rsid w:val="005B2075"/>
    <w:rsid w:val="005B39BD"/>
    <w:rsid w:val="005C1DBF"/>
    <w:rsid w:val="005C4F2D"/>
    <w:rsid w:val="005D35F9"/>
    <w:rsid w:val="005E796A"/>
    <w:rsid w:val="00603B9A"/>
    <w:rsid w:val="00627AC3"/>
    <w:rsid w:val="00630D31"/>
    <w:rsid w:val="00652404"/>
    <w:rsid w:val="006A0300"/>
    <w:rsid w:val="006A3FB0"/>
    <w:rsid w:val="006D2918"/>
    <w:rsid w:val="00706D1C"/>
    <w:rsid w:val="0071665F"/>
    <w:rsid w:val="00734C87"/>
    <w:rsid w:val="00744D26"/>
    <w:rsid w:val="00745E9C"/>
    <w:rsid w:val="0077447E"/>
    <w:rsid w:val="007829F1"/>
    <w:rsid w:val="00784F30"/>
    <w:rsid w:val="00794485"/>
    <w:rsid w:val="007A1511"/>
    <w:rsid w:val="007D5F42"/>
    <w:rsid w:val="007E3BF6"/>
    <w:rsid w:val="007E4154"/>
    <w:rsid w:val="007E6C94"/>
    <w:rsid w:val="008136D3"/>
    <w:rsid w:val="00836F28"/>
    <w:rsid w:val="00841C44"/>
    <w:rsid w:val="00852194"/>
    <w:rsid w:val="0086731C"/>
    <w:rsid w:val="00880043"/>
    <w:rsid w:val="008848EA"/>
    <w:rsid w:val="008A31D8"/>
    <w:rsid w:val="008F74B7"/>
    <w:rsid w:val="00902780"/>
    <w:rsid w:val="00906F5D"/>
    <w:rsid w:val="00912EEC"/>
    <w:rsid w:val="00916429"/>
    <w:rsid w:val="00923011"/>
    <w:rsid w:val="009242F8"/>
    <w:rsid w:val="00957922"/>
    <w:rsid w:val="0097463A"/>
    <w:rsid w:val="009A3657"/>
    <w:rsid w:val="009B0329"/>
    <w:rsid w:val="009E7BDA"/>
    <w:rsid w:val="00A13BDF"/>
    <w:rsid w:val="00A360AA"/>
    <w:rsid w:val="00A70E30"/>
    <w:rsid w:val="00A86ABB"/>
    <w:rsid w:val="00A96FDB"/>
    <w:rsid w:val="00AC6957"/>
    <w:rsid w:val="00B17C0B"/>
    <w:rsid w:val="00B37F36"/>
    <w:rsid w:val="00B54309"/>
    <w:rsid w:val="00B65C8C"/>
    <w:rsid w:val="00B81489"/>
    <w:rsid w:val="00B84235"/>
    <w:rsid w:val="00B84FB0"/>
    <w:rsid w:val="00B8655F"/>
    <w:rsid w:val="00BB31FF"/>
    <w:rsid w:val="00BF114B"/>
    <w:rsid w:val="00C61745"/>
    <w:rsid w:val="00C75BC7"/>
    <w:rsid w:val="00CB1670"/>
    <w:rsid w:val="00CC151E"/>
    <w:rsid w:val="00CC1AD6"/>
    <w:rsid w:val="00CC1D6B"/>
    <w:rsid w:val="00D1569D"/>
    <w:rsid w:val="00D20F7F"/>
    <w:rsid w:val="00D703EA"/>
    <w:rsid w:val="00D9310D"/>
    <w:rsid w:val="00DC185A"/>
    <w:rsid w:val="00DC2079"/>
    <w:rsid w:val="00DC33C6"/>
    <w:rsid w:val="00DC5207"/>
    <w:rsid w:val="00DE72D1"/>
    <w:rsid w:val="00DF54B7"/>
    <w:rsid w:val="00E03EC0"/>
    <w:rsid w:val="00E14D39"/>
    <w:rsid w:val="00E15E91"/>
    <w:rsid w:val="00E15F35"/>
    <w:rsid w:val="00E85B3E"/>
    <w:rsid w:val="00E86F79"/>
    <w:rsid w:val="00E9701F"/>
    <w:rsid w:val="00EB3413"/>
    <w:rsid w:val="00EE3A5E"/>
    <w:rsid w:val="00EE3F3C"/>
    <w:rsid w:val="00EE7FC9"/>
    <w:rsid w:val="00F4251E"/>
    <w:rsid w:val="00F5131B"/>
    <w:rsid w:val="00F61F3C"/>
    <w:rsid w:val="00FB1CCC"/>
    <w:rsid w:val="00FC7FD2"/>
    <w:rsid w:val="01064770"/>
    <w:rsid w:val="04453648"/>
    <w:rsid w:val="09BB2134"/>
    <w:rsid w:val="13DA4090"/>
    <w:rsid w:val="14BE6588"/>
    <w:rsid w:val="15492582"/>
    <w:rsid w:val="1BB26345"/>
    <w:rsid w:val="1E7D3B34"/>
    <w:rsid w:val="209C4FF0"/>
    <w:rsid w:val="258F34D6"/>
    <w:rsid w:val="2BA4769A"/>
    <w:rsid w:val="2C5F2921"/>
    <w:rsid w:val="2CD06EF4"/>
    <w:rsid w:val="2CF7373C"/>
    <w:rsid w:val="32EF40CE"/>
    <w:rsid w:val="372974AC"/>
    <w:rsid w:val="3CE47224"/>
    <w:rsid w:val="42271DDB"/>
    <w:rsid w:val="48036E61"/>
    <w:rsid w:val="48B52937"/>
    <w:rsid w:val="48EE3EF3"/>
    <w:rsid w:val="4C1E2F28"/>
    <w:rsid w:val="50250147"/>
    <w:rsid w:val="51AD42DE"/>
    <w:rsid w:val="52487FD8"/>
    <w:rsid w:val="53E9756D"/>
    <w:rsid w:val="5651051D"/>
    <w:rsid w:val="57BB5F84"/>
    <w:rsid w:val="57E961A8"/>
    <w:rsid w:val="581E77CF"/>
    <w:rsid w:val="58B06254"/>
    <w:rsid w:val="59E3092F"/>
    <w:rsid w:val="5AF25131"/>
    <w:rsid w:val="5F3A0145"/>
    <w:rsid w:val="600176AC"/>
    <w:rsid w:val="627358F6"/>
    <w:rsid w:val="6431638A"/>
    <w:rsid w:val="664A46E0"/>
    <w:rsid w:val="674E08EC"/>
    <w:rsid w:val="6A2415C4"/>
    <w:rsid w:val="6C2F3976"/>
    <w:rsid w:val="737A5BE5"/>
    <w:rsid w:val="73F1196C"/>
    <w:rsid w:val="75531EF6"/>
    <w:rsid w:val="75D0003D"/>
    <w:rsid w:val="779E3F57"/>
    <w:rsid w:val="79960645"/>
    <w:rsid w:val="7D0D382E"/>
    <w:rsid w:val="7E393983"/>
    <w:rsid w:val="7F3928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semiHidden/>
    <w:qFormat/>
    <w:locked/>
    <w:uiPriority w:val="99"/>
    <w:rPr>
      <w:rFonts w:cs="Times New Roman"/>
      <w:sz w:val="18"/>
      <w:szCs w:val="18"/>
    </w:rPr>
  </w:style>
  <w:style w:type="character" w:customStyle="1" w:styleId="8">
    <w:name w:val="font31"/>
    <w:basedOn w:val="4"/>
    <w:uiPriority w:val="99"/>
    <w:rPr>
      <w:rFonts w:ascii="Arial" w:hAnsi="Arial" w:cs="Arial"/>
      <w:color w:val="000000"/>
      <w:sz w:val="16"/>
      <w:szCs w:val="16"/>
      <w:u w:val="none"/>
    </w:rPr>
  </w:style>
  <w:style w:type="character" w:customStyle="1" w:styleId="9">
    <w:name w:val="font01"/>
    <w:basedOn w:val="4"/>
    <w:uiPriority w:val="99"/>
    <w:rPr>
      <w:rFonts w:ascii="Arial" w:hAnsi="Arial" w:cs="Arial"/>
      <w:color w:val="000000"/>
      <w:sz w:val="16"/>
      <w:szCs w:val="16"/>
      <w:u w:val="none"/>
    </w:rPr>
  </w:style>
  <w:style w:type="character" w:customStyle="1" w:styleId="10">
    <w:name w:val="font41"/>
    <w:basedOn w:val="4"/>
    <w:qFormat/>
    <w:uiPriority w:val="99"/>
    <w:rPr>
      <w:rFonts w:ascii="宋体" w:hAnsi="宋体" w:eastAsia="宋体" w:cs="宋体"/>
      <w:color w:val="000000"/>
      <w:sz w:val="16"/>
      <w:szCs w:val="16"/>
      <w:u w:val="none"/>
    </w:rPr>
  </w:style>
  <w:style w:type="paragraph" w:styleId="11">
    <w:name w:val="List Paragraph"/>
    <w:basedOn w:val="1"/>
    <w:qFormat/>
    <w:uiPriority w:val="99"/>
    <w:pPr>
      <w:ind w:firstLine="420" w:firstLineChars="200"/>
    </w:pPr>
  </w:style>
  <w:style w:type="paragraph" w:customStyle="1" w:styleId="12">
    <w:name w:val="p0"/>
    <w:basedOn w:val="1"/>
    <w:qFormat/>
    <w:uiPriority w:val="99"/>
    <w:pPr>
      <w:widowControl/>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18</Pages>
  <Words>888</Words>
  <Characters>5068</Characters>
  <Lines>0</Lines>
  <Paragraphs>0</Paragraphs>
  <TotalTime>152</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2019-02-14T01:55:59Z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