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中共信阳市浉河区委区政府督查局</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rPr>
        <w:t>9年度部门预算公开情况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中共信阳市浉河区委区政府督查局</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机构设置</w:t>
      </w:r>
    </w:p>
    <w:p>
      <w:pPr>
        <w:jc w:val="left"/>
        <w:rPr>
          <w:rFonts w:ascii="仿宋" w:hAnsi="仿宋" w:eastAsia="仿宋" w:cs="黑体"/>
          <w:sz w:val="32"/>
          <w:szCs w:val="32"/>
        </w:rPr>
      </w:pPr>
      <w:r>
        <w:rPr>
          <w:rFonts w:hint="eastAsia" w:ascii="仿宋" w:hAnsi="仿宋" w:eastAsia="仿宋" w:cs="黑体"/>
          <w:sz w:val="32"/>
          <w:szCs w:val="32"/>
        </w:rPr>
        <w:t>第二部分　　</w:t>
      </w:r>
      <w:r>
        <w:rPr>
          <w:rFonts w:hint="eastAsia" w:ascii="仿宋" w:hAnsi="仿宋" w:eastAsia="仿宋" w:cs="黑体"/>
          <w:sz w:val="32"/>
          <w:szCs w:val="32"/>
          <w:lang w:eastAsia="zh-CN"/>
        </w:rPr>
        <w:t>中共信阳市浉河区委区政府督查局</w:t>
      </w:r>
      <w:r>
        <w:rPr>
          <w:rFonts w:ascii="仿宋" w:hAnsi="仿宋" w:eastAsia="仿宋" w:cs="黑体"/>
          <w:sz w:val="32"/>
          <w:szCs w:val="32"/>
        </w:rPr>
        <w:t>201</w:t>
      </w:r>
      <w:r>
        <w:rPr>
          <w:rFonts w:hint="eastAsia" w:ascii="仿宋" w:hAnsi="仿宋" w:eastAsia="仿宋" w:cs="黑体"/>
          <w:sz w:val="32"/>
          <w:szCs w:val="32"/>
        </w:rPr>
        <w:t>9年度部门预算表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w:t>
      </w:r>
      <w:r>
        <w:rPr>
          <w:rFonts w:hint="eastAsia" w:ascii="仿宋" w:hAnsi="仿宋" w:eastAsia="仿宋" w:cs="黑体"/>
          <w:sz w:val="32"/>
          <w:szCs w:val="32"/>
          <w:lang w:eastAsia="zh-CN"/>
        </w:rPr>
        <w:t>中共信阳市浉河区委区政府督查局</w:t>
      </w:r>
      <w:r>
        <w:rPr>
          <w:rFonts w:ascii="仿宋" w:hAnsi="仿宋" w:eastAsia="仿宋" w:cs="黑体"/>
          <w:sz w:val="32"/>
          <w:szCs w:val="32"/>
        </w:rPr>
        <w:t>201</w:t>
      </w:r>
      <w:r>
        <w:rPr>
          <w:rFonts w:hint="eastAsia" w:ascii="仿宋" w:hAnsi="仿宋" w:eastAsia="仿宋" w:cs="黑体"/>
          <w:sz w:val="32"/>
          <w:szCs w:val="32"/>
        </w:rPr>
        <w:t>9年度部门预算情况说明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中共信阳市浉河区委区政府督查局</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pStyle w:val="14"/>
        <w:numPr>
          <w:ilvl w:val="0"/>
          <w:numId w:val="2"/>
        </w:numPr>
        <w:spacing w:line="520" w:lineRule="exact"/>
        <w:ind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rPr>
        <w:t>部门基本情况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（一）部门机构设置、职能</w:t>
      </w:r>
    </w:p>
    <w:p>
      <w:pPr>
        <w:spacing w:line="520" w:lineRule="exact"/>
        <w:ind w:firstLine="640" w:firstLineChars="200"/>
        <w:rPr>
          <w:rFonts w:ascii="仿宋_GB2312" w:eastAsia="仿宋_GB2312"/>
          <w:color w:val="000000"/>
          <w:spacing w:val="8"/>
          <w:sz w:val="32"/>
          <w:szCs w:val="32"/>
        </w:rPr>
      </w:pPr>
      <w:r>
        <w:rPr>
          <w:rFonts w:hint="eastAsia" w:ascii="仿宋_GB2312" w:hAnsi="仿宋_GB2312" w:eastAsia="仿宋_GB2312" w:cs="仿宋_GB2312"/>
          <w:sz w:val="32"/>
          <w:szCs w:val="32"/>
          <w:lang w:eastAsia="zh-CN"/>
        </w:rPr>
        <w:t>中共信阳市浉河区委区政府督查局</w:t>
      </w:r>
      <w:r>
        <w:rPr>
          <w:rFonts w:hint="eastAsia" w:ascii="仿宋_GB2312" w:hAnsi="仿宋_GB2312" w:eastAsia="仿宋_GB2312" w:cs="仿宋_GB2312"/>
          <w:sz w:val="32"/>
          <w:szCs w:val="32"/>
        </w:rPr>
        <w:t>内设5个职能科室,</w:t>
      </w:r>
      <w:r>
        <w:rPr>
          <w:rFonts w:hint="eastAsia" w:ascii="仿宋_GB2312" w:hAnsi="Arial" w:eastAsia="仿宋_GB2312" w:cs="Arial"/>
          <w:color w:val="000000"/>
          <w:sz w:val="32"/>
          <w:szCs w:val="32"/>
        </w:rPr>
        <w:t xml:space="preserve"> 下设2个事业单位</w:t>
      </w:r>
      <w:r>
        <w:rPr>
          <w:rFonts w:hint="eastAsia" w:ascii="仿宋_GB2312" w:hAnsi="仿宋_GB2312" w:eastAsia="仿宋_GB2312" w:cs="仿宋_GB2312"/>
          <w:sz w:val="32"/>
          <w:szCs w:val="32"/>
        </w:rPr>
        <w:t>。主要职责是：</w:t>
      </w:r>
      <w:r>
        <w:rPr>
          <w:rFonts w:hint="eastAsia" w:ascii="仿宋_GB2312" w:eastAsia="仿宋_GB2312"/>
          <w:color w:val="000000"/>
          <w:spacing w:val="8"/>
          <w:sz w:val="32"/>
          <w:szCs w:val="32"/>
        </w:rPr>
        <w:t>负责对中央和省、市、区各级党委、政府重大决策、重要工作部署、重要会议及文件精神的推进落实情况进行责任分解，开展督促检查，并及时向区主要领导反馈落实情况。</w:t>
      </w:r>
      <w:r>
        <w:rPr>
          <w:rFonts w:hint="eastAsia" w:ascii="仿宋_GB2312" w:eastAsia="仿宋_GB2312"/>
          <w:color w:val="000000"/>
          <w:sz w:val="32"/>
          <w:szCs w:val="32"/>
        </w:rPr>
        <w:t>落实区级中心工作推进机制台账管理、做好督查考评。</w:t>
      </w:r>
      <w:r>
        <w:rPr>
          <w:rFonts w:hint="eastAsia" w:ascii="仿宋_GB2312" w:eastAsia="仿宋_GB2312"/>
          <w:color w:val="000000"/>
          <w:spacing w:val="8"/>
          <w:sz w:val="32"/>
          <w:szCs w:val="32"/>
        </w:rPr>
        <w:t>围绕上级和区委、区政府主要领导批示精神，以及在会议、调研、视察、现场办公等作出的指示和要求，开展督促检查。负责省、市、区主要领导批示件、市长交办件、网</w:t>
      </w:r>
      <w:r>
        <w:rPr>
          <w:rFonts w:hint="eastAsia" w:ascii="仿宋_GB2312" w:eastAsia="仿宋_GB2312"/>
          <w:spacing w:val="8"/>
          <w:sz w:val="32"/>
          <w:szCs w:val="32"/>
        </w:rPr>
        <w:t>民</w:t>
      </w:r>
      <w:r>
        <w:rPr>
          <w:rFonts w:hint="eastAsia" w:ascii="仿宋_GB2312" w:eastAsia="仿宋_GB2312"/>
          <w:color w:val="000000"/>
          <w:spacing w:val="8"/>
          <w:sz w:val="32"/>
          <w:szCs w:val="32"/>
        </w:rPr>
        <w:t>留言，书记、区长信箱相关事项，并跟踪督查落实。做好省、市、区民生实事的任务分解、重大项目跟踪督查等工作。拟定全区目标考评体系、实施方案，并做好目标运行管理，做好全区各目标责任单位年度绩效考核工作。制定全区科级干部的绩效量化评价细则，完善干部绩效档案，实行量化转换，定期将干部绩效监察情况向区委报告，为干部评先、奖惩、使用提供依据。围绕经济社会发展中领导关注的重大问题，群众关注的热点、难点问题，积极开展督查调研活动。定期对全区干部工作纪律、工作作风开展监督检查，对于发现的违规违纪问题，按照相关程序和规定移交区纪委</w:t>
      </w:r>
      <w:r>
        <w:rPr>
          <w:rFonts w:hint="eastAsia" w:ascii="仿宋_GB2312" w:eastAsia="仿宋_GB2312"/>
          <w:spacing w:val="8"/>
          <w:sz w:val="32"/>
          <w:szCs w:val="32"/>
        </w:rPr>
        <w:t>监察委</w:t>
      </w:r>
      <w:r>
        <w:rPr>
          <w:rFonts w:hint="eastAsia" w:ascii="仿宋_GB2312" w:eastAsia="仿宋_GB2312"/>
          <w:color w:val="000000"/>
          <w:spacing w:val="8"/>
          <w:sz w:val="32"/>
          <w:szCs w:val="32"/>
        </w:rPr>
        <w:t>进行责任追究。负责做好与上级督查、目标等部门的沟通、协调服务工作。负责督查工作的制度化、规范化和科学化建设，对全区督查工作进行协调、指导，加强督查网络和队伍建设。</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（二）人员编制基本情况：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人员编制数目前正在审批中，实有在职人员数27人。</w:t>
      </w:r>
    </w:p>
    <w:p>
      <w:pPr>
        <w:spacing w:line="520" w:lineRule="exact"/>
        <w:ind w:left="64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spacing w:line="520" w:lineRule="exact"/>
        <w:ind w:left="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 w:eastAsia="仿宋_GB2312"/>
          <w:color w:val="000000"/>
          <w:spacing w:val="8"/>
          <w:sz w:val="32"/>
          <w:szCs w:val="32"/>
          <w:lang w:eastAsia="zh-CN"/>
        </w:rPr>
        <w:t>中共信阳市浉河区委区政府督查局</w:t>
      </w:r>
      <w:r>
        <w:rPr>
          <w:rFonts w:hint="eastAsia" w:ascii="仿宋_GB2312" w:hAnsi="仿宋_GB2312" w:eastAsia="仿宋_GB2312" w:cs="仿宋_GB2312"/>
          <w:sz w:val="32"/>
          <w:szCs w:val="32"/>
        </w:rPr>
        <w:t>2019年度部门预算编制范围的单位包括：</w:t>
      </w:r>
    </w:p>
    <w:p>
      <w:pPr>
        <w:spacing w:line="520" w:lineRule="exact"/>
        <w:ind w:left="640"/>
        <w:jc w:val="left"/>
        <w:rPr>
          <w:rFonts w:hint="eastAsia" w:ascii="仿宋_GB2312" w:hAnsi="仿宋" w:eastAsia="仿宋_GB2312"/>
          <w:color w:val="000000"/>
          <w:spacing w:val="8"/>
          <w:sz w:val="32"/>
          <w:szCs w:val="32"/>
          <w:lang w:eastAsia="zh-CN"/>
        </w:rPr>
      </w:pPr>
      <w:r>
        <w:rPr>
          <w:rFonts w:hint="eastAsia" w:ascii="仿宋_GB2312" w:hAnsi="仿宋" w:eastAsia="仿宋_GB2312"/>
          <w:color w:val="000000"/>
          <w:spacing w:val="8"/>
          <w:sz w:val="32"/>
          <w:szCs w:val="32"/>
        </w:rPr>
        <w:t>1.</w:t>
      </w:r>
      <w:r>
        <w:rPr>
          <w:rFonts w:hint="eastAsia" w:ascii="仿宋_GB2312" w:hAnsi="仿宋" w:eastAsia="仿宋_GB2312"/>
          <w:color w:val="000000"/>
          <w:spacing w:val="8"/>
          <w:sz w:val="32"/>
          <w:szCs w:val="32"/>
          <w:lang w:eastAsia="zh-CN"/>
        </w:rPr>
        <w:t>中共信阳市浉河区委区政府督查局</w:t>
      </w:r>
    </w:p>
    <w:p>
      <w:pPr>
        <w:spacing w:line="520" w:lineRule="exact"/>
        <w:ind w:left="640"/>
        <w:jc w:val="left"/>
        <w:rPr>
          <w:rFonts w:ascii="仿宋_GB2312" w:eastAsia="仿宋_GB2312"/>
          <w:color w:val="000000"/>
          <w:spacing w:val="8"/>
          <w:sz w:val="32"/>
          <w:szCs w:val="32"/>
        </w:rPr>
      </w:pPr>
      <w:r>
        <w:rPr>
          <w:rFonts w:hint="eastAsia" w:ascii="仿宋_GB2312" w:hAnsi="仿宋" w:eastAsia="仿宋_GB2312"/>
          <w:color w:val="000000"/>
          <w:spacing w:val="8"/>
          <w:sz w:val="32"/>
          <w:szCs w:val="32"/>
        </w:rPr>
        <w:t>2.</w:t>
      </w:r>
      <w:r>
        <w:rPr>
          <w:rFonts w:hint="eastAsia" w:ascii="仿宋_GB2312" w:eastAsia="仿宋_GB2312"/>
          <w:color w:val="000000"/>
          <w:spacing w:val="8"/>
          <w:sz w:val="32"/>
          <w:szCs w:val="32"/>
        </w:rPr>
        <w:t>浉河区督查信息中心</w:t>
      </w:r>
    </w:p>
    <w:p>
      <w:pPr>
        <w:spacing w:line="520" w:lineRule="exact"/>
        <w:ind w:left="640"/>
        <w:jc w:val="left"/>
        <w:rPr>
          <w:rFonts w:ascii="仿宋_GB2312" w:hAnsi="仿宋" w:eastAsia="仿宋_GB2312"/>
          <w:color w:val="000000"/>
          <w:spacing w:val="8"/>
          <w:sz w:val="32"/>
          <w:szCs w:val="32"/>
        </w:rPr>
      </w:pPr>
      <w:r>
        <w:rPr>
          <w:rFonts w:hint="eastAsia" w:ascii="仿宋_GB2312" w:eastAsia="仿宋_GB2312"/>
          <w:color w:val="000000"/>
          <w:spacing w:val="8"/>
          <w:sz w:val="32"/>
          <w:szCs w:val="32"/>
        </w:rPr>
        <w:t>3.浉河区绩效评价中心</w:t>
      </w:r>
    </w:p>
    <w:p>
      <w:pPr>
        <w:spacing w:line="520" w:lineRule="exact"/>
        <w:ind w:left="142"/>
        <w:jc w:val="left"/>
        <w:rPr>
          <w:rFonts w:ascii="仿宋_GB2312" w:hAnsi="仿宋" w:eastAsia="仿宋_GB2312"/>
          <w:color w:val="000000"/>
          <w:spacing w:val="8"/>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三、机构设置</w:t>
      </w:r>
    </w:p>
    <w:p>
      <w:pPr>
        <w:spacing w:line="520" w:lineRule="exact"/>
        <w:ind w:left="142"/>
        <w:jc w:val="left"/>
        <w:rPr>
          <w:rFonts w:ascii="仿宋_GB2312" w:hAnsi="仿宋" w:eastAsia="仿宋_GB2312"/>
          <w:color w:val="000000"/>
          <w:spacing w:val="8"/>
          <w:sz w:val="32"/>
          <w:szCs w:val="32"/>
        </w:rPr>
      </w:pPr>
      <w:r>
        <w:rPr>
          <w:rFonts w:hint="eastAsia" w:ascii="仿宋_GB2312" w:hAnsi="仿宋" w:eastAsia="仿宋_GB2312"/>
          <w:color w:val="000000"/>
          <w:spacing w:val="8"/>
          <w:sz w:val="32"/>
          <w:szCs w:val="32"/>
        </w:rPr>
        <w:t xml:space="preserve">    </w:t>
      </w:r>
      <w:r>
        <w:rPr>
          <w:rFonts w:hint="eastAsia" w:ascii="仿宋_GB2312" w:eastAsia="仿宋_GB2312"/>
          <w:color w:val="000000"/>
          <w:spacing w:val="8"/>
          <w:sz w:val="32"/>
          <w:szCs w:val="32"/>
          <w:lang w:eastAsia="zh-CN"/>
        </w:rPr>
        <w:t>中共信阳市浉河区委区政府督查局</w:t>
      </w:r>
      <w:r>
        <w:rPr>
          <w:rFonts w:hint="eastAsia" w:ascii="仿宋_GB2312" w:eastAsia="仿宋_GB2312"/>
          <w:color w:val="000000"/>
          <w:spacing w:val="8"/>
          <w:sz w:val="32"/>
          <w:szCs w:val="32"/>
        </w:rPr>
        <w:t>内设5个职能科室, 即办公室、督查一室、督查二室、督查三室、党建室；下设2个事业单位，即浉河区督查信息中心、浉河区绩效评价中心。</w:t>
      </w:r>
    </w:p>
    <w:p>
      <w:pPr>
        <w:spacing w:line="520" w:lineRule="exact"/>
        <w:ind w:firstLine="672" w:firstLineChars="200"/>
        <w:rPr>
          <w:rFonts w:ascii="仿宋_GB2312" w:eastAsia="仿宋_GB2312"/>
          <w:b/>
          <w:color w:val="000000"/>
          <w:spacing w:val="8"/>
          <w:sz w:val="32"/>
          <w:szCs w:val="32"/>
        </w:rPr>
      </w:pPr>
      <w:r>
        <w:rPr>
          <w:rFonts w:hint="eastAsia" w:ascii="仿宋_GB2312" w:eastAsia="仿宋_GB2312"/>
          <w:color w:val="000000"/>
          <w:spacing w:val="8"/>
          <w:sz w:val="32"/>
          <w:szCs w:val="32"/>
        </w:rPr>
        <w:t>（一）办公室。主要负责统筹协调、文字材料、宣传、督查事项立项审批、督查调研等工作。负责局机关日常工作；规章制度的制定及执行；印鉴管理、公文流转及档案管理；车辆管理与维护；工青妇；承办局有关重要活动及会议的组织、协调和服务工作；区级中心工作推进机制台账管理。</w:t>
      </w:r>
      <w:r>
        <w:rPr>
          <w:rFonts w:hint="eastAsia" w:ascii="仿宋_GB2312" w:eastAsia="仿宋_GB2312"/>
          <w:spacing w:val="8"/>
          <w:sz w:val="32"/>
          <w:szCs w:val="32"/>
        </w:rPr>
        <w:t>认真执行机关财务制度，加强机关财务管理，拟定机关财务预算方案，填报机关财务收支报表；做好机关工作人员的社会保险费、工会会费、住房公积金等的收缴；</w:t>
      </w:r>
      <w:r>
        <w:rPr>
          <w:rFonts w:hint="eastAsia" w:ascii="仿宋_GB2312" w:eastAsia="仿宋_GB2312"/>
          <w:color w:val="000000"/>
          <w:spacing w:val="8"/>
          <w:sz w:val="32"/>
          <w:szCs w:val="32"/>
        </w:rPr>
        <w:t>负责局机关固定资产管理；负责局机关办公用品计划、购置、发放管理；负责安全生产、信访稳定等相关工作。负责其他后勤管理工作及领导交办的临时性工作任务。</w:t>
      </w:r>
    </w:p>
    <w:p>
      <w:pPr>
        <w:spacing w:line="520" w:lineRule="exact"/>
        <w:ind w:firstLine="672" w:firstLineChars="200"/>
        <w:rPr>
          <w:rFonts w:ascii="楷体_GB2312" w:eastAsia="楷体_GB2312"/>
          <w:color w:val="000000"/>
          <w:spacing w:val="8"/>
          <w:sz w:val="32"/>
          <w:szCs w:val="32"/>
        </w:rPr>
      </w:pPr>
      <w:r>
        <w:rPr>
          <w:rFonts w:hint="eastAsia" w:ascii="仿宋_GB2312" w:eastAsia="仿宋_GB2312"/>
          <w:spacing w:val="8"/>
          <w:sz w:val="32"/>
          <w:szCs w:val="32"/>
        </w:rPr>
        <w:t>（二）督查一室。负责市、区政府领导视察、调研中交办的事项办理和区</w:t>
      </w:r>
      <w:r>
        <w:rPr>
          <w:rFonts w:hint="eastAsia" w:ascii="仿宋_GB2312" w:eastAsia="仿宋_GB2312"/>
          <w:color w:val="000000"/>
          <w:spacing w:val="4"/>
          <w:sz w:val="32"/>
          <w:szCs w:val="32"/>
        </w:rPr>
        <w:t>委、区政府重大决策、重点中心工作、临时性中心工作及会议精神贯彻落实等工作的督查；对省、市、区政府工作报告任务分解及督导落实，对省、市、区重点工作及民生实事落实情况督查；负责区委、区政府领导交办的其他决策督查工作。</w:t>
      </w:r>
    </w:p>
    <w:p>
      <w:pPr>
        <w:spacing w:line="520" w:lineRule="exact"/>
        <w:ind w:firstLine="672" w:firstLineChars="200"/>
        <w:rPr>
          <w:rFonts w:ascii="仿宋_GB2312" w:eastAsia="仿宋_GB2312"/>
          <w:color w:val="000000"/>
          <w:spacing w:val="8"/>
          <w:sz w:val="32"/>
          <w:szCs w:val="32"/>
        </w:rPr>
      </w:pPr>
      <w:r>
        <w:rPr>
          <w:rFonts w:hint="eastAsia" w:ascii="仿宋_GB2312" w:eastAsia="仿宋_GB2312"/>
          <w:color w:val="000000"/>
          <w:spacing w:val="8"/>
          <w:sz w:val="32"/>
          <w:szCs w:val="32"/>
        </w:rPr>
        <w:t>（三）督查二室。主要负责省、市、区委主要领导批示件、群众来信的办理和专项督查；负责全区提高行政效能和优化经济发展环境的督查；负责全区各单位落实中央“八项规定”精神、省委省政府若干意见、市委市政府30条意见情况的督查；负责全区干部作风、工作纪律、工作制度、节假日值班带班制度落实情况督查；负责全区脱贫攻坚领域驻村第一书记、脱贫责任组长、帮扶单位和帮扶责任人履职尽责情况督查；负责区委区政府主要领导交办的其他各项临时性中心工作任务的督查。</w:t>
      </w:r>
    </w:p>
    <w:p>
      <w:pPr>
        <w:spacing w:line="520" w:lineRule="exact"/>
        <w:ind w:firstLine="672" w:firstLineChars="200"/>
        <w:rPr>
          <w:rFonts w:ascii="仿宋_GB2312" w:eastAsia="仿宋_GB2312"/>
          <w:color w:val="000000"/>
          <w:spacing w:val="8"/>
          <w:sz w:val="32"/>
          <w:szCs w:val="32"/>
        </w:rPr>
      </w:pPr>
      <w:r>
        <w:rPr>
          <w:rFonts w:hint="eastAsia" w:ascii="仿宋_GB2312" w:eastAsia="仿宋_GB2312"/>
          <w:color w:val="000000"/>
          <w:spacing w:val="8"/>
          <w:sz w:val="32"/>
          <w:szCs w:val="32"/>
        </w:rPr>
        <w:t>（四）督查三室。负责制定全区目标计划，监控目标运行情况，指导协调全区目标运行，组织实施对目标责任单位的考评与奖惩；负责对全区重大管理、一般管理的实施类项目建设进行重点督查，对项目建设管理责任单位、服务项目建设单位、年度内建设项目进行量化考核；负责区级中心工作推进机制中重点建设项目落实情况的督查。</w:t>
      </w:r>
    </w:p>
    <w:p>
      <w:pPr>
        <w:pStyle w:val="5"/>
        <w:shd w:val="clear" w:color="auto" w:fill="FFFFFF"/>
        <w:spacing w:before="0" w:beforeAutospacing="0" w:after="0" w:afterAutospacing="0" w:line="520" w:lineRule="exact"/>
        <w:ind w:firstLine="640"/>
        <w:rPr>
          <w:rFonts w:ascii="仿宋_GB2312" w:hAnsi="Calibri" w:eastAsia="仿宋_GB2312" w:cs="Times New Roman"/>
          <w:color w:val="000000"/>
          <w:spacing w:val="8"/>
          <w:kern w:val="2"/>
          <w:sz w:val="32"/>
          <w:szCs w:val="32"/>
        </w:rPr>
      </w:pPr>
      <w:r>
        <w:rPr>
          <w:rFonts w:hint="eastAsia" w:ascii="仿宋_GB2312" w:hAnsi="Calibri" w:eastAsia="仿宋_GB2312" w:cs="Times New Roman"/>
          <w:color w:val="000000"/>
          <w:spacing w:val="8"/>
          <w:kern w:val="2"/>
          <w:sz w:val="32"/>
          <w:szCs w:val="32"/>
        </w:rPr>
        <w:t>（五）党建室。负责局机关及二级机构党建、人事、中心组学习等工作；负责组织召开民主生活会及党组召开的各项会议和学习活动的筹备和组织记录工作，以局党组名义组织召开的重要会议、重要活动的通知、组织、协调和落实工作；负责党费收缴管理，党员信息采集、整理和统计，党员的教育、管理和发展及党员组织关系的接收、管理工作；负责起草局党建工作计划、工作总结及党组领导的重要讲话，起草、校核、上报、下发、归档局党组的各类文件；负责党员的民主评议和干部年度考核工作；负责局工作人员工资调级晋档；完成局领导交办的其他工作。</w:t>
      </w:r>
    </w:p>
    <w:p>
      <w:pPr>
        <w:pStyle w:val="5"/>
        <w:shd w:val="clear" w:color="auto" w:fill="FFFFFF"/>
        <w:spacing w:before="0" w:beforeAutospacing="0" w:after="0" w:afterAutospacing="0" w:line="520" w:lineRule="exact"/>
        <w:ind w:firstLine="640"/>
        <w:rPr>
          <w:rFonts w:ascii="黑体" w:hAnsi="黑体" w:eastAsia="黑体" w:cs="Arial"/>
          <w:color w:val="000000"/>
          <w:sz w:val="32"/>
          <w:szCs w:val="32"/>
        </w:rPr>
      </w:pPr>
      <w:r>
        <w:rPr>
          <w:rFonts w:hint="eastAsia" w:ascii="黑体" w:hAnsi="黑体" w:eastAsia="黑体" w:cs="Arial"/>
          <w:color w:val="000000"/>
          <w:sz w:val="32"/>
          <w:szCs w:val="32"/>
          <w:lang w:eastAsia="zh-CN"/>
        </w:rPr>
        <w:t>中共信阳市浉河区委区政府督查局</w:t>
      </w:r>
      <w:r>
        <w:rPr>
          <w:rFonts w:hint="eastAsia" w:ascii="黑体" w:hAnsi="黑体" w:eastAsia="黑体" w:cs="Arial"/>
          <w:color w:val="000000"/>
          <w:sz w:val="32"/>
          <w:szCs w:val="32"/>
        </w:rPr>
        <w:t>下设下列事业单位：</w:t>
      </w:r>
    </w:p>
    <w:p>
      <w:pPr>
        <w:spacing w:line="520" w:lineRule="exact"/>
        <w:ind w:firstLine="672" w:firstLineChars="200"/>
        <w:rPr>
          <w:rFonts w:ascii="仿宋_GB2312" w:eastAsia="仿宋_GB2312"/>
          <w:color w:val="000000"/>
          <w:spacing w:val="8"/>
          <w:sz w:val="32"/>
          <w:szCs w:val="32"/>
        </w:rPr>
      </w:pPr>
      <w:r>
        <w:rPr>
          <w:rFonts w:hint="eastAsia" w:ascii="仿宋_GB2312" w:eastAsia="仿宋_GB2312"/>
          <w:color w:val="000000"/>
          <w:spacing w:val="8"/>
          <w:sz w:val="32"/>
          <w:szCs w:val="32"/>
        </w:rPr>
        <w:t>（一）浉河区督查信息中心。负责市长热线交办件办理；负责督查专网及公共平台维护管理、网民留言、政府网领导留言板回复、督办、上报；市区党政主要领导电子信箱留言的督查办理、回访、维稳等工作；负责领导交办的其他督查工作。</w:t>
      </w:r>
    </w:p>
    <w:p>
      <w:pPr>
        <w:spacing w:line="520" w:lineRule="exact"/>
        <w:ind w:firstLine="672" w:firstLineChars="200"/>
        <w:rPr>
          <w:rFonts w:ascii="仿宋_GB2312" w:eastAsia="仿宋_GB2312"/>
          <w:color w:val="000000"/>
          <w:spacing w:val="8"/>
          <w:sz w:val="32"/>
          <w:szCs w:val="32"/>
        </w:rPr>
      </w:pPr>
      <w:r>
        <w:rPr>
          <w:rFonts w:hint="eastAsia" w:ascii="仿宋_GB2312" w:eastAsia="仿宋_GB2312"/>
          <w:color w:val="000000"/>
          <w:spacing w:val="8"/>
          <w:sz w:val="32"/>
          <w:szCs w:val="32"/>
        </w:rPr>
        <w:t>（二）浉河区绩效评价中心。建立单位绩效评价体系，充实完善单位绩效量化评价细则，建立单位绩效台账，组织单位绩效考核工作，负责对各项督查考核结果的运用，提出考核等次建议；建立科级干部政绩量化标准体系。制定、完善科级干部绩效量化评价细则，建立科级干部政绩档案，组织科级干部工作实绩考核，为干部评先、奖惩、使用提供依据；开展对单位和科级干部绩效日常监控核查，督导按时完成工作任务。</w:t>
      </w:r>
    </w:p>
    <w:p>
      <w:pPr>
        <w:spacing w:line="360" w:lineRule="auto"/>
        <w:ind w:left="640"/>
        <w:jc w:val="left"/>
        <w:rPr>
          <w:rFonts w:ascii="仿宋_GB2312" w:hAnsi="仿宋_GB2312" w:eastAsia="仿宋_GB2312" w:cs="仿宋_GB2312"/>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lang w:eastAsia="zh-CN"/>
        </w:rPr>
        <w:t>中共信阳市浉河区委区政府督查局</w:t>
      </w:r>
      <w:r>
        <w:rPr>
          <w:rFonts w:ascii="仿宋" w:hAnsi="仿宋" w:eastAsia="仿宋" w:cs="隶书"/>
          <w:b/>
          <w:sz w:val="48"/>
          <w:szCs w:val="48"/>
        </w:rPr>
        <w:t>201</w:t>
      </w:r>
      <w:r>
        <w:rPr>
          <w:rFonts w:hint="eastAsia" w:ascii="仿宋" w:hAnsi="仿宋" w:eastAsia="仿宋" w:cs="隶书"/>
          <w:b/>
          <w:sz w:val="48"/>
          <w:szCs w:val="48"/>
        </w:rPr>
        <w:t>9年度部门预算表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2899" w:type="dxa"/>
            <w:vAlign w:val="center"/>
          </w:tcPr>
          <w:p>
            <w:pP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单位名称：中共信阳市浉河区委区政府督查局</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120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120</w:t>
            </w:r>
          </w:p>
        </w:tc>
      </w:tr>
      <w:tr>
        <w:tblPrEx>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120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120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jc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0" w:firstLineChars="100"/>
              <w:jc w:val="center"/>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120</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120</w:t>
            </w:r>
          </w:p>
        </w:tc>
      </w:tr>
      <w:tr>
        <w:tblPrEx>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705"/>
        <w:gridCol w:w="938"/>
        <w:gridCol w:w="1371"/>
        <w:gridCol w:w="379"/>
        <w:gridCol w:w="476"/>
        <w:gridCol w:w="523"/>
        <w:gridCol w:w="236"/>
        <w:gridCol w:w="763"/>
        <w:gridCol w:w="375"/>
        <w:gridCol w:w="624"/>
        <w:gridCol w:w="514"/>
        <w:gridCol w:w="485"/>
        <w:gridCol w:w="653"/>
        <w:gridCol w:w="346"/>
        <w:gridCol w:w="792"/>
        <w:gridCol w:w="1140"/>
      </w:tblGrid>
      <w:tr>
        <w:tblPrEx>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1371" w:type="dxa"/>
            <w:vAlign w:val="center"/>
          </w:tcPr>
          <w:p>
            <w:pPr>
              <w:rPr>
                <w:rFonts w:ascii="仿宋" w:hAnsi="仿宋" w:eastAsia="仿宋" w:cs="宋体"/>
                <w:color w:val="000000"/>
                <w:sz w:val="16"/>
                <w:szCs w:val="16"/>
              </w:rPr>
            </w:pPr>
          </w:p>
        </w:tc>
        <w:tc>
          <w:tcPr>
            <w:tcW w:w="379"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3014"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单位名称：中共信阳市浉河区委区政府督查局</w:t>
            </w:r>
          </w:p>
        </w:tc>
        <w:tc>
          <w:tcPr>
            <w:tcW w:w="379"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3014"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85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759"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85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759"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689" w:hRule="atLeast"/>
        </w:trPr>
        <w:tc>
          <w:tcPr>
            <w:tcW w:w="3014"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CellMar>
            <w:top w:w="15" w:type="dxa"/>
            <w:left w:w="15" w:type="dxa"/>
            <w:bottom w:w="15" w:type="dxa"/>
            <w:right w:w="15" w:type="dxa"/>
          </w:tblCellMar>
        </w:tblPrEx>
        <w:trPr>
          <w:trHeight w:val="397" w:hRule="atLeast"/>
        </w:trPr>
        <w:tc>
          <w:tcPr>
            <w:tcW w:w="3014"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仿宋" w:hAnsi="仿宋" w:eastAsia="仿宋" w:cs="宋体"/>
                <w:b/>
                <w:color w:val="000000"/>
                <w:sz w:val="22"/>
                <w:szCs w:val="22"/>
              </w:rPr>
            </w:pPr>
            <w:r>
              <w:rPr>
                <w:rFonts w:hint="eastAsia" w:ascii="仿宋" w:hAnsi="仿宋" w:eastAsia="仿宋" w:cs="宋体"/>
                <w:b/>
                <w:color w:val="000000"/>
                <w:sz w:val="22"/>
                <w:szCs w:val="22"/>
              </w:rPr>
              <w:t>120</w:t>
            </w:r>
          </w:p>
        </w:tc>
        <w:tc>
          <w:tcPr>
            <w:tcW w:w="759" w:type="dxa"/>
            <w:gridSpan w:val="2"/>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b/>
                <w:sz w:val="22"/>
                <w:szCs w:val="22"/>
              </w:rPr>
            </w:pPr>
            <w:r>
              <w:rPr>
                <w:rFonts w:hint="eastAsia" w:ascii="仿宋" w:hAnsi="仿宋" w:eastAsia="仿宋"/>
                <w:b/>
                <w:sz w:val="22"/>
                <w:szCs w:val="22"/>
              </w:rPr>
              <w:t>120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2013101</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85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120</w:t>
            </w:r>
          </w:p>
        </w:tc>
        <w:tc>
          <w:tcPr>
            <w:tcW w:w="759"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120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2080501</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归口管理的行政单位离退休</w:t>
            </w:r>
          </w:p>
        </w:tc>
        <w:tc>
          <w:tcPr>
            <w:tcW w:w="85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w:t>
            </w:r>
          </w:p>
        </w:tc>
        <w:tc>
          <w:tcPr>
            <w:tcW w:w="759"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2080801</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死亡抚恤</w:t>
            </w:r>
          </w:p>
        </w:tc>
        <w:tc>
          <w:tcPr>
            <w:tcW w:w="85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w:t>
            </w:r>
          </w:p>
        </w:tc>
        <w:tc>
          <w:tcPr>
            <w:tcW w:w="759"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住房公积金</w:t>
            </w:r>
          </w:p>
        </w:tc>
        <w:tc>
          <w:tcPr>
            <w:tcW w:w="85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w:t>
            </w:r>
          </w:p>
        </w:tc>
        <w:tc>
          <w:tcPr>
            <w:tcW w:w="759"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机关事业基本养老保险缴费支出</w:t>
            </w:r>
          </w:p>
        </w:tc>
        <w:tc>
          <w:tcPr>
            <w:tcW w:w="85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w:t>
            </w:r>
          </w:p>
        </w:tc>
        <w:tc>
          <w:tcPr>
            <w:tcW w:w="759"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2101101</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行政单位医疗</w:t>
            </w:r>
          </w:p>
        </w:tc>
        <w:tc>
          <w:tcPr>
            <w:tcW w:w="85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w:t>
            </w:r>
          </w:p>
        </w:tc>
        <w:tc>
          <w:tcPr>
            <w:tcW w:w="759"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2082702</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 xml:space="preserve">财政对工伤保险基金的补助 </w:t>
            </w:r>
          </w:p>
        </w:tc>
        <w:tc>
          <w:tcPr>
            <w:tcW w:w="85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w:t>
            </w:r>
          </w:p>
        </w:tc>
        <w:tc>
          <w:tcPr>
            <w:tcW w:w="759"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2013105</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宋体" w:hAnsi="宋体" w:cs="宋体"/>
                <w:color w:val="000000"/>
                <w:kern w:val="0"/>
                <w:sz w:val="16"/>
                <w:szCs w:val="16"/>
              </w:rPr>
              <w:t>专项业务</w:t>
            </w:r>
          </w:p>
        </w:tc>
        <w:tc>
          <w:tcPr>
            <w:tcW w:w="85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w:t>
            </w:r>
          </w:p>
        </w:tc>
        <w:tc>
          <w:tcPr>
            <w:tcW w:w="759"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2013103</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宋体" w:hAnsi="宋体" w:cs="宋体"/>
                <w:color w:val="000000"/>
                <w:kern w:val="0"/>
                <w:sz w:val="16"/>
                <w:szCs w:val="16"/>
              </w:rPr>
              <w:t>机关服务</w:t>
            </w:r>
          </w:p>
        </w:tc>
        <w:tc>
          <w:tcPr>
            <w:tcW w:w="85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w:t>
            </w:r>
          </w:p>
        </w:tc>
        <w:tc>
          <w:tcPr>
            <w:tcW w:w="759"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2013102</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宋体" w:hAnsi="宋体" w:cs="宋体"/>
                <w:color w:val="000000"/>
                <w:kern w:val="0"/>
                <w:sz w:val="16"/>
                <w:szCs w:val="16"/>
              </w:rPr>
              <w:t>一般行政管理事务</w:t>
            </w:r>
          </w:p>
        </w:tc>
        <w:tc>
          <w:tcPr>
            <w:tcW w:w="855"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w:t>
            </w:r>
          </w:p>
        </w:tc>
        <w:tc>
          <w:tcPr>
            <w:tcW w:w="759"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09"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855" w:type="dxa"/>
            <w:gridSpan w:val="2"/>
            <w:tcBorders>
              <w:top w:val="single" w:color="000000" w:sz="4" w:space="0"/>
              <w:left w:val="single" w:color="000000" w:sz="4" w:space="0"/>
              <w:bottom w:val="single" w:color="000000" w:sz="12" w:space="0"/>
              <w:right w:val="single" w:color="000000" w:sz="4" w:space="0"/>
            </w:tcBorders>
          </w:tcPr>
          <w:p>
            <w:pPr>
              <w:jc w:val="center"/>
              <w:rPr>
                <w:rFonts w:ascii="仿宋" w:hAnsi="仿宋" w:eastAsia="仿宋"/>
                <w:sz w:val="22"/>
                <w:szCs w:val="22"/>
              </w:rPr>
            </w:pPr>
          </w:p>
        </w:tc>
        <w:tc>
          <w:tcPr>
            <w:tcW w:w="759" w:type="dxa"/>
            <w:gridSpan w:val="2"/>
            <w:tcBorders>
              <w:top w:val="single" w:color="000000" w:sz="4" w:space="0"/>
              <w:left w:val="single" w:color="000000" w:sz="4" w:space="0"/>
              <w:bottom w:val="single" w:color="000000" w:sz="12" w:space="0"/>
              <w:right w:val="single" w:color="000000" w:sz="4" w:space="0"/>
            </w:tcBorders>
          </w:tcPr>
          <w:p>
            <w:pPr>
              <w:jc w:val="center"/>
              <w:rPr>
                <w:rFonts w:ascii="仿宋" w:hAnsi="仿宋" w:eastAsia="仿宋"/>
                <w:sz w:val="22"/>
                <w:szCs w:val="22"/>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51" w:type="dxa"/>
        <w:tblLayout w:type="fixed"/>
        <w:tblCellMar>
          <w:top w:w="15" w:type="dxa"/>
          <w:left w:w="15" w:type="dxa"/>
          <w:bottom w:w="15" w:type="dxa"/>
          <w:right w:w="15" w:type="dxa"/>
        </w:tblCellMar>
      </w:tblPr>
      <w:tblGrid>
        <w:gridCol w:w="720"/>
        <w:gridCol w:w="992"/>
        <w:gridCol w:w="1481"/>
        <w:gridCol w:w="1199"/>
        <w:gridCol w:w="23"/>
        <w:gridCol w:w="976"/>
        <w:gridCol w:w="208"/>
        <w:gridCol w:w="791"/>
        <w:gridCol w:w="393"/>
        <w:gridCol w:w="606"/>
        <w:gridCol w:w="578"/>
        <w:gridCol w:w="421"/>
        <w:gridCol w:w="763"/>
        <w:gridCol w:w="1184"/>
      </w:tblGrid>
      <w:tr>
        <w:tblPrEx>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481" w:type="dxa"/>
            <w:vAlign w:val="center"/>
          </w:tcPr>
          <w:p>
            <w:pPr>
              <w:rPr>
                <w:rFonts w:ascii="仿宋" w:hAnsi="仿宋" w:eastAsia="仿宋" w:cs="宋体"/>
                <w:color w:val="000000"/>
                <w:sz w:val="16"/>
                <w:szCs w:val="16"/>
              </w:rPr>
            </w:pPr>
          </w:p>
        </w:tc>
        <w:tc>
          <w:tcPr>
            <w:tcW w:w="1199"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3193"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单位名称：中共信阳市浉河区委区政府督查局</w:t>
            </w:r>
          </w:p>
        </w:tc>
        <w:tc>
          <w:tcPr>
            <w:tcW w:w="1199"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319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222"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222"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319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2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CellMar>
            <w:top w:w="15" w:type="dxa"/>
            <w:left w:w="15" w:type="dxa"/>
            <w:bottom w:w="15" w:type="dxa"/>
            <w:right w:w="15" w:type="dxa"/>
          </w:tblCellMar>
        </w:tblPrEx>
        <w:trPr>
          <w:trHeight w:val="300" w:hRule="atLeast"/>
        </w:trPr>
        <w:tc>
          <w:tcPr>
            <w:tcW w:w="319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2"/>
                <w:szCs w:val="22"/>
              </w:rPr>
            </w:pPr>
            <w:r>
              <w:rPr>
                <w:rFonts w:hint="eastAsia" w:ascii="仿宋" w:hAnsi="仿宋" w:eastAsia="仿宋" w:cs="宋体"/>
                <w:b/>
                <w:color w:val="000000"/>
                <w:sz w:val="22"/>
                <w:szCs w:val="22"/>
              </w:rPr>
              <w:t>120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b/>
                <w:bCs/>
                <w:sz w:val="22"/>
                <w:szCs w:val="22"/>
              </w:rPr>
            </w:pPr>
            <w:r>
              <w:rPr>
                <w:rFonts w:hint="eastAsia" w:ascii="仿宋" w:hAnsi="仿宋" w:eastAsia="仿宋"/>
                <w:b/>
                <w:bCs/>
                <w:sz w:val="22"/>
                <w:szCs w:val="22"/>
              </w:rPr>
              <w:t>120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bCs/>
                <w:color w:val="000000"/>
                <w:sz w:val="22"/>
                <w:szCs w:val="22"/>
              </w:rPr>
            </w:pPr>
            <w:r>
              <w:rPr>
                <w:rFonts w:hint="eastAsia" w:ascii="仿宋" w:hAnsi="仿宋" w:eastAsia="仿宋" w:cs="宋体"/>
                <w:b/>
                <w:bCs/>
                <w:color w:val="00000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2013101</w:t>
            </w:r>
          </w:p>
        </w:tc>
        <w:tc>
          <w:tcPr>
            <w:tcW w:w="247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1222"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120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120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22"/>
                <w:szCs w:val="22"/>
              </w:rPr>
            </w:pPr>
            <w:r>
              <w:rPr>
                <w:rFonts w:hint="eastAsia" w:ascii="仿宋" w:hAnsi="仿宋" w:eastAsia="仿宋" w:cs="宋体"/>
                <w:bCs/>
                <w:color w:val="00000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2080501</w:t>
            </w:r>
          </w:p>
        </w:tc>
        <w:tc>
          <w:tcPr>
            <w:tcW w:w="247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归口管理的行政单位离退休</w:t>
            </w:r>
          </w:p>
        </w:tc>
        <w:tc>
          <w:tcPr>
            <w:tcW w:w="1222"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kern w:val="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kern w:val="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2080801</w:t>
            </w:r>
          </w:p>
        </w:tc>
        <w:tc>
          <w:tcPr>
            <w:tcW w:w="247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死亡抚恤</w:t>
            </w:r>
          </w:p>
        </w:tc>
        <w:tc>
          <w:tcPr>
            <w:tcW w:w="1222"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kern w:val="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kern w:val="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247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住房公积金</w:t>
            </w:r>
          </w:p>
        </w:tc>
        <w:tc>
          <w:tcPr>
            <w:tcW w:w="1222"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kern w:val="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kern w:val="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247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机关事业基本养老保险缴费支出</w:t>
            </w:r>
          </w:p>
        </w:tc>
        <w:tc>
          <w:tcPr>
            <w:tcW w:w="1222"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kern w:val="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kern w:val="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2101101</w:t>
            </w:r>
          </w:p>
        </w:tc>
        <w:tc>
          <w:tcPr>
            <w:tcW w:w="247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行政单位医疗</w:t>
            </w:r>
          </w:p>
        </w:tc>
        <w:tc>
          <w:tcPr>
            <w:tcW w:w="1222"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kern w:val="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kern w:val="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2082702</w:t>
            </w:r>
          </w:p>
        </w:tc>
        <w:tc>
          <w:tcPr>
            <w:tcW w:w="247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 xml:space="preserve">财政对工伤保险基金的补助 </w:t>
            </w:r>
          </w:p>
        </w:tc>
        <w:tc>
          <w:tcPr>
            <w:tcW w:w="1222"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kern w:val="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kern w:val="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2013105</w:t>
            </w:r>
          </w:p>
        </w:tc>
        <w:tc>
          <w:tcPr>
            <w:tcW w:w="247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专项业务</w:t>
            </w:r>
          </w:p>
        </w:tc>
        <w:tc>
          <w:tcPr>
            <w:tcW w:w="1222"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kern w:val="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kern w:val="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2013103</w:t>
            </w:r>
          </w:p>
        </w:tc>
        <w:tc>
          <w:tcPr>
            <w:tcW w:w="247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机关服务</w:t>
            </w:r>
          </w:p>
        </w:tc>
        <w:tc>
          <w:tcPr>
            <w:tcW w:w="1222"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kern w:val="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kern w:val="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2013102</w:t>
            </w:r>
          </w:p>
        </w:tc>
        <w:tc>
          <w:tcPr>
            <w:tcW w:w="247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一般行政管理事务</w:t>
            </w:r>
          </w:p>
        </w:tc>
        <w:tc>
          <w:tcPr>
            <w:tcW w:w="1222"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kern w:val="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kern w:val="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60" w:hRule="atLeast"/>
        </w:trPr>
        <w:tc>
          <w:tcPr>
            <w:tcW w:w="3193" w:type="dxa"/>
            <w:gridSpan w:val="3"/>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c>
          <w:tcPr>
            <w:tcW w:w="1222" w:type="dxa"/>
            <w:gridSpan w:val="2"/>
            <w:vAlign w:val="center"/>
          </w:tcPr>
          <w:p>
            <w:pPr>
              <w:widowControl/>
              <w:jc w:val="center"/>
              <w:textAlignment w:val="center"/>
            </w:pPr>
          </w:p>
        </w:tc>
        <w:tc>
          <w:tcPr>
            <w:tcW w:w="5920" w:type="dxa"/>
            <w:gridSpan w:val="9"/>
            <w:vAlign w:val="center"/>
          </w:tcPr>
          <w:p>
            <w:pPr>
              <w:widowControl/>
              <w:jc w:val="left"/>
              <w:textAlignment w:val="center"/>
            </w:pP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44"/>
        <w:gridCol w:w="46"/>
        <w:gridCol w:w="1270"/>
        <w:gridCol w:w="30"/>
      </w:tblGrid>
      <w:tr>
        <w:tblPrEx>
          <w:tblCellMar>
            <w:top w:w="15" w:type="dxa"/>
            <w:left w:w="15" w:type="dxa"/>
            <w:bottom w:w="15" w:type="dxa"/>
            <w:right w:w="15" w:type="dxa"/>
          </w:tblCellMar>
        </w:tblPrEx>
        <w:trPr>
          <w:trHeight w:val="375" w:hRule="atLeast"/>
        </w:trPr>
        <w:tc>
          <w:tcPr>
            <w:tcW w:w="10365" w:type="dxa"/>
            <w:gridSpan w:val="23"/>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kern w:val="2"/>
                <w:sz w:val="16"/>
                <w:szCs w:val="16"/>
                <w:lang w:val="en-US" w:eastAsia="zh-CN" w:bidi="ar-SA"/>
              </w:rPr>
            </w:pPr>
            <w:r>
              <w:rPr>
                <w:rFonts w:hint="eastAsia" w:ascii="仿宋" w:hAnsi="仿宋" w:eastAsia="仿宋" w:cs="宋体"/>
                <w:color w:val="000000"/>
                <w:sz w:val="16"/>
                <w:szCs w:val="16"/>
                <w:lang w:val="en-US" w:eastAsia="zh-CN"/>
              </w:rPr>
              <w:t>单位名称：中共信阳市浉河区委区政府督查局</w:t>
            </w: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120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120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22"/>
                <w:szCs w:val="22"/>
              </w:rPr>
              <w:t>120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22"/>
                <w:szCs w:val="22"/>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2"/>
                <w:szCs w:val="22"/>
              </w:rPr>
            </w:pP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cs="宋体"/>
                <w:color w:val="000000"/>
                <w:sz w:val="22"/>
                <w:szCs w:val="22"/>
              </w:rPr>
              <w:t>120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22"/>
                <w:szCs w:val="22"/>
              </w:rPr>
            </w:pPr>
            <w:r>
              <w:rPr>
                <w:rFonts w:hint="eastAsia" w:ascii="仿宋" w:hAnsi="仿宋" w:eastAsia="仿宋" w:cs="宋体"/>
                <w:color w:val="000000"/>
                <w:sz w:val="22"/>
                <w:szCs w:val="22"/>
              </w:rPr>
              <w:t>120</w:t>
            </w:r>
          </w:p>
        </w:tc>
        <w:tc>
          <w:tcPr>
            <w:tcW w:w="1295"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b/>
                <w:color w:val="000000"/>
                <w:sz w:val="16"/>
                <w:szCs w:val="16"/>
              </w:rPr>
            </w:pPr>
            <w:r>
              <w:rPr>
                <w:rFonts w:hint="eastAsia" w:ascii="仿宋" w:hAnsi="仿宋" w:eastAsia="仿宋" w:cs="宋体"/>
                <w:color w:val="000000"/>
                <w:sz w:val="22"/>
                <w:szCs w:val="22"/>
              </w:rPr>
              <w:t>120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sz w:val="22"/>
                <w:szCs w:val="22"/>
              </w:rPr>
            </w:pPr>
            <w:r>
              <w:rPr>
                <w:rFonts w:hint="eastAsia" w:ascii="仿宋" w:hAnsi="仿宋" w:eastAsia="仿宋"/>
                <w:sz w:val="22"/>
                <w:szCs w:val="22"/>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0</w:t>
            </w:r>
          </w:p>
        </w:tc>
        <w:tc>
          <w:tcPr>
            <w:tcW w:w="1295"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color w:val="000000"/>
                <w:sz w:val="16"/>
                <w:szCs w:val="16"/>
              </w:rPr>
            </w:pPr>
            <w:r>
              <w:rPr>
                <w:rFonts w:hint="eastAsia" w:ascii="仿宋" w:hAnsi="仿宋" w:eastAsia="仿宋" w:cs="宋体"/>
                <w:color w:val="000000"/>
                <w:sz w:val="22"/>
                <w:szCs w:val="22"/>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2"/>
                <w:szCs w:val="22"/>
              </w:rPr>
            </w:pP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22"/>
                <w:szCs w:val="22"/>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2"/>
                <w:szCs w:val="22"/>
              </w:rPr>
            </w:pP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22"/>
                <w:szCs w:val="22"/>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12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22"/>
                <w:szCs w:val="22"/>
              </w:rPr>
            </w:pPr>
            <w:r>
              <w:rPr>
                <w:rFonts w:hint="eastAsia" w:ascii="仿宋" w:hAnsi="仿宋" w:eastAsia="仿宋" w:cs="宋体"/>
                <w:b/>
                <w:color w:val="000000"/>
                <w:sz w:val="22"/>
                <w:szCs w:val="22"/>
              </w:rPr>
              <w:t>120</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center"/>
              <w:rPr>
                <w:rFonts w:ascii="仿宋" w:hAnsi="仿宋" w:eastAsia="仿宋"/>
                <w:sz w:val="22"/>
                <w:szCs w:val="22"/>
              </w:rPr>
            </w:pPr>
            <w:r>
              <w:rPr>
                <w:rFonts w:hint="eastAsia" w:ascii="仿宋" w:hAnsi="仿宋" w:eastAsia="仿宋"/>
                <w:b/>
                <w:bCs/>
                <w:sz w:val="22"/>
                <w:szCs w:val="22"/>
              </w:rPr>
              <w:t>120</w:t>
            </w:r>
          </w:p>
        </w:tc>
        <w:tc>
          <w:tcPr>
            <w:tcW w:w="1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宋体"/>
                <w:b/>
                <w:color w:val="000000"/>
                <w:sz w:val="22"/>
                <w:szCs w:val="22"/>
              </w:rPr>
              <w:t>120</w:t>
            </w:r>
          </w:p>
        </w:tc>
        <w:tc>
          <w:tcPr>
            <w:tcW w:w="1346" w:type="dxa"/>
            <w:gridSpan w:val="3"/>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495" w:hRule="atLeast"/>
        </w:trPr>
        <w:tc>
          <w:tcPr>
            <w:tcW w:w="10365" w:type="dxa"/>
            <w:gridSpan w:val="23"/>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CellMar>
            <w:top w:w="15" w:type="dxa"/>
            <w:left w:w="15" w:type="dxa"/>
            <w:bottom w:w="15" w:type="dxa"/>
            <w:right w:w="15" w:type="dxa"/>
          </w:tblCellMar>
        </w:tblPrEx>
        <w:trPr>
          <w:gridAfter w:val="1"/>
          <w:wAfter w:w="30" w:type="dxa"/>
          <w:trHeight w:val="375" w:hRule="atLeast"/>
        </w:trPr>
        <w:tc>
          <w:tcPr>
            <w:tcW w:w="1033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一般公共预算财政拨款支出预算表</w:t>
            </w:r>
          </w:p>
        </w:tc>
      </w:tr>
      <w:tr>
        <w:tblPrEx>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6"/>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gridAfter w:val="1"/>
          <w:wAfter w:w="30" w:type="dxa"/>
          <w:trHeight w:val="270" w:hRule="atLeast"/>
        </w:trPr>
        <w:tc>
          <w:tcPr>
            <w:tcW w:w="3855" w:type="dxa"/>
            <w:gridSpan w:val="7"/>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单位名称：中共信阳市浉河区委区政府督查局</w:t>
            </w: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6"/>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3"/>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CellMar>
            <w:top w:w="15" w:type="dxa"/>
            <w:left w:w="15" w:type="dxa"/>
            <w:bottom w:w="15" w:type="dxa"/>
            <w:right w:w="15" w:type="dxa"/>
          </w:tblCellMar>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3"/>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22"/>
                <w:szCs w:val="22"/>
              </w:rPr>
              <w:t>120</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b/>
                <w:color w:val="000000"/>
                <w:sz w:val="16"/>
                <w:szCs w:val="16"/>
              </w:rPr>
            </w:pPr>
            <w:r>
              <w:rPr>
                <w:rFonts w:hint="eastAsia" w:ascii="仿宋" w:hAnsi="仿宋" w:eastAsia="仿宋"/>
                <w:b/>
                <w:bCs/>
                <w:sz w:val="22"/>
                <w:szCs w:val="22"/>
              </w:rPr>
              <w:t>120</w:t>
            </w:r>
          </w:p>
        </w:tc>
        <w:tc>
          <w:tcPr>
            <w:tcW w:w="21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
                <w:bCs/>
                <w:color w:val="000000"/>
                <w:sz w:val="22"/>
                <w:szCs w:val="22"/>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2013101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sz w:val="22"/>
                <w:szCs w:val="22"/>
              </w:rPr>
              <w:t>120</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sz w:val="22"/>
                <w:szCs w:val="22"/>
              </w:rPr>
              <w:t>120</w:t>
            </w:r>
          </w:p>
        </w:tc>
        <w:tc>
          <w:tcPr>
            <w:tcW w:w="21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 w:val="22"/>
                <w:szCs w:val="22"/>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归口管理的行政单位离退休</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sz w:val="22"/>
                <w:szCs w:val="22"/>
              </w:rPr>
              <w:t>0</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sz w:val="22"/>
                <w:szCs w:val="22"/>
              </w:rPr>
              <w:t>0</w:t>
            </w:r>
          </w:p>
        </w:tc>
        <w:tc>
          <w:tcPr>
            <w:tcW w:w="21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color w:val="000000"/>
                <w:kern w:val="0"/>
                <w:sz w:val="22"/>
                <w:szCs w:val="22"/>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2080801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死亡抚恤</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sz w:val="22"/>
                <w:szCs w:val="22"/>
              </w:rPr>
              <w:t>0</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sz w:val="22"/>
                <w:szCs w:val="22"/>
              </w:rPr>
              <w:t>0</w:t>
            </w:r>
          </w:p>
        </w:tc>
        <w:tc>
          <w:tcPr>
            <w:tcW w:w="21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color w:val="000000"/>
                <w:sz w:val="22"/>
                <w:szCs w:val="22"/>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住房公积金</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sz w:val="22"/>
                <w:szCs w:val="22"/>
              </w:rPr>
              <w:t>0</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sz w:val="22"/>
                <w:szCs w:val="22"/>
              </w:rPr>
              <w:t>0</w:t>
            </w:r>
          </w:p>
        </w:tc>
        <w:tc>
          <w:tcPr>
            <w:tcW w:w="2160" w:type="dxa"/>
            <w:gridSpan w:val="3"/>
            <w:tcBorders>
              <w:top w:val="single" w:color="000000" w:sz="4" w:space="0"/>
              <w:left w:val="single" w:color="000000" w:sz="4" w:space="0"/>
              <w:bottom w:val="single" w:color="000000" w:sz="4" w:space="0"/>
              <w:right w:val="single" w:color="000000" w:sz="12" w:space="0"/>
            </w:tcBorders>
          </w:tcPr>
          <w:p>
            <w:pPr>
              <w:jc w:val="center"/>
            </w:pPr>
            <w:r>
              <w:rPr>
                <w:rFonts w:hint="eastAsia" w:ascii="仿宋" w:hAnsi="仿宋" w:eastAsia="仿宋" w:cs="宋体"/>
                <w:color w:val="000000"/>
                <w:sz w:val="22"/>
                <w:szCs w:val="22"/>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机关事业基本养老保险缴费支出</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sz w:val="22"/>
                <w:szCs w:val="22"/>
              </w:rPr>
              <w:t>0</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sz w:val="22"/>
                <w:szCs w:val="22"/>
              </w:rPr>
              <w:t>0</w:t>
            </w:r>
          </w:p>
        </w:tc>
        <w:tc>
          <w:tcPr>
            <w:tcW w:w="2160" w:type="dxa"/>
            <w:gridSpan w:val="3"/>
            <w:tcBorders>
              <w:top w:val="single" w:color="000000" w:sz="4" w:space="0"/>
              <w:left w:val="single" w:color="000000" w:sz="4" w:space="0"/>
              <w:bottom w:val="single" w:color="000000" w:sz="4" w:space="0"/>
              <w:right w:val="single" w:color="000000" w:sz="12" w:space="0"/>
            </w:tcBorders>
          </w:tcPr>
          <w:p>
            <w:pPr>
              <w:jc w:val="center"/>
            </w:pPr>
            <w:r>
              <w:rPr>
                <w:rFonts w:hint="eastAsia" w:ascii="仿宋" w:hAnsi="仿宋" w:eastAsia="仿宋" w:cs="宋体"/>
                <w:color w:val="000000"/>
                <w:sz w:val="22"/>
                <w:szCs w:val="22"/>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2101101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行政单位医疗</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sz w:val="22"/>
                <w:szCs w:val="22"/>
              </w:rPr>
              <w:t>0</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sz w:val="22"/>
                <w:szCs w:val="22"/>
              </w:rPr>
              <w:t>0</w:t>
            </w:r>
          </w:p>
        </w:tc>
        <w:tc>
          <w:tcPr>
            <w:tcW w:w="2160" w:type="dxa"/>
            <w:gridSpan w:val="3"/>
            <w:tcBorders>
              <w:top w:val="single" w:color="000000" w:sz="4" w:space="0"/>
              <w:left w:val="single" w:color="000000" w:sz="4" w:space="0"/>
              <w:bottom w:val="single" w:color="000000" w:sz="4" w:space="0"/>
              <w:right w:val="single" w:color="000000" w:sz="12" w:space="0"/>
            </w:tcBorders>
          </w:tcPr>
          <w:p>
            <w:pPr>
              <w:jc w:val="center"/>
            </w:pPr>
            <w:r>
              <w:rPr>
                <w:rFonts w:hint="eastAsia" w:ascii="仿宋" w:hAnsi="仿宋" w:eastAsia="仿宋" w:cs="宋体"/>
                <w:color w:val="000000"/>
                <w:sz w:val="22"/>
                <w:szCs w:val="22"/>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2082702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 xml:space="preserve">财政对工伤保险基金的补助 </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sz w:val="22"/>
                <w:szCs w:val="22"/>
              </w:rPr>
              <w:t>0</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sz w:val="22"/>
                <w:szCs w:val="22"/>
              </w:rPr>
              <w:t>0</w:t>
            </w:r>
          </w:p>
        </w:tc>
        <w:tc>
          <w:tcPr>
            <w:tcW w:w="2160" w:type="dxa"/>
            <w:gridSpan w:val="3"/>
            <w:tcBorders>
              <w:top w:val="single" w:color="000000" w:sz="4" w:space="0"/>
              <w:left w:val="single" w:color="000000" w:sz="4" w:space="0"/>
              <w:bottom w:val="single" w:color="000000" w:sz="4" w:space="0"/>
              <w:right w:val="single" w:color="000000" w:sz="12" w:space="0"/>
            </w:tcBorders>
          </w:tcPr>
          <w:p>
            <w:pPr>
              <w:jc w:val="center"/>
            </w:pPr>
            <w:r>
              <w:rPr>
                <w:rFonts w:hint="eastAsia" w:ascii="仿宋" w:hAnsi="仿宋" w:eastAsia="仿宋" w:cs="宋体"/>
                <w:color w:val="000000"/>
                <w:sz w:val="22"/>
                <w:szCs w:val="22"/>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2013105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专项业务</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sz w:val="22"/>
                <w:szCs w:val="22"/>
              </w:rPr>
              <w:t>0</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sz w:val="22"/>
                <w:szCs w:val="22"/>
              </w:rPr>
              <w:t>0</w:t>
            </w:r>
          </w:p>
        </w:tc>
        <w:tc>
          <w:tcPr>
            <w:tcW w:w="2160" w:type="dxa"/>
            <w:gridSpan w:val="3"/>
            <w:tcBorders>
              <w:top w:val="single" w:color="000000" w:sz="4" w:space="0"/>
              <w:left w:val="single" w:color="000000" w:sz="4" w:space="0"/>
              <w:bottom w:val="single" w:color="000000" w:sz="4" w:space="0"/>
              <w:right w:val="single" w:color="000000" w:sz="12" w:space="0"/>
            </w:tcBorders>
          </w:tcPr>
          <w:p>
            <w:pPr>
              <w:jc w:val="center"/>
            </w:pPr>
            <w:r>
              <w:rPr>
                <w:rFonts w:hint="eastAsia" w:ascii="仿宋" w:hAnsi="仿宋" w:eastAsia="仿宋" w:cs="宋体"/>
                <w:color w:val="000000"/>
                <w:sz w:val="22"/>
                <w:szCs w:val="22"/>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2013103</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机关服务</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sz w:val="22"/>
                <w:szCs w:val="22"/>
              </w:rPr>
              <w:t>0</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sz w:val="22"/>
                <w:szCs w:val="22"/>
              </w:rPr>
              <w:t>0</w:t>
            </w:r>
          </w:p>
        </w:tc>
        <w:tc>
          <w:tcPr>
            <w:tcW w:w="2160" w:type="dxa"/>
            <w:gridSpan w:val="3"/>
            <w:tcBorders>
              <w:top w:val="single" w:color="000000" w:sz="4" w:space="0"/>
              <w:left w:val="single" w:color="000000" w:sz="4" w:space="0"/>
              <w:bottom w:val="single" w:color="000000" w:sz="4" w:space="0"/>
              <w:right w:val="single" w:color="000000" w:sz="12" w:space="0"/>
            </w:tcBorders>
          </w:tcPr>
          <w:p>
            <w:pPr>
              <w:jc w:val="center"/>
            </w:pPr>
            <w:r>
              <w:rPr>
                <w:rFonts w:hint="eastAsia" w:ascii="仿宋" w:hAnsi="仿宋" w:eastAsia="仿宋" w:cs="宋体"/>
                <w:color w:val="000000"/>
                <w:sz w:val="22"/>
                <w:szCs w:val="22"/>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2013102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16"/>
                <w:szCs w:val="16"/>
              </w:rPr>
              <w:t>一般行政管理事务</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sz w:val="22"/>
                <w:szCs w:val="22"/>
              </w:rPr>
              <w:t>0</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pPr>
            <w:r>
              <w:rPr>
                <w:rFonts w:hint="eastAsia" w:ascii="仿宋" w:hAnsi="仿宋" w:eastAsia="仿宋" w:cs="宋体"/>
                <w:color w:val="000000"/>
                <w:sz w:val="22"/>
                <w:szCs w:val="22"/>
              </w:rPr>
              <w:t>0</w:t>
            </w:r>
          </w:p>
        </w:tc>
        <w:tc>
          <w:tcPr>
            <w:tcW w:w="2160" w:type="dxa"/>
            <w:gridSpan w:val="3"/>
            <w:tcBorders>
              <w:top w:val="single" w:color="000000" w:sz="4" w:space="0"/>
              <w:left w:val="single" w:color="000000" w:sz="4" w:space="0"/>
              <w:bottom w:val="single" w:color="000000" w:sz="4" w:space="0"/>
              <w:right w:val="single" w:color="000000" w:sz="12" w:space="0"/>
            </w:tcBorders>
          </w:tcPr>
          <w:p>
            <w:pPr>
              <w:jc w:val="center"/>
            </w:pPr>
            <w:r>
              <w:rPr>
                <w:rFonts w:hint="eastAsia" w:ascii="仿宋" w:hAnsi="仿宋" w:eastAsia="仿宋" w:cs="宋体"/>
                <w:color w:val="000000"/>
                <w:sz w:val="22"/>
                <w:szCs w:val="22"/>
              </w:rPr>
              <w:t>0</w:t>
            </w:r>
          </w:p>
        </w:tc>
      </w:tr>
      <w:tr>
        <w:tblPrEx>
          <w:tblCellMar>
            <w:top w:w="15" w:type="dxa"/>
            <w:left w:w="15" w:type="dxa"/>
            <w:bottom w:w="15" w:type="dxa"/>
            <w:right w:w="15" w:type="dxa"/>
          </w:tblCellMar>
        </w:tblPrEx>
        <w:trPr>
          <w:gridAfter w:val="1"/>
          <w:wAfter w:w="30" w:type="dxa"/>
          <w:trHeight w:val="600" w:hRule="atLeast"/>
        </w:trPr>
        <w:tc>
          <w:tcPr>
            <w:tcW w:w="1033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3629" w:type="dxa"/>
            <w:gridSpan w:val="3"/>
            <w:vAlign w:val="center"/>
          </w:tcPr>
          <w:p>
            <w:pPr>
              <w:spacing w:line="240" w:lineRule="exact"/>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单位名称：中共信阳市浉河区委区政府督查局</w:t>
            </w:r>
          </w:p>
        </w:tc>
        <w:tc>
          <w:tcPr>
            <w:tcW w:w="1620" w:type="dxa"/>
            <w:vAlign w:val="center"/>
          </w:tcPr>
          <w:p>
            <w:pPr>
              <w:spacing w:line="240" w:lineRule="exact"/>
              <w:rPr>
                <w:rFonts w:ascii="仿宋" w:hAnsi="仿宋" w:eastAsia="仿宋" w:cs="宋体"/>
                <w:color w:val="000000"/>
                <w:sz w:val="16"/>
                <w:szCs w:val="16"/>
              </w:rPr>
            </w:pPr>
          </w:p>
        </w:tc>
        <w:tc>
          <w:tcPr>
            <w:tcW w:w="754" w:type="dxa"/>
            <w:vAlign w:val="center"/>
          </w:tcPr>
          <w:p>
            <w:pPr>
              <w:spacing w:line="240" w:lineRule="exact"/>
              <w:rPr>
                <w:rFonts w:ascii="仿宋" w:hAnsi="仿宋" w:eastAsia="仿宋" w:cs="宋体"/>
                <w:color w:val="000000"/>
                <w:sz w:val="16"/>
                <w:szCs w:val="16"/>
              </w:rPr>
            </w:pPr>
          </w:p>
        </w:tc>
        <w:tc>
          <w:tcPr>
            <w:tcW w:w="1794" w:type="dxa"/>
            <w:gridSpan w:val="2"/>
            <w:vAlign w:val="center"/>
          </w:tcPr>
          <w:p>
            <w:pPr>
              <w:spacing w:line="240" w:lineRule="exact"/>
              <w:rPr>
                <w:rFonts w:ascii="仿宋" w:hAnsi="仿宋" w:eastAsia="仿宋" w:cs="宋体"/>
                <w:color w:val="000000"/>
                <w:sz w:val="16"/>
                <w:szCs w:val="16"/>
              </w:rPr>
            </w:pPr>
          </w:p>
        </w:tc>
        <w:tc>
          <w:tcPr>
            <w:tcW w:w="2568" w:type="dxa"/>
            <w:gridSpan w:val="2"/>
            <w:vAlign w:val="center"/>
          </w:tcPr>
          <w:p>
            <w:pPr>
              <w:widowControl/>
              <w:spacing w:line="240" w:lineRule="exact"/>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spacing w:line="240" w:lineRule="exact"/>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spacing w:line="240" w:lineRule="exact"/>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b/>
                <w:color w:val="000000"/>
                <w:sz w:val="22"/>
                <w:szCs w:val="22"/>
              </w:rPr>
            </w:pPr>
            <w:r>
              <w:rPr>
                <w:rFonts w:hint="eastAsia" w:ascii="仿宋" w:hAnsi="仿宋" w:eastAsia="仿宋" w:cs="宋体"/>
                <w:b/>
                <w:color w:val="000000"/>
                <w:sz w:val="22"/>
                <w:szCs w:val="22"/>
              </w:rPr>
              <w:t>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b/>
                <w:color w:val="000000"/>
                <w:sz w:val="22"/>
                <w:szCs w:val="22"/>
              </w:rPr>
            </w:pPr>
            <w:r>
              <w:rPr>
                <w:rFonts w:hint="eastAsia" w:ascii="仿宋" w:hAnsi="仿宋" w:eastAsia="仿宋" w:cs="宋体"/>
                <w:b/>
                <w:color w:val="000000"/>
                <w:sz w:val="22"/>
                <w:szCs w:val="22"/>
              </w:rPr>
              <w:t>120</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60</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b/>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6</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10</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2</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hint="default"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10.5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hint="default"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1.5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b/>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b/>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spacing w:line="240" w:lineRule="exact"/>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spacing w:line="240" w:lineRule="exact"/>
              <w:jc w:val="center"/>
              <w:rPr>
                <w:rFonts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spacing w:line="240" w:lineRule="exact"/>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spacing w:line="240" w:lineRule="exact"/>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spacing w:line="240" w:lineRule="exact"/>
              <w:jc w:val="center"/>
              <w:rPr>
                <w:rFonts w:ascii="仿宋" w:hAnsi="仿宋" w:eastAsia="仿宋" w:cs="宋体"/>
                <w:b/>
                <w:color w:val="000000"/>
                <w:sz w:val="22"/>
                <w:szCs w:val="22"/>
              </w:rPr>
            </w:pPr>
            <w:r>
              <w:rPr>
                <w:rFonts w:hint="eastAsia" w:ascii="仿宋" w:hAnsi="仿宋" w:eastAsia="仿宋" w:cs="宋体"/>
                <w:b/>
                <w:color w:val="000000"/>
                <w:sz w:val="22"/>
                <w:szCs w:val="22"/>
              </w:rPr>
              <w:t>0</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spacing w:line="240" w:lineRule="exact"/>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spacing w:line="240" w:lineRule="exact"/>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120</w:t>
            </w:r>
          </w:p>
        </w:tc>
      </w:tr>
      <w:tr>
        <w:tblPrEx>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2472" w:type="dxa"/>
            <w:gridSpan w:val="4"/>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单位名称：中共信阳市浉河区委区政府督查局</w:t>
            </w: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8年度决算数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9年度预算数</w:t>
            </w:r>
          </w:p>
        </w:tc>
      </w:tr>
      <w:tr>
        <w:tblPrEx>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95" w:type="dxa"/>
            <w:gridSpan w:val="7"/>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70" w:type="dxa"/>
            <w:gridSpan w:val="2"/>
            <w:vMerge w:val="restart"/>
            <w:tcBorders>
              <w:top w:val="single" w:color="000000" w:sz="4" w:space="0"/>
              <w:left w:val="single" w:color="auto"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65" w:type="dxa"/>
            <w:gridSpan w:val="6"/>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70" w:type="dxa"/>
            <w:vMerge w:val="restart"/>
            <w:tcBorders>
              <w:top w:val="single" w:color="000000" w:sz="4" w:space="0"/>
              <w:left w:val="single" w:color="auto"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CellMar>
            <w:top w:w="15" w:type="dxa"/>
            <w:left w:w="15" w:type="dxa"/>
            <w:bottom w:w="15" w:type="dxa"/>
            <w:right w:w="15" w:type="dxa"/>
          </w:tblCellMar>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vMerge w:val="continue"/>
            <w:tcBorders>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vMerge w:val="continue"/>
            <w:tcBorders>
              <w:left w:val="single" w:color="auto"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22"/>
                <w:szCs w:val="22"/>
              </w:rPr>
            </w:pP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22"/>
                <w:szCs w:val="22"/>
              </w:rPr>
            </w:pP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22"/>
                <w:szCs w:val="22"/>
              </w:rPr>
            </w:pPr>
            <w:r>
              <w:rPr>
                <w:rFonts w:hint="eastAsia" w:ascii="仿宋" w:hAnsi="仿宋" w:eastAsia="仿宋" w:cs="宋体"/>
                <w:b/>
                <w:color w:val="000000"/>
                <w:sz w:val="22"/>
                <w:szCs w:val="22"/>
              </w:rPr>
              <w:t>12.5</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ascii="仿宋" w:hAnsi="仿宋" w:eastAsia="仿宋" w:cs="宋体"/>
                <w:color w:val="000000"/>
                <w:sz w:val="22"/>
                <w:szCs w:val="22"/>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10.5</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10.5</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22"/>
                <w:szCs w:val="22"/>
              </w:rPr>
            </w:pPr>
            <w:r>
              <w:rPr>
                <w:rFonts w:hint="eastAsia" w:ascii="仿宋" w:hAnsi="仿宋" w:eastAsia="仿宋" w:cs="宋体"/>
                <w:color w:val="000000"/>
                <w:sz w:val="22"/>
                <w:szCs w:val="22"/>
              </w:rPr>
              <w:t>2</w:t>
            </w:r>
          </w:p>
        </w:tc>
      </w:tr>
      <w:tr>
        <w:tblPrEx>
          <w:tblCellMar>
            <w:top w:w="15" w:type="dxa"/>
            <w:left w:w="15" w:type="dxa"/>
            <w:bottom w:w="15" w:type="dxa"/>
            <w:right w:w="15" w:type="dxa"/>
          </w:tblCellMar>
        </w:tblPrEx>
        <w:trPr>
          <w:trHeight w:val="600" w:hRule="atLeast"/>
        </w:trPr>
        <w:tc>
          <w:tcPr>
            <w:tcW w:w="10350" w:type="dxa"/>
            <w:gridSpan w:val="22"/>
            <w:vAlign w:val="center"/>
          </w:tcPr>
          <w:tbl>
            <w:tblPr>
              <w:tblStyle w:val="6"/>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12.5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12.5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10.5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10.5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2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2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3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3199"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单位名称：中共信阳市浉河区委区政府督查局</w:t>
            </w: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w:t>
            </w:r>
            <w:r>
              <w:rPr>
                <w:rFonts w:hint="eastAsia" w:ascii="仿宋" w:hAnsi="仿宋" w:eastAsia="仿宋" w:cs="宋体"/>
                <w:b/>
                <w:color w:val="FF0000"/>
                <w:kern w:val="0"/>
                <w:sz w:val="20"/>
                <w:szCs w:val="20"/>
                <w:lang w:eastAsia="zh-CN"/>
              </w:rPr>
              <w:t>督察局</w:t>
            </w:r>
            <w:r>
              <w:rPr>
                <w:rFonts w:hint="eastAsia" w:ascii="仿宋" w:hAnsi="仿宋" w:eastAsia="仿宋" w:cs="宋体"/>
                <w:b/>
                <w:color w:val="FF0000"/>
                <w:kern w:val="0"/>
                <w:sz w:val="20"/>
                <w:szCs w:val="20"/>
              </w:rPr>
              <w:t>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hint="eastAsia" w:ascii="仿宋" w:hAnsi="仿宋" w:eastAsia="仿宋" w:cs="隶书"/>
          <w:b/>
          <w:sz w:val="48"/>
          <w:szCs w:val="48"/>
          <w:lang w:eastAsia="zh-CN"/>
        </w:rPr>
      </w:pPr>
      <w:r>
        <w:rPr>
          <w:rFonts w:hint="eastAsia" w:ascii="仿宋" w:hAnsi="仿宋" w:eastAsia="仿宋" w:cs="隶书"/>
          <w:b/>
          <w:sz w:val="48"/>
          <w:szCs w:val="48"/>
          <w:lang w:eastAsia="zh-CN"/>
        </w:rPr>
        <w:t>中共信阳市浉河区委区政府督查局</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w:t>
      </w:r>
      <w:r>
        <w:rPr>
          <w:rFonts w:hint="eastAsia" w:ascii="仿宋" w:hAnsi="仿宋" w:eastAsia="仿宋" w:cs="隶书"/>
          <w:sz w:val="48"/>
          <w:szCs w:val="48"/>
        </w:rPr>
        <w:t>9年度部门预算情况说明</w:t>
      </w:r>
    </w:p>
    <w:p>
      <w:pPr>
        <w:adjustRightInd w:val="0"/>
        <w:snapToGrid w:val="0"/>
        <w:spacing w:line="360" w:lineRule="auto"/>
        <w:ind w:left="420" w:leftChars="200"/>
        <w:outlineLvl w:val="1"/>
        <w:rPr>
          <w:rFonts w:ascii="仿宋_GB2312" w:hAnsi="仿宋_GB2312" w:eastAsia="仿宋_GB2312" w:cs="仿宋_GB2312"/>
          <w:sz w:val="32"/>
          <w:szCs w:val="32"/>
        </w:rPr>
      </w:pP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一、关于收入支出预算总体情况说明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2019年度收入总计120万元，支出总计120万元，与201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年相比，收入减少0万元，支出减少0万元，下降0%。因为退休人员工资交养老所。</w:t>
      </w: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二、关于收入预算情况说明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2019年度收入合计120万元，其中：财政拨款收入120万元，占100 %；事业收入0 万元，占 0 %；经营收入0万元，占 0 %；其他收入0万元，占0 %。</w:t>
      </w: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三、关于支出预算情况说明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2019年度支出合计120万元，其中：基本支出120万元，占100%；项目支出0万元，占0%；经营支出0万元，占0%。</w:t>
      </w: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四、关于财政拨款收入支出预算总体情况说明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2019年财政拨款收支总预算120万元。与2018年相比，财政拨款收、支总计减少0万元，下降0%。因为退休人员工资交养老所。</w:t>
      </w:r>
    </w:p>
    <w:p>
      <w:pPr>
        <w:adjustRightInd w:val="0"/>
        <w:snapToGrid w:val="0"/>
        <w:spacing w:line="360" w:lineRule="auto"/>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一般公共预算支出预算情况说明</w:t>
      </w:r>
    </w:p>
    <w:p>
      <w:pPr>
        <w:adjustRightInd w:val="0"/>
        <w:snapToGrid w:val="0"/>
        <w:spacing w:line="360" w:lineRule="auto"/>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一般公共预算支出</w:t>
      </w:r>
      <w:r>
        <w:rPr>
          <w:rFonts w:hint="eastAsia" w:ascii="仿宋_GB2312" w:hAnsi="仿宋_GB2312" w:eastAsia="仿宋_GB2312" w:cs="仿宋_GB2312"/>
          <w:sz w:val="32"/>
          <w:szCs w:val="32"/>
        </w:rPr>
        <w:t>120万元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与2018年</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其中：基本支出120万元，占1</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%；项目支出0万元，占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adjustRightInd w:val="0"/>
        <w:snapToGrid w:val="0"/>
        <w:spacing w:line="360" w:lineRule="auto"/>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六、一般公共预算基本支出预算情况说明</w:t>
      </w:r>
    </w:p>
    <w:p>
      <w:pPr>
        <w:adjustRightInd w:val="0"/>
        <w:snapToGrid w:val="0"/>
        <w:spacing w:line="360" w:lineRule="auto"/>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2020年一般公共预算基本支出</w:t>
      </w:r>
      <w:r>
        <w:rPr>
          <w:rFonts w:hint="eastAsia" w:ascii="仿宋_GB2312" w:hAnsi="仿宋_GB2312" w:eastAsia="仿宋_GB2312" w:cs="仿宋_GB2312"/>
          <w:sz w:val="32"/>
          <w:szCs w:val="32"/>
        </w:rPr>
        <w:t>120</w:t>
      </w:r>
      <w:r>
        <w:rPr>
          <w:rFonts w:hint="eastAsia" w:ascii="仿宋_GB2312" w:hAnsi="仿宋_GB2312" w:eastAsia="仿宋_GB2312" w:cs="仿宋_GB2312"/>
          <w:sz w:val="32"/>
          <w:szCs w:val="32"/>
          <w:lang w:val="en-US" w:eastAsia="zh-CN"/>
        </w:rPr>
        <w:t>万元，其中人员经费支出0</w:t>
      </w:r>
      <w:r>
        <w:rPr>
          <w:rFonts w:hint="eastAsia" w:ascii="仿宋_GB2312" w:hAnsi="仿宋_GB2312" w:eastAsia="仿宋_GB2312" w:cs="仿宋_GB2312"/>
          <w:sz w:val="32"/>
          <w:szCs w:val="32"/>
        </w:rPr>
        <w:t>万元，主要包括：基本工资、津贴补贴、奖金、社会保障缴费、伙食补助费、绩效工资、其他工资福利支出。</w:t>
      </w:r>
      <w:r>
        <w:rPr>
          <w:rFonts w:hint="eastAsia" w:ascii="仿宋_GB2312" w:hAnsi="仿宋_GB2312" w:eastAsia="仿宋_GB2312" w:cs="仿宋_GB2312"/>
          <w:sz w:val="32"/>
          <w:szCs w:val="32"/>
          <w:lang w:val="en-US" w:eastAsia="zh-CN"/>
        </w:rPr>
        <w:t>公用经费支出120</w:t>
      </w:r>
      <w:r>
        <w:rPr>
          <w:rFonts w:hint="eastAsia" w:ascii="仿宋_GB2312" w:hAnsi="仿宋_GB2312" w:eastAsia="仿宋_GB2312" w:cs="仿宋_GB2312"/>
          <w:sz w:val="32"/>
          <w:szCs w:val="32"/>
        </w:rPr>
        <w:t>万元，主要包括：办公费、印刷费、咨询费、手续费、水费、电费、邮电费、取暖费、物业管理费、差旅费、因公出国（境）费、维 修（护）费、租赁费、会议费、培训费、公务接待费、专用材料费、劳务费、委托业务费、工会经费、福利费、公务用车运行维护费、其他交通费用、其他商品和服务支出，办公设备购置、大型修缮、信息网络及软件购置更新。</w:t>
      </w: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、关于“三公”经费支出预算情况说明</w:t>
      </w:r>
    </w:p>
    <w:p>
      <w:pPr>
        <w:numPr>
          <w:ilvl w:val="0"/>
          <w:numId w:val="3"/>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2019年度“三公”经费财政拨款支出预算为12.5万元，其中：因公出国（境）费支出预算为0万元；公务用车购置及运行费支出预算为10.5万元；公务接待费支出预算为2万元。比去年减少</w:t>
      </w:r>
      <w:r>
        <w:rPr>
          <w:rFonts w:hint="eastAsia" w:ascii="仿宋_GB2312" w:hAnsi="仿宋_GB2312" w:eastAsia="仿宋_GB2312" w:cs="仿宋_GB2312"/>
          <w:sz w:val="32"/>
          <w:szCs w:val="32"/>
          <w:lang w:val="en-US" w:eastAsia="zh-CN"/>
        </w:rPr>
        <w:t>0万元，降低</w:t>
      </w:r>
      <w:r>
        <w:rPr>
          <w:rFonts w:hint="eastAsia" w:ascii="仿宋_GB2312" w:hAnsi="仿宋_GB2312" w:eastAsia="仿宋_GB2312" w:cs="仿宋_GB2312"/>
          <w:sz w:val="32"/>
          <w:szCs w:val="32"/>
        </w:rPr>
        <w:t>0%。</w:t>
      </w:r>
    </w:p>
    <w:p>
      <w:pPr>
        <w:numPr>
          <w:ilvl w:val="0"/>
          <w:numId w:val="3"/>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2019年度“三公”经费财政拨款支出预算中，因公出国（境）费支出预算0万元，占0%；公务用车购置及运行费支出预算10.5万元，公务接待费支出预算2万元，具体情况如下：</w:t>
      </w:r>
    </w:p>
    <w:p>
      <w:pPr>
        <w:numPr>
          <w:ilvl w:val="0"/>
          <w:numId w:val="4"/>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因公出国（境）费</w:t>
      </w:r>
      <w:r>
        <w:rPr>
          <w:rFonts w:hint="eastAsia" w:ascii="仿宋_GB2312" w:hAnsi="仿宋_GB2312" w:eastAsia="仿宋_GB2312" w:cs="仿宋_GB2312"/>
          <w:sz w:val="32"/>
          <w:szCs w:val="32"/>
        </w:rPr>
        <w:t>支出0万元。全年安排机关单位因公出国（境）团组0个，累计0人次。开支内容包括：</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出国谈判、工作磋商</w:t>
      </w:r>
      <w:r>
        <w:rPr>
          <w:rFonts w:hint="eastAsia" w:ascii="仿宋_GB2312" w:hAnsi="仿宋_GB2312" w:eastAsia="仿宋_GB2312" w:cs="仿宋_GB2312"/>
          <w:sz w:val="32"/>
          <w:szCs w:val="32"/>
        </w:rPr>
        <w:t>支出0万元，主要用于参加以下谈判和磋商：无。</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境外业务培训 </w:t>
      </w:r>
      <w:r>
        <w:rPr>
          <w:rFonts w:hint="eastAsia" w:ascii="仿宋_GB2312" w:hAnsi="仿宋_GB2312" w:eastAsia="仿宋_GB2312" w:cs="仿宋_GB2312"/>
          <w:sz w:val="32"/>
          <w:szCs w:val="32"/>
        </w:rPr>
        <w:t>支出支出0万元，没有用于为提高财政管理水平而举办的公共财政支出结构比较研究、社会保障政策等。</w:t>
      </w:r>
    </w:p>
    <w:p>
      <w:pPr>
        <w:numPr>
          <w:ilvl w:val="0"/>
          <w:numId w:val="4"/>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公务用车购置及运行费</w:t>
      </w:r>
      <w:r>
        <w:rPr>
          <w:rFonts w:hint="eastAsia" w:ascii="仿宋_GB2312" w:hAnsi="仿宋_GB2312" w:eastAsia="仿宋_GB2312" w:cs="仿宋_GB2312"/>
          <w:sz w:val="32"/>
          <w:szCs w:val="32"/>
        </w:rPr>
        <w:t>支出10.5万元。其中：</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w:t>
      </w:r>
      <w:r>
        <w:rPr>
          <w:rFonts w:hint="eastAsia" w:ascii="仿宋_GB2312" w:hAnsi="仿宋_GB2312" w:eastAsia="仿宋_GB2312" w:cs="仿宋_GB2312"/>
          <w:sz w:val="32"/>
          <w:szCs w:val="32"/>
        </w:rPr>
        <w:t>支出为0万元。（公务用车购置支出为0。）</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w:t>
      </w:r>
      <w:r>
        <w:rPr>
          <w:rFonts w:hint="eastAsia" w:ascii="仿宋_GB2312" w:hAnsi="仿宋_GB2312" w:eastAsia="仿宋_GB2312" w:cs="仿宋_GB2312"/>
          <w:sz w:val="32"/>
          <w:szCs w:val="32"/>
        </w:rPr>
        <w:t>支出10.5万元。现有公务用车3辆，主要用于车辆保险、维修和加油费。比去年减少</w:t>
      </w:r>
      <w:r>
        <w:rPr>
          <w:rFonts w:hint="eastAsia" w:ascii="仿宋_GB2312" w:hAnsi="仿宋_GB2312" w:eastAsia="仿宋_GB2312" w:cs="仿宋_GB2312"/>
          <w:sz w:val="32"/>
          <w:szCs w:val="32"/>
          <w:lang w:val="en-US" w:eastAsia="zh-CN"/>
        </w:rPr>
        <w:t>0万元，降低</w:t>
      </w:r>
      <w:r>
        <w:rPr>
          <w:rFonts w:hint="eastAsia" w:ascii="仿宋_GB2312" w:hAnsi="仿宋_GB2312" w:eastAsia="仿宋_GB2312" w:cs="仿宋_GB2312"/>
          <w:sz w:val="32"/>
          <w:szCs w:val="32"/>
        </w:rPr>
        <w:t>0%。</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公务接待费</w:t>
      </w:r>
      <w:r>
        <w:rPr>
          <w:rFonts w:hint="eastAsia" w:ascii="仿宋_GB2312" w:hAnsi="仿宋_GB2312" w:eastAsia="仿宋_GB2312" w:cs="仿宋_GB2312"/>
          <w:sz w:val="32"/>
          <w:szCs w:val="32"/>
        </w:rPr>
        <w:t>支出2万元。其中：主要用于</w:t>
      </w:r>
      <w:r>
        <w:rPr>
          <w:rFonts w:hint="eastAsia" w:ascii="仿宋_GB2312" w:hAnsi="仿宋_GB2312" w:eastAsia="仿宋_GB2312" w:cs="仿宋_GB2312"/>
          <w:sz w:val="32"/>
          <w:szCs w:val="32"/>
          <w:lang w:eastAsia="zh-CN"/>
        </w:rPr>
        <w:t>中共信阳市浉河区委区政府督查局</w:t>
      </w:r>
      <w:r>
        <w:rPr>
          <w:rFonts w:hint="eastAsia" w:ascii="仿宋_GB2312" w:hAnsi="仿宋_GB2312" w:eastAsia="仿宋_GB2312" w:cs="仿宋_GB2312"/>
          <w:sz w:val="32"/>
          <w:szCs w:val="32"/>
        </w:rPr>
        <w:t>日常的公务接待。比去年减少</w:t>
      </w:r>
      <w:r>
        <w:rPr>
          <w:rFonts w:hint="eastAsia" w:ascii="仿宋_GB2312" w:hAnsi="仿宋_GB2312" w:eastAsia="仿宋_GB2312" w:cs="仿宋_GB2312"/>
          <w:sz w:val="32"/>
          <w:szCs w:val="32"/>
          <w:lang w:val="en-US" w:eastAsia="zh-CN"/>
        </w:rPr>
        <w:t>0万元，降低</w:t>
      </w:r>
      <w:r>
        <w:rPr>
          <w:rFonts w:hint="eastAsia" w:ascii="仿宋_GB2312" w:hAnsi="仿宋_GB2312" w:eastAsia="仿宋_GB2312" w:cs="仿宋_GB2312"/>
          <w:sz w:val="32"/>
          <w:szCs w:val="32"/>
        </w:rPr>
        <w:t>0%。</w:t>
      </w: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八、关于政府性基金预算财政拨款支出预算情况说明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2019年度政府性基金预算财政拨款支出年初预算为0万元，支出为0万元。</w:t>
      </w: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、其他重要事项的情况说明</w:t>
      </w:r>
    </w:p>
    <w:p>
      <w:pPr>
        <w:numPr>
          <w:ilvl w:val="0"/>
          <w:numId w:val="5"/>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2019年度机关运行经费预算支出120万元。主要用于办公费、印刷费、差旅费等支出。</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2019年度政府采购支出预算总额13.8万元，其中：政府采购货物支出13.8万元、政府采购工程预算0万元、政府采购服务预算0万元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用于采购空调、电脑、办公桌椅、一体机等办公设备。</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关于预算绩效管理工作开展情况说明</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eastAsia="zh-CN"/>
        </w:rPr>
        <w:t>中共信阳市浉河区委区政府督查局</w:t>
      </w:r>
      <w:r>
        <w:rPr>
          <w:rFonts w:hint="eastAsia" w:ascii="仿宋_GB2312" w:hAnsi="仿宋_GB2312" w:eastAsia="仿宋_GB2312" w:cs="仿宋_GB2312"/>
          <w:sz w:val="32"/>
          <w:szCs w:val="32"/>
        </w:rPr>
        <w:t>没有开展项目预算绩效评价。</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rPr>
        <w:t>（四）</w:t>
      </w:r>
      <w:r>
        <w:rPr>
          <w:rFonts w:hint="eastAsia" w:ascii="仿宋_GB2312" w:hAnsi="仿宋_GB2312" w:eastAsia="仿宋_GB2312" w:cs="仿宋_GB2312"/>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w:t>
      </w:r>
      <w:bookmarkStart w:id="0" w:name="_GoBack"/>
      <w:r>
        <w:rPr>
          <w:rFonts w:hint="eastAsia" w:ascii="仿宋_GB2312" w:eastAsia="仿宋_GB2312"/>
          <w:color w:val="000000"/>
          <w:spacing w:val="8"/>
          <w:sz w:val="32"/>
          <w:szCs w:val="32"/>
          <w:lang w:eastAsia="zh-CN"/>
        </w:rPr>
        <w:t>中共信阳市浉河区委区政府督查局</w:t>
      </w:r>
      <w:bookmarkEnd w:id="0"/>
      <w:r>
        <w:rPr>
          <w:rFonts w:hint="eastAsia" w:ascii="仿宋_GB2312" w:hAnsi="仿宋_GB2312" w:eastAsia="仿宋_GB2312" w:cs="仿宋_GB2312"/>
          <w:sz w:val="32"/>
          <w:szCs w:val="32"/>
        </w:rPr>
        <w:t>共有车辆3辆，其中：一般公务用车3辆、一般执法执勤用车0辆、特种专业技术用车0辆，其他用车0辆。单价50万元以上通用设备0台（套），单位价值100万元以上专用设备0台（套）。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p>
    <w:p>
      <w:pPr>
        <w:widowControl/>
        <w:spacing w:line="600" w:lineRule="exact"/>
        <w:jc w:val="left"/>
        <w:rPr>
          <w:rFonts w:hint="eastAsia" w:eastAsia="仿宋_GB2312"/>
          <w:color w:val="000000"/>
          <w:kern w:val="0"/>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- 20 -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92801"/>
    <w:rsid w:val="000B1B09"/>
    <w:rsid w:val="000B1B9B"/>
    <w:rsid w:val="00132E43"/>
    <w:rsid w:val="00153518"/>
    <w:rsid w:val="00170110"/>
    <w:rsid w:val="0017112E"/>
    <w:rsid w:val="00172A27"/>
    <w:rsid w:val="001B2F22"/>
    <w:rsid w:val="001D3FB5"/>
    <w:rsid w:val="001D42E8"/>
    <w:rsid w:val="00275EAC"/>
    <w:rsid w:val="002A721A"/>
    <w:rsid w:val="00310EBF"/>
    <w:rsid w:val="00336FCB"/>
    <w:rsid w:val="00376170"/>
    <w:rsid w:val="003D011F"/>
    <w:rsid w:val="00402C74"/>
    <w:rsid w:val="00436B88"/>
    <w:rsid w:val="004722B2"/>
    <w:rsid w:val="004A166C"/>
    <w:rsid w:val="004C11C3"/>
    <w:rsid w:val="004D36BB"/>
    <w:rsid w:val="004E00C0"/>
    <w:rsid w:val="004F3C7C"/>
    <w:rsid w:val="0050293C"/>
    <w:rsid w:val="00503F16"/>
    <w:rsid w:val="00565B0A"/>
    <w:rsid w:val="005C0AFA"/>
    <w:rsid w:val="005E126E"/>
    <w:rsid w:val="005F3623"/>
    <w:rsid w:val="005F5BC2"/>
    <w:rsid w:val="00630D31"/>
    <w:rsid w:val="006F22F7"/>
    <w:rsid w:val="00703767"/>
    <w:rsid w:val="00704509"/>
    <w:rsid w:val="007115FD"/>
    <w:rsid w:val="00731FE8"/>
    <w:rsid w:val="00743248"/>
    <w:rsid w:val="007558F3"/>
    <w:rsid w:val="00757219"/>
    <w:rsid w:val="00787823"/>
    <w:rsid w:val="007956F5"/>
    <w:rsid w:val="007A304E"/>
    <w:rsid w:val="007B04D2"/>
    <w:rsid w:val="007B72EA"/>
    <w:rsid w:val="007D49F7"/>
    <w:rsid w:val="007F7F87"/>
    <w:rsid w:val="00855BC0"/>
    <w:rsid w:val="00871EAB"/>
    <w:rsid w:val="00886B6E"/>
    <w:rsid w:val="009B6CAD"/>
    <w:rsid w:val="009F2761"/>
    <w:rsid w:val="00A77C36"/>
    <w:rsid w:val="00AB7377"/>
    <w:rsid w:val="00AE7787"/>
    <w:rsid w:val="00AF7B15"/>
    <w:rsid w:val="00B12B50"/>
    <w:rsid w:val="00B15185"/>
    <w:rsid w:val="00B54309"/>
    <w:rsid w:val="00B74243"/>
    <w:rsid w:val="00B84FB0"/>
    <w:rsid w:val="00BA37FF"/>
    <w:rsid w:val="00BC30E8"/>
    <w:rsid w:val="00BC5210"/>
    <w:rsid w:val="00BE4CA5"/>
    <w:rsid w:val="00BF3D6F"/>
    <w:rsid w:val="00BF74B7"/>
    <w:rsid w:val="00C26F86"/>
    <w:rsid w:val="00C57D7B"/>
    <w:rsid w:val="00C6444A"/>
    <w:rsid w:val="00CD4933"/>
    <w:rsid w:val="00D9092F"/>
    <w:rsid w:val="00DB1C77"/>
    <w:rsid w:val="00DD5457"/>
    <w:rsid w:val="00E11F42"/>
    <w:rsid w:val="00E21B07"/>
    <w:rsid w:val="00E32E02"/>
    <w:rsid w:val="00E47D8C"/>
    <w:rsid w:val="00E8190D"/>
    <w:rsid w:val="00E92067"/>
    <w:rsid w:val="00ED38A5"/>
    <w:rsid w:val="00ED39FA"/>
    <w:rsid w:val="00ED44BB"/>
    <w:rsid w:val="00EE6AA4"/>
    <w:rsid w:val="00F008AE"/>
    <w:rsid w:val="00F91AA6"/>
    <w:rsid w:val="00F92F65"/>
    <w:rsid w:val="00FB0B96"/>
    <w:rsid w:val="01F21A60"/>
    <w:rsid w:val="026651AD"/>
    <w:rsid w:val="027033B1"/>
    <w:rsid w:val="03240ECA"/>
    <w:rsid w:val="04453648"/>
    <w:rsid w:val="04F26266"/>
    <w:rsid w:val="07F31BEE"/>
    <w:rsid w:val="084D7413"/>
    <w:rsid w:val="085B2047"/>
    <w:rsid w:val="08A93228"/>
    <w:rsid w:val="08FB3159"/>
    <w:rsid w:val="09BB2134"/>
    <w:rsid w:val="0C366EEC"/>
    <w:rsid w:val="0E9E4588"/>
    <w:rsid w:val="0FAB2FE6"/>
    <w:rsid w:val="0FEF0DE6"/>
    <w:rsid w:val="113E646F"/>
    <w:rsid w:val="117A0571"/>
    <w:rsid w:val="147E551D"/>
    <w:rsid w:val="14D2458E"/>
    <w:rsid w:val="150B6848"/>
    <w:rsid w:val="15492582"/>
    <w:rsid w:val="17965762"/>
    <w:rsid w:val="17BE6092"/>
    <w:rsid w:val="17F73D7A"/>
    <w:rsid w:val="1A624019"/>
    <w:rsid w:val="1B086395"/>
    <w:rsid w:val="1C1F61CB"/>
    <w:rsid w:val="1C3B117F"/>
    <w:rsid w:val="1C6C0FC4"/>
    <w:rsid w:val="1C970E94"/>
    <w:rsid w:val="1CE26776"/>
    <w:rsid w:val="1E2566FD"/>
    <w:rsid w:val="1E7D3B34"/>
    <w:rsid w:val="20F5460F"/>
    <w:rsid w:val="212E5315"/>
    <w:rsid w:val="254B33D1"/>
    <w:rsid w:val="256D2254"/>
    <w:rsid w:val="25DC28D2"/>
    <w:rsid w:val="27507D70"/>
    <w:rsid w:val="29621C7E"/>
    <w:rsid w:val="2983760E"/>
    <w:rsid w:val="29B13F52"/>
    <w:rsid w:val="29ED2241"/>
    <w:rsid w:val="2ACE51FA"/>
    <w:rsid w:val="2BA4769A"/>
    <w:rsid w:val="2C654BE7"/>
    <w:rsid w:val="2C8F6BCF"/>
    <w:rsid w:val="2CC075DB"/>
    <w:rsid w:val="2CD06EF4"/>
    <w:rsid w:val="2D9D4DA5"/>
    <w:rsid w:val="2DBF18D1"/>
    <w:rsid w:val="2F47056C"/>
    <w:rsid w:val="307652F7"/>
    <w:rsid w:val="325F6EF2"/>
    <w:rsid w:val="32EF005E"/>
    <w:rsid w:val="32EF40CE"/>
    <w:rsid w:val="33A76F4E"/>
    <w:rsid w:val="343D38DE"/>
    <w:rsid w:val="34416F30"/>
    <w:rsid w:val="364D690A"/>
    <w:rsid w:val="36FA2471"/>
    <w:rsid w:val="372974AC"/>
    <w:rsid w:val="38262F47"/>
    <w:rsid w:val="39637962"/>
    <w:rsid w:val="39765334"/>
    <w:rsid w:val="39967F15"/>
    <w:rsid w:val="3A904F28"/>
    <w:rsid w:val="3AE7177F"/>
    <w:rsid w:val="3C5769C0"/>
    <w:rsid w:val="3EA437AD"/>
    <w:rsid w:val="3EEE22CD"/>
    <w:rsid w:val="3F081D17"/>
    <w:rsid w:val="3FCD07F4"/>
    <w:rsid w:val="40B138B6"/>
    <w:rsid w:val="41CF71DE"/>
    <w:rsid w:val="42271DDB"/>
    <w:rsid w:val="42563EC6"/>
    <w:rsid w:val="43E82B9D"/>
    <w:rsid w:val="457B1C96"/>
    <w:rsid w:val="45DC7B15"/>
    <w:rsid w:val="468900BD"/>
    <w:rsid w:val="46F559ED"/>
    <w:rsid w:val="477D716C"/>
    <w:rsid w:val="48B52937"/>
    <w:rsid w:val="48C00F7D"/>
    <w:rsid w:val="48EE3EF3"/>
    <w:rsid w:val="4B2D55EB"/>
    <w:rsid w:val="4C1E2F28"/>
    <w:rsid w:val="4DAA21EE"/>
    <w:rsid w:val="4DE20C7C"/>
    <w:rsid w:val="50C2787A"/>
    <w:rsid w:val="5115239B"/>
    <w:rsid w:val="541D6A82"/>
    <w:rsid w:val="544677EE"/>
    <w:rsid w:val="55EA1009"/>
    <w:rsid w:val="560A034C"/>
    <w:rsid w:val="5651051D"/>
    <w:rsid w:val="56DB5B25"/>
    <w:rsid w:val="57E961A8"/>
    <w:rsid w:val="581E77CF"/>
    <w:rsid w:val="58B06254"/>
    <w:rsid w:val="5A561F24"/>
    <w:rsid w:val="5AF25131"/>
    <w:rsid w:val="5BCA31AA"/>
    <w:rsid w:val="5C0F3375"/>
    <w:rsid w:val="5DD56AC2"/>
    <w:rsid w:val="5E886EBD"/>
    <w:rsid w:val="5EB57926"/>
    <w:rsid w:val="5ECF3FA4"/>
    <w:rsid w:val="5F130DE5"/>
    <w:rsid w:val="5F964892"/>
    <w:rsid w:val="5FB578F9"/>
    <w:rsid w:val="600176AC"/>
    <w:rsid w:val="60B8378D"/>
    <w:rsid w:val="60F22670"/>
    <w:rsid w:val="617A16DC"/>
    <w:rsid w:val="62663301"/>
    <w:rsid w:val="627A693C"/>
    <w:rsid w:val="62D27395"/>
    <w:rsid w:val="63FC5C35"/>
    <w:rsid w:val="664A46E0"/>
    <w:rsid w:val="6796775E"/>
    <w:rsid w:val="67D84ED8"/>
    <w:rsid w:val="68500770"/>
    <w:rsid w:val="686B0051"/>
    <w:rsid w:val="687C156E"/>
    <w:rsid w:val="68E95CA0"/>
    <w:rsid w:val="68F315DE"/>
    <w:rsid w:val="69F84494"/>
    <w:rsid w:val="6AA77296"/>
    <w:rsid w:val="6ABB6698"/>
    <w:rsid w:val="6AC30185"/>
    <w:rsid w:val="6D465925"/>
    <w:rsid w:val="6DC12C15"/>
    <w:rsid w:val="6F2D14A1"/>
    <w:rsid w:val="6FDF24CC"/>
    <w:rsid w:val="705F045F"/>
    <w:rsid w:val="71490407"/>
    <w:rsid w:val="7156288B"/>
    <w:rsid w:val="72B61072"/>
    <w:rsid w:val="73F12465"/>
    <w:rsid w:val="75531EF6"/>
    <w:rsid w:val="755A7A11"/>
    <w:rsid w:val="75D0003D"/>
    <w:rsid w:val="783E1213"/>
    <w:rsid w:val="79060C93"/>
    <w:rsid w:val="7A070B19"/>
    <w:rsid w:val="7C2C4361"/>
    <w:rsid w:val="7E1D0BA8"/>
    <w:rsid w:val="7F107C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99"/>
    <w:pPr>
      <w:ind w:firstLine="640" w:firstLineChars="2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locked/>
    <w:uiPriority w:val="99"/>
    <w:pPr>
      <w:widowControl/>
      <w:spacing w:before="100" w:beforeAutospacing="1" w:after="100" w:afterAutospacing="1"/>
      <w:jc w:val="left"/>
    </w:pPr>
    <w:rPr>
      <w:rFonts w:ascii="宋体" w:hAnsi="宋体" w:cs="宋体"/>
      <w:kern w:val="0"/>
      <w:sz w:val="24"/>
    </w:rPr>
  </w:style>
  <w:style w:type="character" w:customStyle="1" w:styleId="8">
    <w:name w:val="正文文本缩进 Char"/>
    <w:basedOn w:val="7"/>
    <w:link w:val="2"/>
    <w:semiHidden/>
    <w:qFormat/>
    <w:locked/>
    <w:uiPriority w:val="99"/>
    <w:rPr>
      <w:rFonts w:ascii="Calibri" w:hAnsi="Calibri" w:cs="Times New Roman"/>
      <w:sz w:val="24"/>
      <w:szCs w:val="24"/>
    </w:rPr>
  </w:style>
  <w:style w:type="character" w:customStyle="1" w:styleId="9">
    <w:name w:val="页脚 Char"/>
    <w:basedOn w:val="7"/>
    <w:link w:val="3"/>
    <w:semiHidden/>
    <w:qFormat/>
    <w:locked/>
    <w:uiPriority w:val="99"/>
    <w:rPr>
      <w:rFonts w:ascii="Calibri" w:hAnsi="Calibri" w:cs="Times New Roman"/>
      <w:sz w:val="18"/>
      <w:szCs w:val="18"/>
    </w:rPr>
  </w:style>
  <w:style w:type="character" w:customStyle="1" w:styleId="10">
    <w:name w:val="页眉 Char"/>
    <w:basedOn w:val="7"/>
    <w:link w:val="4"/>
    <w:semiHidden/>
    <w:qFormat/>
    <w:locked/>
    <w:uiPriority w:val="99"/>
    <w:rPr>
      <w:rFonts w:ascii="Calibri" w:hAnsi="Calibri" w:cs="Times New Roman"/>
      <w:sz w:val="18"/>
      <w:szCs w:val="18"/>
    </w:rPr>
  </w:style>
  <w:style w:type="character" w:customStyle="1" w:styleId="11">
    <w:name w:val="font31"/>
    <w:basedOn w:val="7"/>
    <w:qFormat/>
    <w:uiPriority w:val="99"/>
    <w:rPr>
      <w:rFonts w:ascii="Arial" w:hAnsi="Arial" w:cs="Arial"/>
      <w:color w:val="000000"/>
      <w:sz w:val="16"/>
      <w:szCs w:val="16"/>
      <w:u w:val="none"/>
    </w:rPr>
  </w:style>
  <w:style w:type="character" w:customStyle="1" w:styleId="12">
    <w:name w:val="font01"/>
    <w:basedOn w:val="7"/>
    <w:qFormat/>
    <w:uiPriority w:val="99"/>
    <w:rPr>
      <w:rFonts w:ascii="Arial" w:hAnsi="Arial" w:cs="Arial"/>
      <w:color w:val="000000"/>
      <w:sz w:val="16"/>
      <w:szCs w:val="16"/>
      <w:u w:val="none"/>
    </w:rPr>
  </w:style>
  <w:style w:type="character" w:customStyle="1" w:styleId="13">
    <w:name w:val="font41"/>
    <w:basedOn w:val="7"/>
    <w:qFormat/>
    <w:uiPriority w:val="99"/>
    <w:rPr>
      <w:rFonts w:ascii="宋体" w:hAnsi="宋体" w:eastAsia="宋体" w:cs="宋体"/>
      <w:color w:val="000000"/>
      <w:sz w:val="16"/>
      <w:szCs w:val="16"/>
      <w:u w:val="none"/>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F83417-E954-4A92-9441-CAC58A53EDC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1573</Words>
  <Characters>8968</Characters>
  <Lines>74</Lines>
  <Paragraphs>21</Paragraphs>
  <TotalTime>11</TotalTime>
  <ScaleCrop>false</ScaleCrop>
  <LinksUpToDate>false</LinksUpToDate>
  <CharactersWithSpaces>10520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2017-07-25T02:47:00Z</cp:lastPrinted>
  <dcterms:modified xsi:type="dcterms:W3CDTF">2021-06-19T02:26:26Z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CFF96D527DB045DF88DBA2C08650E5C1</vt:lpwstr>
  </property>
</Properties>
</file>