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52"/>
          <w:szCs w:val="52"/>
        </w:rPr>
      </w:pPr>
    </w:p>
    <w:p>
      <w:pPr>
        <w:jc w:val="center"/>
        <w:rPr>
          <w:rFonts w:ascii="仿宋" w:hAnsi="仿宋" w:eastAsia="仿宋" w:cs="仿宋"/>
          <w:b/>
          <w:bCs/>
          <w:sz w:val="52"/>
          <w:szCs w:val="52"/>
        </w:rPr>
      </w:pPr>
    </w:p>
    <w:p>
      <w:pPr>
        <w:jc w:val="center"/>
        <w:rPr>
          <w:rFonts w:ascii="仿宋" w:hAnsi="仿宋" w:eastAsia="仿宋" w:cs="仿宋"/>
          <w:b/>
          <w:bCs/>
          <w:sz w:val="52"/>
          <w:szCs w:val="52"/>
        </w:rPr>
      </w:pPr>
    </w:p>
    <w:p>
      <w:pPr>
        <w:jc w:val="center"/>
        <w:rPr>
          <w:rFonts w:ascii="仿宋" w:hAnsi="仿宋" w:eastAsia="仿宋" w:cs="仿宋"/>
          <w:b/>
          <w:bCs/>
          <w:sz w:val="52"/>
          <w:szCs w:val="52"/>
        </w:rPr>
      </w:pPr>
    </w:p>
    <w:p>
      <w:pPr>
        <w:jc w:val="center"/>
        <w:rPr>
          <w:rFonts w:ascii="仿宋" w:hAnsi="仿宋" w:eastAsia="仿宋" w:cs="仿宋"/>
          <w:b/>
          <w:bCs/>
          <w:sz w:val="52"/>
          <w:szCs w:val="52"/>
        </w:rPr>
      </w:pPr>
      <w:r>
        <w:rPr>
          <w:rFonts w:ascii="仿宋" w:hAnsi="仿宋" w:eastAsia="仿宋" w:cs="仿宋"/>
          <w:b/>
          <w:bCs/>
          <w:sz w:val="52"/>
          <w:szCs w:val="52"/>
        </w:rPr>
        <w:t>2018</w:t>
      </w:r>
      <w:r>
        <w:rPr>
          <w:rFonts w:hint="eastAsia" w:ascii="仿宋" w:hAnsi="仿宋" w:eastAsia="仿宋" w:cs="仿宋"/>
          <w:b/>
          <w:bCs/>
          <w:sz w:val="52"/>
          <w:szCs w:val="52"/>
        </w:rPr>
        <w:t>年度</w:t>
      </w:r>
    </w:p>
    <w:p>
      <w:pPr>
        <w:jc w:val="center"/>
        <w:rPr>
          <w:rFonts w:ascii="仿宋" w:hAnsi="仿宋" w:eastAsia="仿宋" w:cs="仿宋"/>
          <w:b/>
          <w:bCs/>
          <w:sz w:val="52"/>
          <w:szCs w:val="52"/>
        </w:rPr>
      </w:pPr>
      <w:bookmarkStart w:id="0" w:name="_GoBack"/>
      <w:r>
        <w:rPr>
          <w:rFonts w:hint="eastAsia" w:ascii="仿宋" w:hAnsi="仿宋" w:eastAsia="仿宋" w:cs="仿宋"/>
          <w:b/>
          <w:bCs/>
          <w:sz w:val="52"/>
          <w:szCs w:val="52"/>
          <w:lang w:eastAsia="zh-CN"/>
        </w:rPr>
        <w:t>信阳市浉河区林业局</w:t>
      </w:r>
      <w:bookmarkEnd w:id="0"/>
      <w:r>
        <w:rPr>
          <w:rFonts w:hint="eastAsia" w:ascii="仿宋" w:hAnsi="仿宋" w:eastAsia="仿宋" w:cs="仿宋"/>
          <w:b/>
          <w:bCs/>
          <w:sz w:val="52"/>
          <w:szCs w:val="52"/>
        </w:rPr>
        <w:t>部门决算</w:t>
      </w:r>
    </w:p>
    <w:p>
      <w:pPr>
        <w:jc w:val="center"/>
        <w:rPr>
          <w:rFonts w:ascii="仿宋" w:hAnsi="仿宋" w:eastAsia="仿宋" w:cs="仿宋"/>
          <w:b/>
          <w:bCs/>
          <w:sz w:val="52"/>
          <w:szCs w:val="52"/>
        </w:rPr>
      </w:pPr>
      <w:r>
        <w:rPr>
          <w:rFonts w:ascii="仿宋" w:hAnsi="仿宋" w:eastAsia="仿宋" w:cs="仿宋"/>
          <w:b/>
          <w:bCs/>
          <w:sz w:val="52"/>
          <w:szCs w:val="52"/>
        </w:rPr>
        <w:t xml:space="preserve"> </w:t>
      </w:r>
    </w:p>
    <w:p>
      <w:pPr>
        <w:jc w:val="center"/>
        <w:rPr>
          <w:rFonts w:ascii="仿宋" w:hAnsi="仿宋" w:eastAsia="仿宋" w:cs="仿宋"/>
          <w:sz w:val="52"/>
          <w:szCs w:val="52"/>
        </w:rPr>
      </w:pPr>
      <w:r>
        <w:rPr>
          <w:rFonts w:ascii="仿宋" w:hAnsi="仿宋" w:eastAsia="仿宋" w:cs="仿宋"/>
          <w:sz w:val="52"/>
          <w:szCs w:val="52"/>
        </w:rPr>
        <w:t xml:space="preserve"> </w:t>
      </w:r>
    </w:p>
    <w:p>
      <w:pPr>
        <w:jc w:val="center"/>
        <w:rPr>
          <w:rFonts w:ascii="仿宋" w:hAnsi="仿宋" w:eastAsia="仿宋" w:cs="仿宋"/>
          <w:sz w:val="52"/>
          <w:szCs w:val="52"/>
        </w:rPr>
      </w:pPr>
      <w:r>
        <w:rPr>
          <w:rFonts w:ascii="仿宋" w:hAnsi="仿宋" w:eastAsia="仿宋" w:cs="仿宋"/>
          <w:sz w:val="52"/>
          <w:szCs w:val="52"/>
        </w:rPr>
        <w:t xml:space="preserve"> </w:t>
      </w:r>
    </w:p>
    <w:p>
      <w:pPr>
        <w:jc w:val="center"/>
        <w:rPr>
          <w:rFonts w:ascii="仿宋" w:hAnsi="仿宋" w:eastAsia="仿宋" w:cs="仿宋"/>
          <w:sz w:val="52"/>
          <w:szCs w:val="52"/>
        </w:rPr>
      </w:pPr>
      <w:r>
        <w:rPr>
          <w:rFonts w:ascii="仿宋" w:hAnsi="仿宋" w:eastAsia="仿宋" w:cs="仿宋"/>
          <w:sz w:val="52"/>
          <w:szCs w:val="52"/>
        </w:rPr>
        <w:t xml:space="preserve"> </w:t>
      </w:r>
    </w:p>
    <w:p>
      <w:pPr>
        <w:jc w:val="center"/>
        <w:rPr>
          <w:rFonts w:ascii="仿宋" w:hAnsi="仿宋" w:eastAsia="仿宋" w:cs="仿宋"/>
          <w:sz w:val="52"/>
          <w:szCs w:val="52"/>
        </w:rPr>
      </w:pPr>
      <w:r>
        <w:rPr>
          <w:rFonts w:ascii="仿宋" w:hAnsi="仿宋" w:eastAsia="仿宋" w:cs="仿宋"/>
          <w:sz w:val="52"/>
          <w:szCs w:val="52"/>
        </w:rPr>
        <w:t xml:space="preserve"> </w:t>
      </w:r>
    </w:p>
    <w:p>
      <w:pPr>
        <w:jc w:val="center"/>
        <w:rPr>
          <w:rFonts w:ascii="仿宋" w:hAnsi="仿宋" w:eastAsia="仿宋" w:cs="仿宋"/>
          <w:sz w:val="52"/>
          <w:szCs w:val="52"/>
        </w:rPr>
      </w:pPr>
      <w:r>
        <w:rPr>
          <w:rFonts w:ascii="仿宋" w:hAnsi="仿宋" w:eastAsia="仿宋" w:cs="仿宋"/>
          <w:sz w:val="52"/>
          <w:szCs w:val="52"/>
        </w:rPr>
        <w:t xml:space="preserve"> </w:t>
      </w:r>
    </w:p>
    <w:p>
      <w:pPr>
        <w:jc w:val="center"/>
        <w:rPr>
          <w:rFonts w:ascii="仿宋" w:hAnsi="仿宋" w:eastAsia="仿宋" w:cs="仿宋"/>
          <w:b/>
          <w:bCs/>
        </w:rPr>
      </w:pPr>
      <w:r>
        <w:rPr>
          <w:rFonts w:hint="eastAsia" w:ascii="仿宋" w:hAnsi="仿宋" w:eastAsia="仿宋" w:cs="仿宋"/>
          <w:b/>
          <w:bCs/>
          <w:sz w:val="32"/>
          <w:szCs w:val="32"/>
        </w:rPr>
        <w:t>二〇一九年</w:t>
      </w:r>
      <w:r>
        <w:rPr>
          <w:rFonts w:hint="eastAsia" w:ascii="黑体" w:hAnsi="黑体" w:eastAsia="黑体" w:cs="黑体"/>
          <w:sz w:val="32"/>
          <w:szCs w:val="32"/>
        </w:rPr>
        <w:t>九</w:t>
      </w:r>
      <w:r>
        <w:rPr>
          <w:rFonts w:hint="eastAsia" w:ascii="仿宋" w:hAnsi="仿宋" w:eastAsia="仿宋" w:cs="仿宋"/>
          <w:b/>
          <w:bCs/>
          <w:sz w:val="32"/>
          <w:szCs w:val="32"/>
        </w:rPr>
        <w:t>月</w:t>
      </w:r>
    </w:p>
    <w:p>
      <w:pPr>
        <w:widowControl/>
        <w:jc w:val="left"/>
        <w:rPr>
          <w:rFonts w:ascii="仿宋" w:hAnsi="仿宋" w:eastAsia="仿宋" w:cs="仿宋"/>
          <w:b/>
          <w:bCs/>
          <w:sz w:val="36"/>
          <w:szCs w:val="36"/>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仿宋"/>
          <w:sz w:val="36"/>
          <w:szCs w:val="36"/>
        </w:rPr>
      </w:pPr>
      <w:r>
        <w:rPr>
          <w:rFonts w:hint="eastAsia" w:ascii="仿宋" w:hAnsi="仿宋" w:eastAsia="仿宋" w:cs="仿宋"/>
          <w:sz w:val="36"/>
          <w:szCs w:val="36"/>
        </w:rPr>
        <w:t>目</w:t>
      </w:r>
      <w:r>
        <w:rPr>
          <w:rFonts w:ascii="仿宋" w:hAnsi="仿宋" w:eastAsia="仿宋" w:cs="仿宋"/>
          <w:sz w:val="36"/>
          <w:szCs w:val="36"/>
        </w:rPr>
        <w:t xml:space="preserve">  </w:t>
      </w:r>
      <w:r>
        <w:rPr>
          <w:rFonts w:hint="eastAsia" w:ascii="仿宋" w:hAnsi="仿宋" w:eastAsia="仿宋" w:cs="仿宋"/>
          <w:sz w:val="36"/>
          <w:szCs w:val="36"/>
        </w:rPr>
        <w:t>录</w:t>
      </w:r>
    </w:p>
    <w:p>
      <w:pPr>
        <w:jc w:val="left"/>
        <w:rPr>
          <w:rFonts w:ascii="仿宋" w:hAnsi="仿宋" w:eastAsia="仿宋" w:cs="仿宋"/>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Fonts w:hint="eastAsia" w:ascii="仿宋" w:hAnsi="仿宋" w:eastAsia="仿宋" w:cs="仿宋"/>
          <w:sz w:val="32"/>
          <w:szCs w:val="32"/>
          <w:lang w:eastAsia="zh-CN"/>
        </w:rPr>
        <w:t>信阳市浉河区林业局</w:t>
      </w:r>
      <w:r>
        <w:rPr>
          <w:rFonts w:hint="eastAsia" w:ascii="仿宋" w:hAnsi="仿宋" w:eastAsia="仿宋" w:cs="仿宋"/>
          <w:sz w:val="32"/>
          <w:szCs w:val="32"/>
        </w:rPr>
        <w:t>概况</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部门职责</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机构设置</w:t>
      </w:r>
    </w:p>
    <w:p>
      <w:pPr>
        <w:jc w:val="left"/>
        <w:rPr>
          <w:rFonts w:ascii="仿宋" w:hAnsi="仿宋" w:eastAsia="仿宋" w:cs="仿宋"/>
          <w:sz w:val="32"/>
          <w:szCs w:val="32"/>
        </w:rPr>
      </w:pPr>
      <w:r>
        <w:rPr>
          <w:rFonts w:hint="eastAsia" w:ascii="仿宋" w:hAnsi="仿宋" w:eastAsia="仿宋" w:cs="仿宋"/>
          <w:sz w:val="32"/>
          <w:szCs w:val="32"/>
        </w:rPr>
        <w:t>第二部分</w:t>
      </w:r>
      <w:r>
        <w:rPr>
          <w:rFonts w:ascii="仿宋" w:hAnsi="仿宋" w:eastAsia="仿宋" w:cs="仿宋"/>
          <w:sz w:val="32"/>
          <w:szCs w:val="32"/>
        </w:rPr>
        <w:t xml:space="preserve">  2018</w:t>
      </w:r>
      <w:r>
        <w:rPr>
          <w:rFonts w:hint="eastAsia" w:ascii="仿宋" w:hAnsi="仿宋" w:eastAsia="仿宋" w:cs="仿宋"/>
          <w:sz w:val="32"/>
          <w:szCs w:val="32"/>
        </w:rPr>
        <w:t>年度部门决算表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一、收入支出决算总表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二、收入决算表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三、支出决算表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四、财政拨款收入支出决算总表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五、一般公共预算财政拨款支出决算表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六、一般公共预算财政拨款基本支出决算表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七、一般公共预算财政拨款“三公”经费支出决算表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八、政府性基金预算财政拨款收入支出决算表</w:t>
      </w:r>
    </w:p>
    <w:p>
      <w:pPr>
        <w:jc w:val="left"/>
        <w:rPr>
          <w:rFonts w:ascii="仿宋" w:hAnsi="仿宋" w:eastAsia="仿宋" w:cs="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2018</w:t>
      </w:r>
      <w:r>
        <w:rPr>
          <w:rFonts w:hint="eastAsia" w:ascii="仿宋" w:hAnsi="仿宋" w:eastAsia="仿宋" w:cs="仿宋"/>
          <w:sz w:val="32"/>
          <w:szCs w:val="32"/>
        </w:rPr>
        <w:t>年度部门决算情况说明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一、收入支出决算总体情况说明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二、收入决算情况说明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四、财政拨款收入支出决算总体情况说明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五、一般公共预算财政拨款支出决算情况说明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七、一般公共预算财政拨款“三公”经费支出决算情况说明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八、预算绩效情况说明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九、政府性基金预算财政拨款支出决算情况说明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十、机关运行经费支出情况说明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十一、政府采购支出情况说明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十二、国有资产占用情况说明</w:t>
      </w:r>
    </w:p>
    <w:p>
      <w:pPr>
        <w:jc w:val="left"/>
        <w:rPr>
          <w:rFonts w:ascii="仿宋" w:hAnsi="仿宋" w:eastAsia="仿宋" w:cs="仿宋"/>
          <w:sz w:val="32"/>
          <w:szCs w:val="32"/>
        </w:rPr>
      </w:pPr>
      <w:r>
        <w:rPr>
          <w:rFonts w:hint="eastAsia" w:ascii="仿宋" w:hAnsi="仿宋" w:eastAsia="仿宋" w:cs="仿宋"/>
          <w:sz w:val="32"/>
          <w:szCs w:val="32"/>
        </w:rPr>
        <w:t>第四部分</w:t>
      </w:r>
      <w:r>
        <w:rPr>
          <w:rFonts w:ascii="仿宋" w:hAnsi="仿宋" w:eastAsia="仿宋" w:cs="仿宋"/>
          <w:sz w:val="32"/>
          <w:szCs w:val="32"/>
        </w:rPr>
        <w:t xml:space="preserve">  </w:t>
      </w:r>
      <w:r>
        <w:rPr>
          <w:rFonts w:hint="eastAsia" w:ascii="仿宋" w:hAnsi="仿宋" w:eastAsia="仿宋" w:cs="仿宋"/>
          <w:sz w:val="32"/>
          <w:szCs w:val="32"/>
        </w:rPr>
        <w:t>名词解释</w:t>
      </w:r>
    </w:p>
    <w:p>
      <w:pPr>
        <w:ind w:firstLine="640" w:firstLineChars="200"/>
        <w:jc w:val="left"/>
        <w:rPr>
          <w:rFonts w:ascii="仿宋" w:hAnsi="仿宋" w:eastAsia="仿宋" w:cs="仿宋"/>
          <w:sz w:val="32"/>
          <w:szCs w:val="32"/>
        </w:rPr>
      </w:pPr>
      <w:r>
        <w:rPr>
          <w:rFonts w:ascii="仿宋" w:hAnsi="仿宋" w:eastAsia="仿宋" w:cs="仿宋"/>
          <w:sz w:val="32"/>
          <w:szCs w:val="32"/>
        </w:rPr>
        <w:t xml:space="preserve"> </w:t>
      </w:r>
    </w:p>
    <w:p>
      <w:pPr>
        <w:widowControl/>
        <w:jc w:val="left"/>
        <w:rPr>
          <w:rFonts w:ascii="仿宋" w:hAnsi="仿宋" w:eastAsia="仿宋" w:cs="仿宋"/>
          <w:kern w:val="0"/>
          <w:sz w:val="28"/>
          <w:szCs w:val="28"/>
        </w:rPr>
        <w:sectPr>
          <w:pgSz w:w="11906" w:h="16838"/>
          <w:pgMar w:top="1440" w:right="1531" w:bottom="1440" w:left="1587" w:header="720" w:footer="720" w:gutter="0"/>
          <w:cols w:space="720" w:num="1"/>
          <w:docGrid w:type="lines" w:linePitch="317" w:charSpace="0"/>
        </w:sectPr>
      </w:pP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center"/>
        <w:outlineLvl w:val="0"/>
        <w:rPr>
          <w:rFonts w:ascii="仿宋" w:hAnsi="仿宋" w:eastAsia="仿宋" w:cs="仿宋"/>
          <w:b/>
          <w:bCs/>
          <w:kern w:val="0"/>
          <w:sz w:val="28"/>
          <w:szCs w:val="28"/>
        </w:rPr>
      </w:pPr>
      <w:r>
        <w:rPr>
          <w:rFonts w:hint="eastAsia" w:ascii="仿宋" w:hAnsi="仿宋" w:eastAsia="仿宋" w:cs="仿宋"/>
          <w:b/>
          <w:bCs/>
          <w:sz w:val="48"/>
          <w:szCs w:val="48"/>
        </w:rPr>
        <w:t>第一部分</w:t>
      </w:r>
      <w:r>
        <w:rPr>
          <w:rFonts w:ascii="仿宋" w:hAnsi="仿宋" w:eastAsia="仿宋" w:cs="仿宋"/>
          <w:b/>
          <w:bCs/>
          <w:sz w:val="48"/>
          <w:szCs w:val="48"/>
        </w:rPr>
        <w:t xml:space="preserve"> </w:t>
      </w:r>
      <w:r>
        <w:rPr>
          <w:rFonts w:hint="eastAsia" w:ascii="仿宋" w:hAnsi="仿宋" w:eastAsia="仿宋" w:cs="仿宋"/>
          <w:b/>
          <w:bCs/>
          <w:sz w:val="48"/>
          <w:szCs w:val="48"/>
          <w:lang w:eastAsia="zh-CN"/>
        </w:rPr>
        <w:t>信阳市浉河区林业局</w:t>
      </w:r>
      <w:r>
        <w:rPr>
          <w:rFonts w:hint="eastAsia" w:ascii="仿宋" w:hAnsi="仿宋" w:eastAsia="仿宋" w:cs="仿宋"/>
          <w:b/>
          <w:bCs/>
          <w:sz w:val="48"/>
          <w:szCs w:val="48"/>
        </w:rPr>
        <w:t>概况</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32"/>
          <w:szCs w:val="32"/>
        </w:rPr>
        <w:sectPr>
          <w:pgSz w:w="11906" w:h="16838"/>
          <w:pgMar w:top="1440" w:right="1800" w:bottom="1440" w:left="1800" w:header="720" w:footer="720" w:gutter="0"/>
          <w:cols w:space="720" w:num="1"/>
          <w:docGrid w:type="lines" w:linePitch="312" w:charSpace="0"/>
        </w:sectPr>
      </w:pPr>
    </w:p>
    <w:p>
      <w:pPr>
        <w:widowControl/>
        <w:ind w:firstLine="640" w:firstLineChars="200"/>
        <w:jc w:val="left"/>
        <w:outlineLvl w:val="1"/>
        <w:rPr>
          <w:rFonts w:ascii="仿宋" w:hAnsi="仿宋" w:eastAsia="仿宋" w:cs="仿宋"/>
          <w:sz w:val="32"/>
          <w:szCs w:val="32"/>
        </w:rPr>
      </w:pPr>
      <w:r>
        <w:rPr>
          <w:rFonts w:hint="eastAsia" w:ascii="仿宋" w:hAnsi="仿宋" w:eastAsia="仿宋" w:cs="仿宋"/>
          <w:kern w:val="0"/>
          <w:sz w:val="32"/>
          <w:szCs w:val="32"/>
        </w:rPr>
        <w:t>一、部门</w:t>
      </w:r>
      <w:r>
        <w:rPr>
          <w:rFonts w:hint="eastAsia" w:ascii="仿宋" w:hAnsi="仿宋" w:eastAsia="仿宋" w:cs="仿宋"/>
          <w:sz w:val="32"/>
          <w:szCs w:val="32"/>
        </w:rPr>
        <w:t>职责</w:t>
      </w:r>
    </w:p>
    <w:p>
      <w:pPr>
        <w:pStyle w:val="2"/>
        <w:widowControl/>
        <w:spacing w:line="315" w:lineRule="atLeast"/>
        <w:ind w:firstLine="641"/>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贯彻执行《森林法》及党和国家发展林业和生态环境建设的方针、政策、法律、法规，制定全区林业发展规划、计划、代表政府组织实施并依法检查督促贯彻执行情况，承担林业生态文明建设的有关工作。</w:t>
      </w:r>
    </w:p>
    <w:p>
      <w:pPr>
        <w:pStyle w:val="2"/>
        <w:widowControl/>
        <w:spacing w:line="315" w:lineRule="atLeast"/>
        <w:ind w:left="42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组织、协调、指导和监督全区造林绿化工作。承担浉河区绿化委员会的日常工作。</w:t>
      </w:r>
    </w:p>
    <w:p>
      <w:pPr>
        <w:pStyle w:val="2"/>
        <w:widowControl/>
        <w:spacing w:line="315" w:lineRule="atLeast"/>
        <w:ind w:left="42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承担推进全区林业改革，维护农民经营林业合法权益的责任，建立和完善森林资源市场和流通体系。</w:t>
      </w:r>
    </w:p>
    <w:p>
      <w:pPr>
        <w:pStyle w:val="2"/>
        <w:widowControl/>
        <w:spacing w:line="315" w:lineRule="atLeast"/>
        <w:ind w:left="42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承担全区森林资源保护监管的责任。</w:t>
      </w:r>
    </w:p>
    <w:p>
      <w:pPr>
        <w:pStyle w:val="2"/>
        <w:widowControl/>
        <w:spacing w:line="315" w:lineRule="atLeast"/>
        <w:ind w:left="42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组织、指导陆生野生动植物资源的保护和合理开发利用。</w:t>
      </w:r>
    </w:p>
    <w:p>
      <w:pPr>
        <w:pStyle w:val="2"/>
        <w:widowControl/>
        <w:spacing w:line="315" w:lineRule="atLeast"/>
        <w:ind w:left="42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六</w:t>
      </w:r>
      <w:r>
        <w:rPr>
          <w:rFonts w:ascii="仿宋" w:hAnsi="仿宋" w:eastAsia="仿宋" w:cs="仿宋"/>
          <w:sz w:val="32"/>
          <w:szCs w:val="32"/>
        </w:rPr>
        <w:t>)</w:t>
      </w:r>
      <w:r>
        <w:rPr>
          <w:rFonts w:hint="eastAsia" w:ascii="仿宋" w:hAnsi="仿宋" w:eastAsia="仿宋" w:cs="仿宋"/>
          <w:sz w:val="32"/>
          <w:szCs w:val="32"/>
        </w:rPr>
        <w:t>负责对省级自然保护区的监督管理，依法指导自然保护区的建设和管理。</w:t>
      </w:r>
    </w:p>
    <w:p>
      <w:pPr>
        <w:pStyle w:val="2"/>
        <w:widowControl/>
        <w:spacing w:line="315" w:lineRule="atLeast"/>
        <w:ind w:left="42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七</w:t>
      </w:r>
      <w:r>
        <w:rPr>
          <w:rFonts w:ascii="仿宋" w:hAnsi="仿宋" w:eastAsia="仿宋" w:cs="仿宋"/>
          <w:sz w:val="32"/>
          <w:szCs w:val="32"/>
        </w:rPr>
        <w:t>)</w:t>
      </w:r>
      <w:r>
        <w:rPr>
          <w:rFonts w:hint="eastAsia" w:ascii="仿宋" w:hAnsi="仿宋" w:eastAsia="仿宋" w:cs="仿宋"/>
          <w:sz w:val="32"/>
          <w:szCs w:val="32"/>
        </w:rPr>
        <w:t>承担组织、协调、指导、监督全区森林防火工作的责任；承担区政府护林防火指挥部的具体工作。</w:t>
      </w:r>
    </w:p>
    <w:p>
      <w:pPr>
        <w:pStyle w:val="2"/>
        <w:widowControl/>
        <w:spacing w:line="315" w:lineRule="atLeast"/>
        <w:ind w:left="42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八</w:t>
      </w:r>
      <w:r>
        <w:rPr>
          <w:rFonts w:ascii="仿宋" w:hAnsi="仿宋" w:eastAsia="仿宋" w:cs="仿宋"/>
          <w:sz w:val="32"/>
          <w:szCs w:val="32"/>
        </w:rPr>
        <w:t>)</w:t>
      </w:r>
      <w:r>
        <w:rPr>
          <w:rFonts w:hint="eastAsia" w:ascii="仿宋" w:hAnsi="仿宋" w:eastAsia="仿宋" w:cs="仿宋"/>
          <w:sz w:val="32"/>
          <w:szCs w:val="32"/>
        </w:rPr>
        <w:t>组织、指导和监督森林病虫害防治、检疫工作</w:t>
      </w:r>
    </w:p>
    <w:p>
      <w:pPr>
        <w:pStyle w:val="2"/>
        <w:widowControl/>
        <w:spacing w:line="315" w:lineRule="atLeast"/>
        <w:ind w:left="420"/>
        <w:jc w:val="both"/>
        <w:rPr>
          <w:rFonts w:ascii="仿宋" w:hAnsi="仿宋" w:eastAsia="仿宋" w:cs="仿宋"/>
          <w:sz w:val="32"/>
          <w:szCs w:val="32"/>
        </w:rPr>
      </w:pPr>
      <w:r>
        <w:rPr>
          <w:rFonts w:hint="eastAsia" w:ascii="仿宋" w:hAnsi="仿宋" w:eastAsia="仿宋" w:cs="仿宋"/>
          <w:sz w:val="32"/>
          <w:szCs w:val="32"/>
        </w:rPr>
        <w:t>（九）拟定全区林业经济调节和林业投资意见；组织编制全区年度林业生产及投融资计划</w:t>
      </w:r>
    </w:p>
    <w:p>
      <w:pPr>
        <w:pStyle w:val="2"/>
        <w:widowControl/>
        <w:spacing w:line="315" w:lineRule="atLeast"/>
        <w:ind w:left="420"/>
        <w:jc w:val="both"/>
        <w:rPr>
          <w:rFonts w:ascii="仿宋" w:hAnsi="仿宋" w:eastAsia="仿宋" w:cs="仿宋"/>
          <w:sz w:val="32"/>
          <w:szCs w:val="32"/>
        </w:rPr>
      </w:pPr>
      <w:r>
        <w:rPr>
          <w:rFonts w:hint="eastAsia" w:ascii="仿宋" w:hAnsi="仿宋" w:eastAsia="仿宋" w:cs="仿宋"/>
          <w:sz w:val="32"/>
          <w:szCs w:val="32"/>
        </w:rPr>
        <w:t>（十）组织指导全区林业及其生态建设的科技、教育和外事工作，指导全区林业队伍的建设，负责全区林业科技工作。</w:t>
      </w:r>
    </w:p>
    <w:p>
      <w:pPr>
        <w:pStyle w:val="2"/>
        <w:widowControl/>
        <w:spacing w:line="315" w:lineRule="atLeast"/>
        <w:ind w:left="420"/>
        <w:jc w:val="both"/>
        <w:rPr>
          <w:rFonts w:ascii="仿宋" w:hAnsi="仿宋" w:eastAsia="仿宋" w:cs="仿宋"/>
          <w:sz w:val="32"/>
          <w:szCs w:val="32"/>
        </w:rPr>
      </w:pPr>
      <w:r>
        <w:rPr>
          <w:rFonts w:hint="eastAsia" w:ascii="仿宋" w:hAnsi="仿宋" w:eastAsia="仿宋" w:cs="仿宋"/>
          <w:sz w:val="32"/>
          <w:szCs w:val="32"/>
        </w:rPr>
        <w:t>（十一）承办区委、区政府和上级业务部门交办的其他工作。</w:t>
      </w:r>
    </w:p>
    <w:p>
      <w:pPr>
        <w:widowControl/>
        <w:ind w:firstLine="640" w:firstLineChars="200"/>
        <w:jc w:val="left"/>
        <w:outlineLvl w:val="1"/>
        <w:rPr>
          <w:rFonts w:ascii="仿宋" w:hAnsi="仿宋" w:eastAsia="仿宋" w:cs="仿宋"/>
          <w:kern w:val="0"/>
          <w:sz w:val="32"/>
          <w:szCs w:val="32"/>
        </w:rPr>
      </w:pPr>
      <w:r>
        <w:rPr>
          <w:rFonts w:hint="eastAsia" w:ascii="仿宋" w:hAnsi="仿宋" w:eastAsia="仿宋" w:cs="仿宋"/>
          <w:kern w:val="0"/>
          <w:sz w:val="32"/>
          <w:szCs w:val="32"/>
        </w:rPr>
        <w:t>二、机构设置</w:t>
      </w:r>
    </w:p>
    <w:p>
      <w:pPr>
        <w:ind w:firstLine="640" w:firstLineChars="200"/>
        <w:rPr>
          <w:rFonts w:ascii="仿宋" w:hAnsi="仿宋" w:eastAsia="仿宋" w:cs="仿宋"/>
        </w:rPr>
      </w:pPr>
      <w:r>
        <w:rPr>
          <w:rFonts w:hint="eastAsia" w:ascii="仿宋" w:hAnsi="仿宋" w:eastAsia="仿宋" w:cs="仿宋"/>
          <w:sz w:val="32"/>
          <w:szCs w:val="32"/>
          <w:lang w:eastAsia="zh-CN"/>
        </w:rPr>
        <w:t>信阳市浉河区林业局</w:t>
      </w:r>
      <w:r>
        <w:rPr>
          <w:rFonts w:hint="eastAsia" w:ascii="仿宋" w:hAnsi="仿宋" w:eastAsia="仿宋" w:cs="仿宋"/>
          <w:sz w:val="32"/>
          <w:szCs w:val="32"/>
        </w:rPr>
        <w:t>是正科级行政单位，内设</w:t>
      </w:r>
      <w:r>
        <w:rPr>
          <w:rFonts w:ascii="仿宋" w:hAnsi="仿宋" w:eastAsia="仿宋" w:cs="仿宋"/>
          <w:sz w:val="32"/>
          <w:szCs w:val="32"/>
        </w:rPr>
        <w:t>5</w:t>
      </w:r>
      <w:r>
        <w:rPr>
          <w:rFonts w:hint="eastAsia" w:ascii="仿宋" w:hAnsi="仿宋" w:eastAsia="仿宋" w:cs="仿宋"/>
          <w:sz w:val="32"/>
          <w:szCs w:val="32"/>
        </w:rPr>
        <w:t>个职能股室：办公室、造林绿化管理股、森林资源管理股、计划财务股、林业产业项目办</w:t>
      </w:r>
      <w:r>
        <w:rPr>
          <w:rFonts w:ascii="仿宋" w:hAnsi="仿宋" w:eastAsia="仿宋" w:cs="仿宋"/>
          <w:sz w:val="32"/>
          <w:szCs w:val="32"/>
        </w:rPr>
        <w:t>;</w:t>
      </w:r>
      <w:r>
        <w:rPr>
          <w:rFonts w:hint="eastAsia" w:ascii="仿宋" w:hAnsi="仿宋" w:eastAsia="仿宋" w:cs="仿宋"/>
          <w:sz w:val="32"/>
          <w:szCs w:val="32"/>
        </w:rPr>
        <w:t>下设</w:t>
      </w:r>
      <w:r>
        <w:rPr>
          <w:rFonts w:ascii="仿宋" w:hAnsi="仿宋" w:eastAsia="仿宋" w:cs="仿宋"/>
          <w:sz w:val="32"/>
          <w:szCs w:val="32"/>
        </w:rPr>
        <w:t>10</w:t>
      </w:r>
      <w:r>
        <w:rPr>
          <w:rFonts w:hint="eastAsia" w:ascii="仿宋" w:hAnsi="仿宋" w:eastAsia="仿宋" w:cs="仿宋"/>
          <w:sz w:val="32"/>
          <w:szCs w:val="32"/>
        </w:rPr>
        <w:t>个股级二级机构：林业技术推广站、森林病虫害防治检验站、林木种苗管理者、林科所、林政稽查大队、李家寨木材检查站、游河木材检查站、退耕还林办公室、森林防火办公室；</w:t>
      </w:r>
      <w:r>
        <w:rPr>
          <w:rFonts w:ascii="仿宋" w:hAnsi="仿宋" w:eastAsia="仿宋" w:cs="仿宋"/>
          <w:sz w:val="32"/>
          <w:szCs w:val="32"/>
        </w:rPr>
        <w:t>2</w:t>
      </w:r>
      <w:r>
        <w:rPr>
          <w:rFonts w:hint="eastAsia" w:ascii="仿宋" w:hAnsi="仿宋" w:eastAsia="仿宋" w:cs="仿宋"/>
          <w:sz w:val="32"/>
          <w:szCs w:val="32"/>
        </w:rPr>
        <w:t>个副科级单位：林权管理中心、信阳四望山自然保护区管理局。行政在职人员</w:t>
      </w:r>
      <w:r>
        <w:rPr>
          <w:rFonts w:ascii="仿宋" w:hAnsi="仿宋" w:eastAsia="仿宋" w:cs="仿宋"/>
          <w:sz w:val="32"/>
          <w:szCs w:val="32"/>
        </w:rPr>
        <w:t>15</w:t>
      </w:r>
      <w:r>
        <w:rPr>
          <w:rFonts w:hint="eastAsia" w:ascii="仿宋" w:hAnsi="仿宋" w:eastAsia="仿宋" w:cs="仿宋"/>
          <w:sz w:val="32"/>
          <w:szCs w:val="32"/>
        </w:rPr>
        <w:t>人，事业在职人员</w:t>
      </w:r>
      <w:r>
        <w:rPr>
          <w:rFonts w:ascii="仿宋" w:hAnsi="仿宋" w:eastAsia="仿宋" w:cs="仿宋"/>
          <w:sz w:val="32"/>
          <w:szCs w:val="32"/>
        </w:rPr>
        <w:t>161</w:t>
      </w:r>
      <w:r>
        <w:rPr>
          <w:rFonts w:hint="eastAsia" w:ascii="仿宋" w:hAnsi="仿宋" w:eastAsia="仿宋" w:cs="仿宋"/>
          <w:sz w:val="32"/>
          <w:szCs w:val="32"/>
        </w:rPr>
        <w:t>，其中事业在职全供人员</w:t>
      </w:r>
      <w:r>
        <w:rPr>
          <w:rFonts w:ascii="仿宋" w:hAnsi="仿宋" w:eastAsia="仿宋" w:cs="仿宋"/>
          <w:sz w:val="32"/>
          <w:szCs w:val="32"/>
        </w:rPr>
        <w:t>34</w:t>
      </w:r>
      <w:r>
        <w:rPr>
          <w:rFonts w:hint="eastAsia" w:ascii="仿宋" w:hAnsi="仿宋" w:eastAsia="仿宋" w:cs="仿宋"/>
          <w:sz w:val="32"/>
          <w:szCs w:val="32"/>
        </w:rPr>
        <w:t>人，事业自筹人员</w:t>
      </w:r>
      <w:r>
        <w:rPr>
          <w:rFonts w:ascii="仿宋" w:hAnsi="仿宋" w:eastAsia="仿宋" w:cs="仿宋"/>
          <w:sz w:val="32"/>
          <w:szCs w:val="32"/>
        </w:rPr>
        <w:t>107</w:t>
      </w:r>
      <w:r>
        <w:rPr>
          <w:rFonts w:hint="eastAsia" w:ascii="仿宋" w:hAnsi="仿宋" w:eastAsia="仿宋" w:cs="仿宋"/>
          <w:sz w:val="32"/>
          <w:szCs w:val="32"/>
        </w:rPr>
        <w:t>，事业差供人员</w:t>
      </w:r>
      <w:r>
        <w:rPr>
          <w:rFonts w:ascii="仿宋" w:hAnsi="仿宋" w:eastAsia="仿宋" w:cs="仿宋"/>
          <w:sz w:val="32"/>
          <w:szCs w:val="32"/>
        </w:rPr>
        <w:t>14</w:t>
      </w:r>
      <w:r>
        <w:rPr>
          <w:rFonts w:hint="eastAsia" w:ascii="仿宋" w:hAnsi="仿宋" w:eastAsia="仿宋" w:cs="仿宋"/>
          <w:sz w:val="32"/>
          <w:szCs w:val="32"/>
        </w:rPr>
        <w:t>复退无编</w:t>
      </w:r>
      <w:r>
        <w:rPr>
          <w:rFonts w:ascii="仿宋" w:hAnsi="仿宋" w:eastAsia="仿宋" w:cs="仿宋"/>
          <w:sz w:val="32"/>
          <w:szCs w:val="32"/>
        </w:rPr>
        <w:t>6</w:t>
      </w:r>
      <w:r>
        <w:rPr>
          <w:rFonts w:hint="eastAsia" w:ascii="仿宋" w:hAnsi="仿宋" w:eastAsia="仿宋" w:cs="仿宋"/>
          <w:sz w:val="32"/>
          <w:szCs w:val="32"/>
        </w:rPr>
        <w:t>人；离退休</w:t>
      </w:r>
      <w:r>
        <w:rPr>
          <w:rFonts w:ascii="仿宋" w:hAnsi="仿宋" w:eastAsia="仿宋" w:cs="仿宋"/>
          <w:sz w:val="32"/>
          <w:szCs w:val="32"/>
        </w:rPr>
        <w:t>47</w:t>
      </w:r>
      <w:r>
        <w:rPr>
          <w:rFonts w:hint="eastAsia" w:ascii="仿宋" w:hAnsi="仿宋" w:eastAsia="仿宋" w:cs="仿宋"/>
          <w:sz w:val="32"/>
          <w:szCs w:val="32"/>
        </w:rPr>
        <w:t>人。</w:t>
      </w:r>
    </w:p>
    <w:p>
      <w:pPr>
        <w:widowControl/>
        <w:ind w:firstLine="640" w:firstLineChars="200"/>
        <w:jc w:val="left"/>
        <w:rPr>
          <w:rFonts w:ascii="仿宋" w:hAnsi="仿宋" w:eastAsia="仿宋" w:cs="仿宋"/>
          <w:kern w:val="0"/>
          <w:sz w:val="32"/>
          <w:szCs w:val="32"/>
          <w:highlight w:val="yellow"/>
        </w:rPr>
      </w:pPr>
      <w:r>
        <w:rPr>
          <w:rFonts w:hint="eastAsia" w:ascii="仿宋" w:hAnsi="仿宋" w:eastAsia="仿宋" w:cs="仿宋"/>
          <w:kern w:val="0"/>
          <w:sz w:val="32"/>
          <w:szCs w:val="32"/>
        </w:rPr>
        <w:t>从决算单位构成看，</w:t>
      </w:r>
      <w:r>
        <w:rPr>
          <w:rFonts w:hint="eastAsia" w:ascii="仿宋" w:hAnsi="仿宋" w:eastAsia="仿宋" w:cs="仿宋"/>
          <w:kern w:val="0"/>
          <w:sz w:val="32"/>
          <w:szCs w:val="32"/>
          <w:lang w:eastAsia="zh-CN"/>
        </w:rPr>
        <w:t>信阳市浉河区林业局</w:t>
      </w:r>
      <w:r>
        <w:rPr>
          <w:rFonts w:hint="eastAsia" w:ascii="仿宋" w:hAnsi="仿宋" w:eastAsia="仿宋" w:cs="仿宋"/>
          <w:kern w:val="0"/>
          <w:sz w:val="32"/>
          <w:szCs w:val="32"/>
        </w:rPr>
        <w:t>部门决算包括：本级决算、所属单位决算。</w:t>
      </w:r>
    </w:p>
    <w:p>
      <w:pPr>
        <w:widowControl/>
        <w:jc w:val="left"/>
        <w:rPr>
          <w:rFonts w:ascii="仿宋" w:hAnsi="仿宋" w:eastAsia="仿宋" w:cs="仿宋"/>
          <w:kern w:val="0"/>
          <w:sz w:val="28"/>
          <w:szCs w:val="28"/>
        </w:rPr>
        <w:sectPr>
          <w:pgSz w:w="11906" w:h="16838"/>
          <w:pgMar w:top="1440" w:right="1800" w:bottom="1440" w:left="1800" w:header="720" w:footer="720" w:gutter="0"/>
          <w:cols w:space="720" w:num="1"/>
          <w:docGrid w:type="lines" w:linePitch="312" w:charSpace="0"/>
        </w:sectPr>
      </w:pP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jc w:val="center"/>
        <w:outlineLvl w:val="0"/>
        <w:rPr>
          <w:rFonts w:ascii="仿宋" w:hAnsi="仿宋" w:eastAsia="仿宋" w:cs="仿宋"/>
          <w:b/>
          <w:bCs/>
          <w:sz w:val="48"/>
          <w:szCs w:val="48"/>
        </w:rPr>
      </w:pPr>
      <w:r>
        <w:rPr>
          <w:rFonts w:hint="eastAsia" w:ascii="仿宋" w:hAnsi="仿宋" w:eastAsia="仿宋" w:cs="仿宋"/>
          <w:b/>
          <w:bCs/>
          <w:sz w:val="48"/>
          <w:szCs w:val="48"/>
        </w:rPr>
        <w:t>第二部分</w:t>
      </w:r>
      <w:r>
        <w:rPr>
          <w:rFonts w:ascii="仿宋" w:hAnsi="仿宋" w:eastAsia="仿宋" w:cs="仿宋"/>
          <w:b/>
          <w:bCs/>
          <w:sz w:val="48"/>
          <w:szCs w:val="48"/>
        </w:rPr>
        <w:t xml:space="preserve">  2018</w:t>
      </w:r>
      <w:r>
        <w:rPr>
          <w:rFonts w:hint="eastAsia" w:ascii="仿宋" w:hAnsi="仿宋" w:eastAsia="仿宋" w:cs="仿宋"/>
          <w:b/>
          <w:bCs/>
          <w:sz w:val="48"/>
          <w:szCs w:val="48"/>
        </w:rPr>
        <w:t>年度部门决算表</w:t>
      </w:r>
    </w:p>
    <w:p>
      <w:pPr>
        <w:jc w:val="center"/>
        <w:outlineLvl w:val="0"/>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w:t>
      </w:r>
      <w:r>
        <w:rPr>
          <w:rFonts w:hint="eastAsia" w:ascii="仿宋" w:hAnsi="仿宋" w:eastAsia="仿宋" w:cs="仿宋"/>
          <w:b/>
          <w:bCs/>
          <w:sz w:val="48"/>
          <w:szCs w:val="48"/>
          <w:lang w:val="en-US" w:eastAsia="zh-CN"/>
        </w:rPr>
        <w:t>见附表1-8</w:t>
      </w:r>
      <w:r>
        <w:rPr>
          <w:rFonts w:hint="eastAsia" w:ascii="仿宋" w:hAnsi="仿宋" w:eastAsia="仿宋" w:cs="仿宋"/>
          <w:b/>
          <w:bCs/>
          <w:sz w:val="48"/>
          <w:szCs w:val="48"/>
          <w:lang w:eastAsia="zh-CN"/>
        </w:rPr>
        <w:t>）</w:t>
      </w: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ascii="仿宋" w:hAnsi="仿宋" w:eastAsia="仿宋" w:cs="仿宋"/>
          <w:sz w:val="48"/>
          <w:szCs w:val="48"/>
        </w:rPr>
      </w:pPr>
    </w:p>
    <w:p>
      <w:pPr>
        <w:jc w:val="center"/>
        <w:outlineLvl w:val="0"/>
        <w:rPr>
          <w:rFonts w:hint="eastAsia" w:ascii="仿宋" w:hAnsi="仿宋" w:eastAsia="仿宋" w:cs="仿宋"/>
          <w:b/>
          <w:bCs/>
          <w:sz w:val="48"/>
          <w:szCs w:val="48"/>
        </w:rPr>
      </w:pPr>
    </w:p>
    <w:p>
      <w:pPr>
        <w:jc w:val="center"/>
        <w:outlineLvl w:val="0"/>
        <w:rPr>
          <w:rFonts w:hint="eastAsia" w:ascii="仿宋" w:hAnsi="仿宋" w:eastAsia="仿宋" w:cs="仿宋"/>
          <w:b/>
          <w:bCs/>
          <w:sz w:val="48"/>
          <w:szCs w:val="48"/>
        </w:rPr>
      </w:pPr>
    </w:p>
    <w:p>
      <w:pPr>
        <w:jc w:val="center"/>
        <w:outlineLvl w:val="0"/>
        <w:rPr>
          <w:rFonts w:hint="eastAsia" w:ascii="仿宋" w:hAnsi="仿宋" w:eastAsia="仿宋" w:cs="仿宋"/>
          <w:b/>
          <w:bCs/>
          <w:sz w:val="48"/>
          <w:szCs w:val="48"/>
        </w:rPr>
      </w:pPr>
    </w:p>
    <w:p>
      <w:pPr>
        <w:jc w:val="center"/>
        <w:outlineLvl w:val="0"/>
        <w:rPr>
          <w:rFonts w:hint="eastAsia" w:ascii="仿宋" w:hAnsi="仿宋" w:eastAsia="仿宋" w:cs="仿宋"/>
          <w:b/>
          <w:bCs/>
          <w:sz w:val="48"/>
          <w:szCs w:val="48"/>
        </w:rPr>
      </w:pPr>
    </w:p>
    <w:p>
      <w:pPr>
        <w:jc w:val="center"/>
        <w:outlineLvl w:val="0"/>
        <w:rPr>
          <w:rFonts w:hint="eastAsia" w:ascii="仿宋" w:hAnsi="仿宋" w:eastAsia="仿宋" w:cs="仿宋"/>
          <w:b/>
          <w:bCs/>
          <w:sz w:val="48"/>
          <w:szCs w:val="48"/>
        </w:rPr>
      </w:pPr>
    </w:p>
    <w:p>
      <w:pPr>
        <w:jc w:val="center"/>
        <w:outlineLvl w:val="0"/>
        <w:rPr>
          <w:rFonts w:hint="eastAsia" w:ascii="仿宋" w:hAnsi="仿宋" w:eastAsia="仿宋" w:cs="仿宋"/>
          <w:b/>
          <w:bCs/>
          <w:sz w:val="48"/>
          <w:szCs w:val="48"/>
        </w:rPr>
      </w:pPr>
    </w:p>
    <w:p>
      <w:pPr>
        <w:jc w:val="center"/>
        <w:outlineLvl w:val="0"/>
        <w:rPr>
          <w:rFonts w:hint="eastAsia" w:ascii="仿宋" w:hAnsi="仿宋" w:eastAsia="仿宋" w:cs="仿宋"/>
          <w:b/>
          <w:bCs/>
          <w:sz w:val="48"/>
          <w:szCs w:val="48"/>
        </w:rPr>
      </w:pPr>
    </w:p>
    <w:p>
      <w:pPr>
        <w:jc w:val="center"/>
        <w:outlineLvl w:val="0"/>
        <w:rPr>
          <w:rFonts w:ascii="仿宋" w:hAnsi="仿宋" w:eastAsia="仿宋" w:cs="仿宋"/>
          <w:b/>
          <w:bCs/>
          <w:sz w:val="48"/>
          <w:szCs w:val="48"/>
        </w:rPr>
      </w:pPr>
      <w:r>
        <w:rPr>
          <w:rFonts w:hint="eastAsia" w:ascii="仿宋" w:hAnsi="仿宋" w:eastAsia="仿宋" w:cs="仿宋"/>
          <w:b/>
          <w:bCs/>
          <w:sz w:val="48"/>
          <w:szCs w:val="48"/>
        </w:rPr>
        <w:t>第三部分</w:t>
      </w:r>
      <w:r>
        <w:rPr>
          <w:rFonts w:ascii="仿宋" w:hAnsi="仿宋" w:eastAsia="仿宋" w:cs="仿宋"/>
          <w:b/>
          <w:bCs/>
          <w:sz w:val="48"/>
          <w:szCs w:val="48"/>
        </w:rPr>
        <w:t xml:space="preserve">  2018</w:t>
      </w:r>
      <w:r>
        <w:rPr>
          <w:rFonts w:hint="eastAsia" w:ascii="仿宋" w:hAnsi="仿宋" w:eastAsia="仿宋" w:cs="仿宋"/>
          <w:b/>
          <w:bCs/>
          <w:sz w:val="48"/>
          <w:szCs w:val="48"/>
        </w:rPr>
        <w:t>年度部门决算情况说明</w:t>
      </w:r>
    </w:p>
    <w:p>
      <w:pPr>
        <w:widowControl/>
        <w:jc w:val="left"/>
        <w:rPr>
          <w:rFonts w:ascii="仿宋" w:hAnsi="仿宋" w:eastAsia="仿宋" w:cs="仿宋"/>
          <w:b/>
          <w:bCs/>
          <w:sz w:val="32"/>
          <w:szCs w:val="32"/>
        </w:rPr>
        <w:sectPr>
          <w:pgSz w:w="11906" w:h="16838"/>
          <w:pgMar w:top="1440" w:right="1800" w:bottom="1440" w:left="1800" w:header="720" w:footer="720" w:gutter="0"/>
          <w:cols w:space="720" w:num="1"/>
          <w:docGrid w:type="lines" w:linePitch="312" w:charSpace="0"/>
        </w:sectPr>
      </w:pPr>
    </w:p>
    <w:p>
      <w:pPr>
        <w:widowControl/>
        <w:autoSpaceDE w:val="0"/>
        <w:spacing w:line="59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一、收入支出决算总体情况说明</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年度收、支总计均为</w:t>
      </w:r>
      <w:r>
        <w:rPr>
          <w:rFonts w:ascii="仿宋" w:hAnsi="仿宋" w:eastAsia="仿宋" w:cs="仿宋"/>
          <w:sz w:val="32"/>
          <w:szCs w:val="32"/>
        </w:rPr>
        <w:t>4493.87</w:t>
      </w:r>
      <w:r>
        <w:rPr>
          <w:rFonts w:hint="eastAsia" w:ascii="仿宋" w:hAnsi="仿宋" w:eastAsia="仿宋" w:cs="仿宋"/>
          <w:sz w:val="32"/>
          <w:szCs w:val="32"/>
        </w:rPr>
        <w:t>万元。与上年度相比，收、支总计各增加</w:t>
      </w:r>
      <w:r>
        <w:rPr>
          <w:rFonts w:ascii="仿宋" w:hAnsi="仿宋" w:eastAsia="仿宋" w:cs="仿宋"/>
          <w:sz w:val="32"/>
          <w:szCs w:val="32"/>
        </w:rPr>
        <w:t>2643.58</w:t>
      </w:r>
      <w:r>
        <w:rPr>
          <w:rFonts w:hint="eastAsia" w:ascii="仿宋" w:hAnsi="仿宋" w:eastAsia="仿宋" w:cs="仿宋"/>
          <w:sz w:val="32"/>
          <w:szCs w:val="32"/>
        </w:rPr>
        <w:t>万元，增长</w:t>
      </w:r>
      <w:r>
        <w:rPr>
          <w:rFonts w:ascii="仿宋" w:hAnsi="仿宋" w:eastAsia="仿宋" w:cs="仿宋"/>
          <w:sz w:val="32"/>
          <w:szCs w:val="32"/>
        </w:rPr>
        <w:t>58.83%</w:t>
      </w:r>
      <w:r>
        <w:rPr>
          <w:rFonts w:hint="eastAsia" w:ascii="仿宋" w:hAnsi="仿宋" w:eastAsia="仿宋" w:cs="仿宋"/>
          <w:sz w:val="32"/>
          <w:szCs w:val="32"/>
        </w:rPr>
        <w:t>。主要原因是</w:t>
      </w:r>
      <w:r>
        <w:rPr>
          <w:rFonts w:ascii="仿宋" w:hAnsi="仿宋" w:eastAsia="仿宋" w:cs="仿宋"/>
          <w:sz w:val="32"/>
          <w:szCs w:val="32"/>
        </w:rPr>
        <w:t>2017</w:t>
      </w:r>
      <w:r>
        <w:rPr>
          <w:rFonts w:hint="eastAsia" w:ascii="仿宋" w:hAnsi="仿宋" w:eastAsia="仿宋" w:cs="仿宋"/>
          <w:sz w:val="32"/>
          <w:szCs w:val="32"/>
        </w:rPr>
        <w:t>年度上级专项资金在</w:t>
      </w:r>
      <w:r>
        <w:rPr>
          <w:rFonts w:ascii="仿宋" w:hAnsi="仿宋" w:eastAsia="仿宋" w:cs="仿宋"/>
          <w:sz w:val="32"/>
          <w:szCs w:val="32"/>
        </w:rPr>
        <w:t>2018</w:t>
      </w:r>
      <w:r>
        <w:rPr>
          <w:rFonts w:hint="eastAsia" w:ascii="仿宋" w:hAnsi="仿宋" w:eastAsia="仿宋" w:cs="仿宋"/>
          <w:sz w:val="32"/>
          <w:szCs w:val="32"/>
        </w:rPr>
        <w:t>年度下达拨付。</w:t>
      </w:r>
    </w:p>
    <w:p>
      <w:pPr>
        <w:widowControl/>
        <w:autoSpaceDE w:val="0"/>
        <w:spacing w:line="590" w:lineRule="exact"/>
        <w:ind w:firstLine="643" w:firstLineChars="200"/>
        <w:outlineLvl w:val="1"/>
        <w:rPr>
          <w:rFonts w:ascii="仿宋" w:hAnsi="仿宋" w:eastAsia="仿宋" w:cs="仿宋"/>
          <w:sz w:val="32"/>
          <w:szCs w:val="32"/>
        </w:rPr>
      </w:pPr>
      <w:r>
        <w:rPr>
          <w:rFonts w:hint="eastAsia" w:ascii="仿宋" w:hAnsi="仿宋" w:eastAsia="仿宋" w:cs="仿宋"/>
          <w:b/>
          <w:bCs/>
          <w:sz w:val="32"/>
          <w:szCs w:val="32"/>
        </w:rPr>
        <w:t>二、收入决算情况说明</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年度收入合计</w:t>
      </w:r>
      <w:r>
        <w:rPr>
          <w:rFonts w:ascii="仿宋" w:hAnsi="仿宋" w:eastAsia="仿宋" w:cs="仿宋"/>
          <w:sz w:val="32"/>
          <w:szCs w:val="32"/>
        </w:rPr>
        <w:t>4493.87</w:t>
      </w:r>
      <w:r>
        <w:rPr>
          <w:rFonts w:hint="eastAsia" w:ascii="仿宋" w:hAnsi="仿宋" w:eastAsia="仿宋" w:cs="仿宋"/>
          <w:sz w:val="32"/>
          <w:szCs w:val="32"/>
        </w:rPr>
        <w:t>元，其中：财政拨款收入</w:t>
      </w:r>
      <w:r>
        <w:rPr>
          <w:rFonts w:ascii="仿宋" w:hAnsi="仿宋" w:eastAsia="仿宋" w:cs="仿宋"/>
          <w:sz w:val="32"/>
          <w:szCs w:val="32"/>
        </w:rPr>
        <w:t>4493.87</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w:t>
      </w:r>
    </w:p>
    <w:p>
      <w:pPr>
        <w:widowControl/>
        <w:autoSpaceDE w:val="0"/>
        <w:spacing w:line="590" w:lineRule="exact"/>
        <w:ind w:firstLine="643" w:firstLineChars="200"/>
        <w:outlineLvl w:val="1"/>
        <w:rPr>
          <w:rFonts w:ascii="仿宋" w:hAnsi="仿宋" w:eastAsia="仿宋" w:cs="仿宋"/>
          <w:sz w:val="32"/>
          <w:szCs w:val="32"/>
        </w:rPr>
      </w:pPr>
      <w:r>
        <w:rPr>
          <w:rFonts w:hint="eastAsia" w:ascii="仿宋" w:hAnsi="仿宋" w:eastAsia="仿宋" w:cs="仿宋"/>
          <w:b/>
          <w:bCs/>
          <w:sz w:val="32"/>
          <w:szCs w:val="32"/>
        </w:rPr>
        <w:t>三、支出决算情况说明</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年度支出合计</w:t>
      </w:r>
      <w:r>
        <w:rPr>
          <w:rFonts w:ascii="仿宋" w:hAnsi="仿宋" w:eastAsia="仿宋" w:cs="仿宋"/>
          <w:sz w:val="32"/>
          <w:szCs w:val="32"/>
        </w:rPr>
        <w:t>4493.87</w:t>
      </w:r>
      <w:r>
        <w:rPr>
          <w:rFonts w:hint="eastAsia" w:ascii="仿宋" w:hAnsi="仿宋" w:eastAsia="仿宋" w:cs="仿宋"/>
          <w:sz w:val="32"/>
          <w:szCs w:val="32"/>
        </w:rPr>
        <w:t>万元，其中：基本支出</w:t>
      </w:r>
      <w:r>
        <w:rPr>
          <w:rFonts w:ascii="仿宋" w:hAnsi="仿宋" w:eastAsia="仿宋" w:cs="仿宋"/>
          <w:sz w:val="32"/>
          <w:szCs w:val="32"/>
        </w:rPr>
        <w:t>1651.38</w:t>
      </w:r>
      <w:r>
        <w:rPr>
          <w:rFonts w:hint="eastAsia" w:ascii="仿宋" w:hAnsi="仿宋" w:eastAsia="仿宋" w:cs="仿宋"/>
          <w:sz w:val="32"/>
          <w:szCs w:val="32"/>
        </w:rPr>
        <w:t>万元，占</w:t>
      </w:r>
      <w:r>
        <w:rPr>
          <w:rFonts w:ascii="仿宋" w:hAnsi="仿宋" w:eastAsia="仿宋" w:cs="仿宋"/>
          <w:sz w:val="32"/>
          <w:szCs w:val="32"/>
        </w:rPr>
        <w:t>36.75%</w:t>
      </w:r>
      <w:r>
        <w:rPr>
          <w:rFonts w:hint="eastAsia" w:ascii="仿宋" w:hAnsi="仿宋" w:eastAsia="仿宋" w:cs="仿宋"/>
          <w:sz w:val="32"/>
          <w:szCs w:val="32"/>
        </w:rPr>
        <w:t>；项目支出</w:t>
      </w:r>
      <w:r>
        <w:rPr>
          <w:rFonts w:ascii="仿宋" w:hAnsi="仿宋" w:eastAsia="仿宋" w:cs="仿宋"/>
          <w:sz w:val="32"/>
          <w:szCs w:val="32"/>
        </w:rPr>
        <w:t>2842.49</w:t>
      </w:r>
      <w:r>
        <w:rPr>
          <w:rFonts w:hint="eastAsia" w:ascii="仿宋" w:hAnsi="仿宋" w:eastAsia="仿宋" w:cs="仿宋"/>
          <w:sz w:val="32"/>
          <w:szCs w:val="32"/>
        </w:rPr>
        <w:t>万元，占</w:t>
      </w:r>
      <w:r>
        <w:rPr>
          <w:rFonts w:ascii="仿宋" w:hAnsi="仿宋" w:eastAsia="仿宋" w:cs="仿宋"/>
          <w:sz w:val="32"/>
          <w:szCs w:val="32"/>
        </w:rPr>
        <w:t>63.25%</w:t>
      </w:r>
      <w:r>
        <w:rPr>
          <w:rFonts w:hint="eastAsia" w:ascii="仿宋" w:hAnsi="仿宋" w:eastAsia="仿宋" w:cs="仿宋"/>
          <w:sz w:val="32"/>
          <w:szCs w:val="32"/>
        </w:rPr>
        <w:t>。</w:t>
      </w:r>
    </w:p>
    <w:p>
      <w:pPr>
        <w:widowControl/>
        <w:autoSpaceDE w:val="0"/>
        <w:spacing w:line="590" w:lineRule="exact"/>
        <w:ind w:firstLine="643" w:firstLineChars="200"/>
        <w:outlineLvl w:val="1"/>
        <w:rPr>
          <w:rFonts w:ascii="仿宋" w:hAnsi="仿宋" w:eastAsia="仿宋" w:cs="仿宋"/>
          <w:sz w:val="32"/>
          <w:szCs w:val="32"/>
        </w:rPr>
      </w:pPr>
      <w:r>
        <w:rPr>
          <w:rFonts w:hint="eastAsia" w:ascii="仿宋" w:hAnsi="仿宋" w:eastAsia="仿宋" w:cs="仿宋"/>
          <w:b/>
          <w:bCs/>
          <w:sz w:val="32"/>
          <w:szCs w:val="32"/>
        </w:rPr>
        <w:t>四、财政拨款收入支出决算总体情况说明</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年度财政拨款收、支总计均为</w:t>
      </w:r>
      <w:r>
        <w:rPr>
          <w:rFonts w:ascii="仿宋" w:hAnsi="仿宋" w:eastAsia="仿宋" w:cs="仿宋"/>
          <w:sz w:val="32"/>
          <w:szCs w:val="32"/>
        </w:rPr>
        <w:t>4493.87</w:t>
      </w:r>
      <w:r>
        <w:rPr>
          <w:rFonts w:hint="eastAsia" w:ascii="仿宋" w:hAnsi="仿宋" w:eastAsia="仿宋" w:cs="仿宋"/>
          <w:sz w:val="32"/>
          <w:szCs w:val="32"/>
        </w:rPr>
        <w:t>万元。与上年度相比，财政拨款收、支总计各增加</w:t>
      </w:r>
      <w:r>
        <w:rPr>
          <w:rFonts w:ascii="仿宋" w:hAnsi="仿宋" w:eastAsia="仿宋" w:cs="仿宋"/>
          <w:sz w:val="32"/>
          <w:szCs w:val="32"/>
        </w:rPr>
        <w:t>2643.58</w:t>
      </w:r>
      <w:r>
        <w:rPr>
          <w:rFonts w:hint="eastAsia" w:ascii="仿宋" w:hAnsi="仿宋" w:eastAsia="仿宋" w:cs="仿宋"/>
          <w:sz w:val="32"/>
          <w:szCs w:val="32"/>
        </w:rPr>
        <w:t>万元，增长</w:t>
      </w:r>
      <w:r>
        <w:rPr>
          <w:rFonts w:ascii="仿宋" w:hAnsi="仿宋" w:eastAsia="仿宋" w:cs="仿宋"/>
          <w:sz w:val="32"/>
          <w:szCs w:val="32"/>
        </w:rPr>
        <w:t>58.83%</w:t>
      </w:r>
      <w:r>
        <w:rPr>
          <w:rFonts w:hint="eastAsia" w:ascii="仿宋" w:hAnsi="仿宋" w:eastAsia="仿宋" w:cs="仿宋"/>
          <w:sz w:val="32"/>
          <w:szCs w:val="32"/>
        </w:rPr>
        <w:t>。主要原因是</w:t>
      </w:r>
      <w:r>
        <w:rPr>
          <w:rFonts w:ascii="仿宋" w:hAnsi="仿宋" w:eastAsia="仿宋" w:cs="仿宋"/>
          <w:sz w:val="32"/>
          <w:szCs w:val="32"/>
        </w:rPr>
        <w:t>2017</w:t>
      </w:r>
      <w:r>
        <w:rPr>
          <w:rFonts w:hint="eastAsia" w:ascii="仿宋" w:hAnsi="仿宋" w:eastAsia="仿宋" w:cs="仿宋"/>
          <w:sz w:val="32"/>
          <w:szCs w:val="32"/>
        </w:rPr>
        <w:t>年度上级专项资金在</w:t>
      </w:r>
      <w:r>
        <w:rPr>
          <w:rFonts w:ascii="仿宋" w:hAnsi="仿宋" w:eastAsia="仿宋" w:cs="仿宋"/>
          <w:sz w:val="32"/>
          <w:szCs w:val="32"/>
        </w:rPr>
        <w:t>2018</w:t>
      </w:r>
      <w:r>
        <w:rPr>
          <w:rFonts w:hint="eastAsia" w:ascii="仿宋" w:hAnsi="仿宋" w:eastAsia="仿宋" w:cs="仿宋"/>
          <w:sz w:val="32"/>
          <w:szCs w:val="32"/>
        </w:rPr>
        <w:t>年度下达拨付。</w:t>
      </w:r>
    </w:p>
    <w:p>
      <w:pPr>
        <w:widowControl/>
        <w:autoSpaceDE w:val="0"/>
        <w:spacing w:line="59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五、一般公共预算财政拨款支出决算情况说明</w:t>
      </w:r>
    </w:p>
    <w:p>
      <w:pPr>
        <w:widowControl/>
        <w:autoSpaceDE w:val="0"/>
        <w:spacing w:line="59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（一）总体情况。</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年度一般公共预算财政拨款支出</w:t>
      </w:r>
      <w:r>
        <w:rPr>
          <w:rFonts w:ascii="仿宋" w:hAnsi="仿宋" w:eastAsia="仿宋" w:cs="仿宋"/>
          <w:sz w:val="32"/>
          <w:szCs w:val="32"/>
        </w:rPr>
        <w:t>4493.87</w:t>
      </w:r>
      <w:r>
        <w:rPr>
          <w:rFonts w:hint="eastAsia" w:ascii="仿宋" w:hAnsi="仿宋" w:eastAsia="仿宋" w:cs="仿宋"/>
          <w:sz w:val="32"/>
          <w:szCs w:val="32"/>
        </w:rPr>
        <w:t>万元，占本年支出合计的</w:t>
      </w:r>
      <w:r>
        <w:rPr>
          <w:rFonts w:ascii="仿宋" w:hAnsi="仿宋" w:eastAsia="仿宋" w:cs="仿宋"/>
          <w:sz w:val="32"/>
          <w:szCs w:val="32"/>
        </w:rPr>
        <w:t>100%</w:t>
      </w:r>
      <w:r>
        <w:rPr>
          <w:rFonts w:hint="eastAsia" w:ascii="仿宋" w:hAnsi="仿宋" w:eastAsia="仿宋" w:cs="仿宋"/>
          <w:sz w:val="32"/>
          <w:szCs w:val="32"/>
        </w:rPr>
        <w:t>。与上年度相比，一般公共预算财政拨款支出增加</w:t>
      </w:r>
      <w:r>
        <w:rPr>
          <w:rFonts w:ascii="仿宋" w:hAnsi="仿宋" w:eastAsia="仿宋" w:cs="仿宋"/>
          <w:sz w:val="32"/>
          <w:szCs w:val="32"/>
        </w:rPr>
        <w:t>2643.58</w:t>
      </w:r>
      <w:r>
        <w:rPr>
          <w:rFonts w:hint="eastAsia" w:ascii="仿宋" w:hAnsi="仿宋" w:eastAsia="仿宋" w:cs="仿宋"/>
          <w:sz w:val="32"/>
          <w:szCs w:val="32"/>
        </w:rPr>
        <w:t>万元，增长</w:t>
      </w:r>
      <w:r>
        <w:rPr>
          <w:rFonts w:ascii="仿宋" w:hAnsi="仿宋" w:eastAsia="仿宋" w:cs="仿宋"/>
          <w:sz w:val="32"/>
          <w:szCs w:val="32"/>
        </w:rPr>
        <w:t>58.83%</w:t>
      </w:r>
      <w:r>
        <w:rPr>
          <w:rFonts w:hint="eastAsia" w:ascii="仿宋" w:hAnsi="仿宋" w:eastAsia="仿宋" w:cs="仿宋"/>
          <w:sz w:val="32"/>
          <w:szCs w:val="32"/>
        </w:rPr>
        <w:t>。主要原因是</w:t>
      </w:r>
      <w:r>
        <w:rPr>
          <w:rFonts w:ascii="仿宋" w:hAnsi="仿宋" w:eastAsia="仿宋" w:cs="仿宋"/>
          <w:sz w:val="32"/>
          <w:szCs w:val="32"/>
        </w:rPr>
        <w:t>2017</w:t>
      </w:r>
      <w:r>
        <w:rPr>
          <w:rFonts w:hint="eastAsia" w:ascii="仿宋" w:hAnsi="仿宋" w:eastAsia="仿宋" w:cs="仿宋"/>
          <w:sz w:val="32"/>
          <w:szCs w:val="32"/>
        </w:rPr>
        <w:t>年度上级专项资金在</w:t>
      </w:r>
      <w:r>
        <w:rPr>
          <w:rFonts w:ascii="仿宋" w:hAnsi="仿宋" w:eastAsia="仿宋" w:cs="仿宋"/>
          <w:sz w:val="32"/>
          <w:szCs w:val="32"/>
        </w:rPr>
        <w:t>2018</w:t>
      </w:r>
      <w:r>
        <w:rPr>
          <w:rFonts w:hint="eastAsia" w:ascii="仿宋" w:hAnsi="仿宋" w:eastAsia="仿宋" w:cs="仿宋"/>
          <w:sz w:val="32"/>
          <w:szCs w:val="32"/>
        </w:rPr>
        <w:t>年度下达拨付。</w:t>
      </w:r>
    </w:p>
    <w:p>
      <w:pPr>
        <w:widowControl/>
        <w:autoSpaceDE w:val="0"/>
        <w:spacing w:line="59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（二）结构情况。</w:t>
      </w:r>
    </w:p>
    <w:p>
      <w:pPr>
        <w:widowControl/>
        <w:autoSpaceDE w:val="0"/>
        <w:spacing w:line="590" w:lineRule="exact"/>
        <w:ind w:firstLine="640" w:firstLineChars="200"/>
        <w:rPr>
          <w:rFonts w:hint="eastAsia" w:ascii="仿宋" w:hAnsi="仿宋" w:eastAsia="仿宋" w:cs="仿宋"/>
          <w:sz w:val="32"/>
          <w:szCs w:val="32"/>
          <w:lang w:val="en-US" w:eastAsia="zh-CN"/>
        </w:rPr>
      </w:pPr>
      <w:r>
        <w:rPr>
          <w:rFonts w:ascii="仿宋" w:hAnsi="仿宋" w:eastAsia="仿宋" w:cs="仿宋"/>
          <w:sz w:val="32"/>
          <w:szCs w:val="32"/>
        </w:rPr>
        <w:t>2018</w:t>
      </w:r>
      <w:r>
        <w:rPr>
          <w:rFonts w:hint="eastAsia" w:ascii="仿宋" w:hAnsi="仿宋" w:eastAsia="仿宋" w:cs="仿宋"/>
          <w:sz w:val="32"/>
          <w:szCs w:val="32"/>
        </w:rPr>
        <w:t>年度一般公共预算财政拨款支出</w:t>
      </w:r>
      <w:r>
        <w:rPr>
          <w:rFonts w:ascii="仿宋" w:hAnsi="仿宋" w:eastAsia="仿宋" w:cs="仿宋"/>
          <w:sz w:val="32"/>
          <w:szCs w:val="32"/>
        </w:rPr>
        <w:t>4493.87</w:t>
      </w:r>
      <w:r>
        <w:rPr>
          <w:rFonts w:hint="eastAsia" w:ascii="仿宋" w:hAnsi="仿宋" w:eastAsia="仿宋" w:cs="仿宋"/>
          <w:sz w:val="32"/>
          <w:szCs w:val="32"/>
        </w:rPr>
        <w:t>万元，主要用于以下方面：社会保障和就业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rPr>
        <w:t>支出39.92万元，占0.89</w:t>
      </w:r>
      <w:r>
        <w:rPr>
          <w:rFonts w:ascii="仿宋" w:hAnsi="仿宋" w:eastAsia="仿宋" w:cs="仿宋"/>
          <w:sz w:val="32"/>
          <w:szCs w:val="32"/>
        </w:rPr>
        <w:t>%</w:t>
      </w:r>
      <w:r>
        <w:rPr>
          <w:rFonts w:hint="eastAsia" w:ascii="仿宋" w:hAnsi="仿宋" w:eastAsia="仿宋" w:cs="仿宋"/>
          <w:sz w:val="32"/>
          <w:szCs w:val="32"/>
        </w:rPr>
        <w:t>；节能环保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rPr>
        <w:t>支出558.72</w:t>
      </w:r>
      <w:r>
        <w:rPr>
          <w:rFonts w:hint="eastAsia" w:ascii="仿宋" w:hAnsi="仿宋" w:eastAsia="仿宋" w:cs="仿宋"/>
          <w:sz w:val="32"/>
          <w:szCs w:val="32"/>
          <w:lang w:val="en-US" w:eastAsia="zh-CN"/>
        </w:rPr>
        <w:t>万元，占12.43%；农林水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支出3,895.24万元，占86.68%。</w:t>
      </w:r>
    </w:p>
    <w:p>
      <w:pPr>
        <w:widowControl/>
        <w:autoSpaceDE w:val="0"/>
        <w:spacing w:line="590" w:lineRule="exact"/>
        <w:rPr>
          <w:rFonts w:ascii="仿宋" w:hAnsi="仿宋" w:eastAsia="仿宋" w:cs="仿宋"/>
          <w:b/>
          <w:bCs/>
          <w:sz w:val="32"/>
          <w:szCs w:val="32"/>
        </w:rPr>
      </w:pPr>
      <w:r>
        <w:rPr>
          <w:rFonts w:hint="eastAsia" w:ascii="仿宋" w:hAnsi="仿宋" w:eastAsia="仿宋" w:cs="仿宋"/>
          <w:b/>
          <w:bCs/>
          <w:sz w:val="32"/>
          <w:szCs w:val="32"/>
        </w:rPr>
        <w:t>（三）具体情况。</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年度一般公共预算财政拨款支出年初预算为</w:t>
      </w:r>
      <w:r>
        <w:rPr>
          <w:rFonts w:ascii="仿宋" w:hAnsi="仿宋" w:eastAsia="仿宋" w:cs="仿宋"/>
          <w:sz w:val="32"/>
          <w:szCs w:val="32"/>
        </w:rPr>
        <w:t>3443.59</w:t>
      </w:r>
      <w:r>
        <w:rPr>
          <w:rFonts w:hint="eastAsia" w:ascii="仿宋" w:hAnsi="仿宋" w:eastAsia="仿宋" w:cs="仿宋"/>
          <w:sz w:val="32"/>
          <w:szCs w:val="32"/>
        </w:rPr>
        <w:t>万元，支出决算为</w:t>
      </w:r>
      <w:r>
        <w:rPr>
          <w:rFonts w:ascii="仿宋" w:hAnsi="仿宋" w:eastAsia="仿宋" w:cs="仿宋"/>
          <w:sz w:val="32"/>
          <w:szCs w:val="32"/>
        </w:rPr>
        <w:t>3443.59</w:t>
      </w:r>
      <w:r>
        <w:rPr>
          <w:rFonts w:hint="eastAsia" w:ascii="仿宋" w:hAnsi="仿宋" w:eastAsia="仿宋" w:cs="仿宋"/>
          <w:sz w:val="32"/>
          <w:szCs w:val="32"/>
        </w:rPr>
        <w:t>万元，完成年初预算的</w:t>
      </w:r>
      <w:r>
        <w:rPr>
          <w:rFonts w:ascii="仿宋" w:hAnsi="仿宋" w:eastAsia="仿宋" w:cs="仿宋"/>
          <w:sz w:val="32"/>
          <w:szCs w:val="32"/>
        </w:rPr>
        <w:t>130.5%</w:t>
      </w:r>
      <w:r>
        <w:rPr>
          <w:rFonts w:hint="eastAsia" w:ascii="仿宋" w:hAnsi="仿宋" w:eastAsia="仿宋" w:cs="仿宋"/>
          <w:sz w:val="32"/>
          <w:szCs w:val="32"/>
        </w:rPr>
        <w:t>。其中：</w:t>
      </w:r>
    </w:p>
    <w:p>
      <w:pPr>
        <w:widowControl/>
        <w:autoSpaceDE w:val="0"/>
        <w:spacing w:line="590" w:lineRule="exact"/>
        <w:ind w:firstLine="643" w:firstLineChars="200"/>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sz w:val="32"/>
          <w:szCs w:val="32"/>
        </w:rPr>
        <w:t>社会保障和就业支出（类）行政事业单位离退休（款）归口管理的行政单位离退休（项）。年初预算为</w:t>
      </w:r>
      <w:r>
        <w:rPr>
          <w:rFonts w:ascii="仿宋" w:hAnsi="仿宋" w:eastAsia="仿宋" w:cs="仿宋"/>
          <w:sz w:val="32"/>
          <w:szCs w:val="32"/>
        </w:rPr>
        <w:t>12.23</w:t>
      </w:r>
      <w:r>
        <w:rPr>
          <w:rFonts w:hint="eastAsia" w:ascii="仿宋" w:hAnsi="仿宋" w:eastAsia="仿宋" w:cs="仿宋"/>
          <w:sz w:val="32"/>
          <w:szCs w:val="32"/>
        </w:rPr>
        <w:t>万元，支出决算为</w:t>
      </w:r>
      <w:r>
        <w:rPr>
          <w:rFonts w:ascii="仿宋" w:hAnsi="仿宋" w:eastAsia="仿宋" w:cs="仿宋"/>
          <w:sz w:val="32"/>
          <w:szCs w:val="32"/>
        </w:rPr>
        <w:t>39.92</w:t>
      </w:r>
      <w:r>
        <w:rPr>
          <w:rFonts w:hint="eastAsia" w:ascii="仿宋" w:hAnsi="仿宋" w:eastAsia="仿宋" w:cs="仿宋"/>
          <w:sz w:val="32"/>
          <w:szCs w:val="32"/>
        </w:rPr>
        <w:t>万元，完成年初预算的</w:t>
      </w:r>
      <w:r>
        <w:rPr>
          <w:rFonts w:ascii="仿宋" w:hAnsi="仿宋" w:eastAsia="仿宋" w:cs="仿宋"/>
          <w:sz w:val="32"/>
          <w:szCs w:val="32"/>
        </w:rPr>
        <w:t>326.41%</w:t>
      </w:r>
      <w:r>
        <w:rPr>
          <w:rFonts w:hint="eastAsia" w:ascii="仿宋" w:hAnsi="仿宋" w:eastAsia="仿宋" w:cs="仿宋"/>
          <w:sz w:val="32"/>
          <w:szCs w:val="32"/>
        </w:rPr>
        <w:t>。决算数与年初预算数存在差异的主要原因是我局离休老干部去世补发的抚恤金及丧葬费和局系统离退休老干部补发的健康休养奖。</w:t>
      </w:r>
      <w:r>
        <w:rPr>
          <w:rFonts w:ascii="仿宋" w:hAnsi="仿宋" w:eastAsia="仿宋" w:cs="仿宋"/>
          <w:sz w:val="32"/>
          <w:szCs w:val="32"/>
        </w:rPr>
        <w:t xml:space="preserve"> </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．节能环保支出（类）退耕还林（款）退耕还林粮食折现补贴（项）。年初预算为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558.72</w:t>
      </w:r>
      <w:r>
        <w:rPr>
          <w:rFonts w:hint="eastAsia" w:ascii="仿宋" w:hAnsi="仿宋" w:eastAsia="仿宋" w:cs="仿宋"/>
          <w:sz w:val="32"/>
          <w:szCs w:val="32"/>
        </w:rPr>
        <w:t>万元，决算数与年初预算数存在差异的主要原因是该项资金为退耕还林农户补贴资金，是中央专项补贴资金，不纳入区级预算。</w:t>
      </w:r>
    </w:p>
    <w:p>
      <w:pPr>
        <w:widowControl/>
        <w:autoSpaceDE w:val="0"/>
        <w:spacing w:line="590" w:lineRule="exact"/>
        <w:ind w:firstLine="643" w:firstLineChars="200"/>
        <w:rPr>
          <w:rFonts w:ascii="仿宋" w:hAnsi="仿宋" w:eastAsia="仿宋" w:cs="仿宋"/>
          <w:sz w:val="32"/>
          <w:szCs w:val="32"/>
        </w:rPr>
      </w:pPr>
      <w:r>
        <w:rPr>
          <w:rFonts w:ascii="仿宋" w:hAnsi="仿宋" w:eastAsia="仿宋" w:cs="仿宋"/>
          <w:b/>
          <w:bCs/>
          <w:sz w:val="32"/>
          <w:szCs w:val="32"/>
        </w:rPr>
        <w:t>3</w:t>
      </w:r>
      <w:r>
        <w:rPr>
          <w:rFonts w:hint="eastAsia" w:ascii="仿宋" w:hAnsi="仿宋" w:eastAsia="仿宋" w:cs="仿宋"/>
          <w:b/>
          <w:bCs/>
          <w:sz w:val="32"/>
          <w:szCs w:val="32"/>
        </w:rPr>
        <w:t>、</w:t>
      </w:r>
      <w:r>
        <w:rPr>
          <w:rFonts w:hint="eastAsia" w:ascii="仿宋" w:hAnsi="仿宋" w:eastAsia="仿宋" w:cs="仿宋"/>
          <w:sz w:val="32"/>
          <w:szCs w:val="32"/>
        </w:rPr>
        <w:t>农林水支出（类）林业（款）行政运行（项）。年初预算为</w:t>
      </w:r>
      <w:r>
        <w:rPr>
          <w:rFonts w:ascii="仿宋" w:hAnsi="仿宋" w:eastAsia="仿宋" w:cs="仿宋"/>
          <w:sz w:val="32"/>
          <w:szCs w:val="32"/>
        </w:rPr>
        <w:t>155.18</w:t>
      </w:r>
      <w:r>
        <w:rPr>
          <w:rFonts w:hint="eastAsia" w:ascii="仿宋" w:hAnsi="仿宋" w:eastAsia="仿宋" w:cs="仿宋"/>
          <w:sz w:val="32"/>
          <w:szCs w:val="32"/>
        </w:rPr>
        <w:t>万元，支出决算为</w:t>
      </w:r>
      <w:r>
        <w:rPr>
          <w:rFonts w:ascii="仿宋" w:hAnsi="仿宋" w:eastAsia="仿宋" w:cs="仿宋"/>
          <w:sz w:val="32"/>
          <w:szCs w:val="32"/>
        </w:rPr>
        <w:t>339.61</w:t>
      </w:r>
      <w:r>
        <w:rPr>
          <w:rFonts w:hint="eastAsia" w:ascii="仿宋" w:hAnsi="仿宋" w:eastAsia="仿宋" w:cs="仿宋"/>
          <w:sz w:val="32"/>
          <w:szCs w:val="32"/>
        </w:rPr>
        <w:t>万元，完成年初预算的</w:t>
      </w:r>
      <w:r>
        <w:rPr>
          <w:rFonts w:ascii="仿宋" w:hAnsi="仿宋" w:eastAsia="仿宋" w:cs="仿宋"/>
          <w:sz w:val="32"/>
          <w:szCs w:val="32"/>
        </w:rPr>
        <w:t>218%</w:t>
      </w:r>
      <w:r>
        <w:rPr>
          <w:rFonts w:hint="eastAsia" w:ascii="仿宋" w:hAnsi="仿宋" w:eastAsia="仿宋" w:cs="仿宋"/>
          <w:sz w:val="32"/>
          <w:szCs w:val="32"/>
        </w:rPr>
        <w:t>。决算数与年初预算数存在差异的主要原因是</w:t>
      </w:r>
      <w:r>
        <w:rPr>
          <w:rFonts w:ascii="仿宋" w:hAnsi="仿宋" w:eastAsia="仿宋" w:cs="仿宋"/>
          <w:sz w:val="32"/>
          <w:szCs w:val="32"/>
        </w:rPr>
        <w:t>2018</w:t>
      </w:r>
      <w:r>
        <w:rPr>
          <w:rFonts w:hint="eastAsia" w:ascii="仿宋" w:hAnsi="仿宋" w:eastAsia="仿宋" w:cs="仿宋"/>
          <w:sz w:val="32"/>
          <w:szCs w:val="32"/>
        </w:rPr>
        <w:t>年度决算报表中包含各二级机构公务支出，</w:t>
      </w:r>
      <w:r>
        <w:rPr>
          <w:rFonts w:ascii="仿宋" w:hAnsi="仿宋" w:eastAsia="仿宋" w:cs="仿宋"/>
          <w:sz w:val="32"/>
          <w:szCs w:val="32"/>
        </w:rPr>
        <w:t>2018</w:t>
      </w:r>
      <w:r>
        <w:rPr>
          <w:rFonts w:hint="eastAsia" w:ascii="仿宋" w:hAnsi="仿宋" w:eastAsia="仿宋" w:cs="仿宋"/>
          <w:sz w:val="32"/>
          <w:szCs w:val="32"/>
        </w:rPr>
        <w:t>年度我局承接区委区政府交办的创建国家森林城市任务，我局工作任务量加大和工作人员的工资和五险一金的增加。</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、农林水支出（类）林业（款）林业事业机构（项）。年初预算为</w:t>
      </w:r>
      <w:r>
        <w:rPr>
          <w:rFonts w:ascii="仿宋" w:hAnsi="仿宋" w:eastAsia="仿宋" w:cs="仿宋"/>
          <w:sz w:val="32"/>
          <w:szCs w:val="32"/>
        </w:rPr>
        <w:t>1150.56</w:t>
      </w:r>
      <w:r>
        <w:rPr>
          <w:rFonts w:hint="eastAsia" w:ascii="仿宋" w:hAnsi="仿宋" w:eastAsia="仿宋" w:cs="仿宋"/>
          <w:sz w:val="32"/>
          <w:szCs w:val="32"/>
        </w:rPr>
        <w:t>万元，支出决算为</w:t>
      </w:r>
      <w:r>
        <w:rPr>
          <w:rFonts w:ascii="仿宋" w:hAnsi="仿宋" w:eastAsia="仿宋" w:cs="仿宋"/>
          <w:sz w:val="32"/>
          <w:szCs w:val="32"/>
        </w:rPr>
        <w:t>1271.86</w:t>
      </w:r>
      <w:r>
        <w:rPr>
          <w:rFonts w:hint="eastAsia" w:ascii="仿宋" w:hAnsi="仿宋" w:eastAsia="仿宋" w:cs="仿宋"/>
          <w:sz w:val="32"/>
          <w:szCs w:val="32"/>
        </w:rPr>
        <w:t>万元，完成年初预算的</w:t>
      </w:r>
      <w:r>
        <w:rPr>
          <w:rFonts w:ascii="仿宋" w:hAnsi="仿宋" w:eastAsia="仿宋" w:cs="仿宋"/>
          <w:sz w:val="32"/>
          <w:szCs w:val="32"/>
        </w:rPr>
        <w:t>110.54%</w:t>
      </w:r>
      <w:r>
        <w:rPr>
          <w:rFonts w:hint="eastAsia" w:ascii="仿宋" w:hAnsi="仿宋" w:eastAsia="仿宋" w:cs="仿宋"/>
          <w:sz w:val="32"/>
          <w:szCs w:val="32"/>
        </w:rPr>
        <w:t>。决算数与年初预算数存在差异的主要原因是本系统人员工资及五险一金增加。</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、农林水支出（类）林业（款）森林培育（项）。年初预算为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1152.21</w:t>
      </w:r>
      <w:r>
        <w:rPr>
          <w:rFonts w:hint="eastAsia" w:ascii="仿宋" w:hAnsi="仿宋" w:eastAsia="仿宋" w:cs="仿宋"/>
          <w:sz w:val="32"/>
          <w:szCs w:val="32"/>
        </w:rPr>
        <w:t>万元。决算数与年初预算数存在差异的主要原因是该项资金为中央及省级造林补贴资金，不纳入区级预算。</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、农林水支出（类）林业（款）林业技术推广（项）。年初预算为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15</w:t>
      </w:r>
      <w:r>
        <w:rPr>
          <w:rFonts w:hint="eastAsia" w:ascii="仿宋" w:hAnsi="仿宋" w:eastAsia="仿宋" w:cs="仿宋"/>
          <w:sz w:val="32"/>
          <w:szCs w:val="32"/>
        </w:rPr>
        <w:t>万元。决算数与年初预算数存在差异的主要原因是项资金为省级科技兴林补贴资金，不纳入区级预算。</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、农林水支出（类）林业（款）森林生态效益补偿（项）。年初预算为</w:t>
      </w:r>
      <w:r>
        <w:rPr>
          <w:rFonts w:ascii="仿宋" w:hAnsi="仿宋" w:eastAsia="仿宋" w:cs="仿宋"/>
          <w:sz w:val="32"/>
          <w:szCs w:val="32"/>
        </w:rPr>
        <w:t>722.7</w:t>
      </w:r>
      <w:r>
        <w:rPr>
          <w:rFonts w:hint="eastAsia" w:ascii="仿宋" w:hAnsi="仿宋" w:eastAsia="仿宋" w:cs="仿宋"/>
          <w:sz w:val="32"/>
          <w:szCs w:val="32"/>
        </w:rPr>
        <w:t>万元，支出决算为</w:t>
      </w:r>
      <w:r>
        <w:rPr>
          <w:rFonts w:ascii="仿宋" w:hAnsi="仿宋" w:eastAsia="仿宋" w:cs="仿宋"/>
          <w:sz w:val="32"/>
          <w:szCs w:val="32"/>
        </w:rPr>
        <w:t>710.7</w:t>
      </w:r>
      <w:r>
        <w:rPr>
          <w:rFonts w:hint="eastAsia" w:ascii="仿宋" w:hAnsi="仿宋" w:eastAsia="仿宋" w:cs="仿宋"/>
          <w:sz w:val="32"/>
          <w:szCs w:val="32"/>
        </w:rPr>
        <w:t>万元，完成年初预算的</w:t>
      </w:r>
      <w:r>
        <w:rPr>
          <w:rFonts w:ascii="仿宋" w:hAnsi="仿宋" w:eastAsia="仿宋" w:cs="仿宋"/>
          <w:sz w:val="32"/>
          <w:szCs w:val="32"/>
        </w:rPr>
        <w:t>98.4%</w:t>
      </w:r>
      <w:r>
        <w:rPr>
          <w:rFonts w:hint="eastAsia" w:ascii="仿宋" w:hAnsi="仿宋" w:eastAsia="仿宋" w:cs="仿宋"/>
          <w:sz w:val="32"/>
          <w:szCs w:val="32"/>
        </w:rPr>
        <w:t>。决算数与年初预算数存在差异的主要原因是本年度森林生态效益补偿基础建设未检查验收，资金尚未拨付。</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、农林水支出（类）林业（款）</w:t>
      </w:r>
      <w:r>
        <w:rPr>
          <w:rFonts w:ascii="仿宋" w:hAnsi="仿宋" w:eastAsia="仿宋" w:cs="仿宋"/>
          <w:sz w:val="32"/>
          <w:szCs w:val="32"/>
        </w:rPr>
        <w:t xml:space="preserve"> </w:t>
      </w:r>
      <w:r>
        <w:rPr>
          <w:rFonts w:hint="eastAsia" w:ascii="仿宋" w:hAnsi="仿宋" w:eastAsia="仿宋" w:cs="仿宋"/>
          <w:sz w:val="32"/>
          <w:szCs w:val="32"/>
        </w:rPr>
        <w:t>林业自然保护区（项）。年初预算为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50</w:t>
      </w:r>
      <w:r>
        <w:rPr>
          <w:rFonts w:hint="eastAsia" w:ascii="仿宋" w:hAnsi="仿宋" w:eastAsia="仿宋" w:cs="仿宋"/>
          <w:sz w:val="32"/>
          <w:szCs w:val="32"/>
        </w:rPr>
        <w:t>万元。决算数与年初预算数存在差异的主要原因是该项资金为省级四望山自然保护区建设补贴资金，不纳入区级预算。</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、农林水支出（类）林业（款）林业防灾减灾（项）。年初预算为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170.16</w:t>
      </w:r>
      <w:r>
        <w:rPr>
          <w:rFonts w:hint="eastAsia" w:ascii="仿宋" w:hAnsi="仿宋" w:eastAsia="仿宋" w:cs="仿宋"/>
          <w:sz w:val="32"/>
          <w:szCs w:val="32"/>
        </w:rPr>
        <w:t>万元，完成年初预算的</w:t>
      </w:r>
      <w:r>
        <w:rPr>
          <w:rFonts w:ascii="仿宋" w:hAnsi="仿宋" w:eastAsia="仿宋" w:cs="仿宋"/>
          <w:sz w:val="32"/>
          <w:szCs w:val="32"/>
        </w:rPr>
        <w:t>%</w:t>
      </w:r>
      <w:r>
        <w:rPr>
          <w:rFonts w:hint="eastAsia" w:ascii="仿宋" w:hAnsi="仿宋" w:eastAsia="仿宋" w:cs="仿宋"/>
          <w:sz w:val="32"/>
          <w:szCs w:val="32"/>
        </w:rPr>
        <w:t>。决算数与年初预算数存在差异的主要原因是中央和省级下达的森林防火资金和森林病虫害防治资金及本年度新增森林病虫害防治飞机防治资金，该项资金未纳入区级预算。</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、农林水支出（类）林业（款）</w:t>
      </w:r>
      <w:r>
        <w:rPr>
          <w:rFonts w:ascii="仿宋" w:hAnsi="仿宋" w:eastAsia="仿宋" w:cs="仿宋"/>
          <w:sz w:val="32"/>
          <w:szCs w:val="32"/>
        </w:rPr>
        <w:t xml:space="preserve"> </w:t>
      </w:r>
      <w:r>
        <w:rPr>
          <w:rFonts w:hint="eastAsia" w:ascii="仿宋" w:hAnsi="仿宋" w:eastAsia="仿宋" w:cs="仿宋"/>
          <w:sz w:val="32"/>
          <w:szCs w:val="32"/>
        </w:rPr>
        <w:t>其他林业支出（项）。年初预算为</w:t>
      </w:r>
      <w:r>
        <w:rPr>
          <w:rFonts w:ascii="仿宋" w:hAnsi="仿宋" w:eastAsia="仿宋" w:cs="仿宋"/>
          <w:sz w:val="32"/>
          <w:szCs w:val="32"/>
        </w:rPr>
        <w:t>1033.3</w:t>
      </w:r>
      <w:r>
        <w:rPr>
          <w:rFonts w:hint="eastAsia" w:ascii="仿宋" w:hAnsi="仿宋" w:eastAsia="仿宋" w:cs="仿宋"/>
          <w:sz w:val="32"/>
          <w:szCs w:val="32"/>
        </w:rPr>
        <w:t>万元，支出决算为</w:t>
      </w:r>
      <w:r>
        <w:rPr>
          <w:rFonts w:ascii="仿宋" w:hAnsi="仿宋" w:eastAsia="仿宋" w:cs="仿宋"/>
          <w:sz w:val="32"/>
          <w:szCs w:val="32"/>
        </w:rPr>
        <w:t>185.7</w:t>
      </w:r>
      <w:r>
        <w:rPr>
          <w:rFonts w:hint="eastAsia" w:ascii="仿宋" w:hAnsi="仿宋" w:eastAsia="仿宋" w:cs="仿宋"/>
          <w:sz w:val="32"/>
          <w:szCs w:val="32"/>
        </w:rPr>
        <w:t>万元，完成年初预算的</w:t>
      </w:r>
      <w:r>
        <w:rPr>
          <w:rFonts w:ascii="仿宋" w:hAnsi="仿宋" w:eastAsia="仿宋" w:cs="仿宋"/>
          <w:sz w:val="32"/>
          <w:szCs w:val="32"/>
        </w:rPr>
        <w:t>18%</w:t>
      </w:r>
      <w:r>
        <w:rPr>
          <w:rFonts w:hint="eastAsia" w:ascii="仿宋" w:hAnsi="仿宋" w:eastAsia="仿宋" w:cs="仿宋"/>
          <w:sz w:val="32"/>
          <w:szCs w:val="32"/>
        </w:rPr>
        <w:t>。决算数与年初预算数存在差异的主要原因是本年度省级森林植被恢复费提前下达。</w:t>
      </w:r>
    </w:p>
    <w:p>
      <w:pPr>
        <w:widowControl/>
        <w:autoSpaceDE w:val="0"/>
        <w:spacing w:line="59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六、一般公共预算财政拨款基本支出决算情况说明</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年度一般公共预算财政拨款基本支出</w:t>
      </w:r>
      <w:r>
        <w:rPr>
          <w:rFonts w:ascii="仿宋" w:hAnsi="仿宋" w:eastAsia="仿宋" w:cs="仿宋"/>
          <w:sz w:val="32"/>
          <w:szCs w:val="32"/>
        </w:rPr>
        <w:t>1651.38</w:t>
      </w:r>
      <w:r>
        <w:rPr>
          <w:rFonts w:hint="eastAsia" w:ascii="仿宋" w:hAnsi="仿宋" w:eastAsia="仿宋" w:cs="仿宋"/>
          <w:sz w:val="32"/>
          <w:szCs w:val="32"/>
        </w:rPr>
        <w:t>万元。其中：人员经费</w:t>
      </w:r>
      <w:r>
        <w:rPr>
          <w:rFonts w:ascii="仿宋" w:hAnsi="仿宋" w:eastAsia="仿宋" w:cs="仿宋"/>
          <w:sz w:val="32"/>
          <w:szCs w:val="32"/>
        </w:rPr>
        <w:t>1464.56</w:t>
      </w:r>
      <w:r>
        <w:rPr>
          <w:rFonts w:hint="eastAsia" w:ascii="仿宋" w:hAnsi="仿宋" w:eastAsia="仿宋" w:cs="仿宋"/>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 w:hAnsi="仿宋" w:eastAsia="仿宋" w:cs="仿宋"/>
          <w:sz w:val="32"/>
          <w:szCs w:val="32"/>
        </w:rPr>
        <w:t>186.82</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autoSpaceDE w:val="0"/>
        <w:spacing w:line="59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七、一般公共预算财政拨款“三公”经费支出决算情况说明</w:t>
      </w:r>
    </w:p>
    <w:p>
      <w:pPr>
        <w:widowControl/>
        <w:autoSpaceDE w:val="0"/>
        <w:spacing w:line="59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（一）“三公”经费财政拨款支出决算总体情况说明。</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年度“三公”经费财政拨款支出预算为</w:t>
      </w:r>
      <w:r>
        <w:rPr>
          <w:rFonts w:ascii="仿宋" w:hAnsi="仿宋" w:eastAsia="仿宋" w:cs="仿宋"/>
          <w:sz w:val="32"/>
          <w:szCs w:val="32"/>
        </w:rPr>
        <w:t>33</w:t>
      </w:r>
      <w:r>
        <w:rPr>
          <w:rFonts w:hint="eastAsia" w:ascii="仿宋" w:hAnsi="仿宋" w:eastAsia="仿宋" w:cs="仿宋"/>
          <w:sz w:val="32"/>
          <w:szCs w:val="32"/>
        </w:rPr>
        <w:t>万元，支出决算为</w:t>
      </w:r>
      <w:r>
        <w:rPr>
          <w:rFonts w:ascii="仿宋" w:hAnsi="仿宋" w:eastAsia="仿宋" w:cs="仿宋"/>
          <w:sz w:val="32"/>
          <w:szCs w:val="32"/>
        </w:rPr>
        <w:t>28.8</w:t>
      </w:r>
      <w:r>
        <w:rPr>
          <w:rFonts w:hint="eastAsia" w:ascii="仿宋" w:hAnsi="仿宋" w:eastAsia="仿宋" w:cs="仿宋"/>
          <w:sz w:val="32"/>
          <w:szCs w:val="32"/>
        </w:rPr>
        <w:t>万元，完成预算的</w:t>
      </w:r>
      <w:r>
        <w:rPr>
          <w:rFonts w:ascii="仿宋" w:hAnsi="仿宋" w:eastAsia="仿宋" w:cs="仿宋"/>
          <w:sz w:val="32"/>
          <w:szCs w:val="32"/>
        </w:rPr>
        <w:t>86.49%</w:t>
      </w:r>
      <w:r>
        <w:rPr>
          <w:rFonts w:hint="eastAsia" w:ascii="仿宋" w:hAnsi="仿宋" w:eastAsia="仿宋" w:cs="仿宋"/>
          <w:sz w:val="32"/>
          <w:szCs w:val="32"/>
        </w:rPr>
        <w:t>。</w:t>
      </w:r>
      <w:r>
        <w:rPr>
          <w:rFonts w:ascii="仿宋" w:hAnsi="仿宋" w:eastAsia="仿宋" w:cs="仿宋"/>
          <w:sz w:val="32"/>
          <w:szCs w:val="32"/>
        </w:rPr>
        <w:t>2018</w:t>
      </w:r>
      <w:r>
        <w:rPr>
          <w:rFonts w:hint="eastAsia" w:ascii="仿宋" w:hAnsi="仿宋" w:eastAsia="仿宋" w:cs="仿宋"/>
          <w:sz w:val="32"/>
          <w:szCs w:val="32"/>
        </w:rPr>
        <w:t>年度“三公”经费支出决算数与预算数存在差异的主要原因是我局把严格控制三公经费作为一项重要工作，采取有力措施，大力降低行政成本，主要原因是认真贯彻落实中央、省、市关于厉行节约的各项要求，严格执行中央八项规定，加强公务用车管理，规范公务接待活动的范围及标准，减少了相关支出。</w:t>
      </w:r>
    </w:p>
    <w:p>
      <w:pPr>
        <w:widowControl/>
        <w:autoSpaceDE w:val="0"/>
        <w:spacing w:line="59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万元，完成预算的</w:t>
      </w:r>
      <w:r>
        <w:rPr>
          <w:rFonts w:ascii="仿宋" w:hAnsi="仿宋" w:eastAsia="仿宋" w:cs="仿宋"/>
          <w:sz w:val="32"/>
          <w:szCs w:val="32"/>
        </w:rPr>
        <w:t>0%</w:t>
      </w:r>
      <w:r>
        <w:rPr>
          <w:rFonts w:hint="eastAsia" w:ascii="仿宋" w:hAnsi="仿宋" w:eastAsia="仿宋" w:cs="仿宋"/>
          <w:sz w:val="32"/>
          <w:szCs w:val="32"/>
        </w:rPr>
        <w:t>，占</w:t>
      </w:r>
      <w:r>
        <w:rPr>
          <w:rFonts w:ascii="仿宋" w:hAnsi="仿宋" w:eastAsia="仿宋" w:cs="仿宋"/>
          <w:sz w:val="32"/>
          <w:szCs w:val="32"/>
        </w:rPr>
        <w:t>0%</w:t>
      </w:r>
      <w:r>
        <w:rPr>
          <w:rFonts w:hint="eastAsia" w:ascii="仿宋" w:hAnsi="仿宋" w:eastAsia="仿宋" w:cs="仿宋"/>
          <w:sz w:val="32"/>
          <w:szCs w:val="32"/>
        </w:rPr>
        <w:t>；公务用车购置及运行费支出决算</w:t>
      </w:r>
      <w:r>
        <w:rPr>
          <w:rFonts w:ascii="仿宋" w:hAnsi="仿宋" w:eastAsia="仿宋" w:cs="仿宋"/>
          <w:sz w:val="32"/>
          <w:szCs w:val="32"/>
        </w:rPr>
        <w:t>24.61</w:t>
      </w:r>
      <w:r>
        <w:rPr>
          <w:rFonts w:hint="eastAsia" w:ascii="仿宋" w:hAnsi="仿宋" w:eastAsia="仿宋" w:cs="仿宋"/>
          <w:sz w:val="32"/>
          <w:szCs w:val="32"/>
        </w:rPr>
        <w:t>万元，完成预算的</w:t>
      </w:r>
      <w:r>
        <w:rPr>
          <w:rFonts w:ascii="仿宋" w:hAnsi="仿宋" w:eastAsia="仿宋" w:cs="仿宋"/>
          <w:sz w:val="32"/>
          <w:szCs w:val="32"/>
        </w:rPr>
        <w:t>98%</w:t>
      </w:r>
      <w:r>
        <w:rPr>
          <w:rFonts w:hint="eastAsia" w:ascii="仿宋" w:hAnsi="仿宋" w:eastAsia="仿宋" w:cs="仿宋"/>
          <w:sz w:val="32"/>
          <w:szCs w:val="32"/>
        </w:rPr>
        <w:t>，占</w:t>
      </w:r>
      <w:r>
        <w:rPr>
          <w:rFonts w:ascii="仿宋" w:hAnsi="仿宋" w:eastAsia="仿宋" w:cs="仿宋"/>
          <w:sz w:val="32"/>
          <w:szCs w:val="32"/>
        </w:rPr>
        <w:t>85.45%</w:t>
      </w:r>
      <w:r>
        <w:rPr>
          <w:rFonts w:hint="eastAsia" w:ascii="仿宋" w:hAnsi="仿宋" w:eastAsia="仿宋" w:cs="仿宋"/>
          <w:sz w:val="32"/>
          <w:szCs w:val="32"/>
        </w:rPr>
        <w:t>；公务接待费支出决算</w:t>
      </w:r>
      <w:r>
        <w:rPr>
          <w:rFonts w:ascii="仿宋" w:hAnsi="仿宋" w:eastAsia="仿宋" w:cs="仿宋"/>
          <w:sz w:val="32"/>
          <w:szCs w:val="32"/>
        </w:rPr>
        <w:t>4.19</w:t>
      </w:r>
      <w:r>
        <w:rPr>
          <w:rFonts w:hint="eastAsia" w:ascii="仿宋" w:hAnsi="仿宋" w:eastAsia="仿宋" w:cs="仿宋"/>
          <w:sz w:val="32"/>
          <w:szCs w:val="32"/>
        </w:rPr>
        <w:t>万元，完成预算的</w:t>
      </w:r>
      <w:r>
        <w:rPr>
          <w:rFonts w:ascii="仿宋" w:hAnsi="仿宋" w:eastAsia="仿宋" w:cs="仿宋"/>
          <w:sz w:val="32"/>
          <w:szCs w:val="32"/>
        </w:rPr>
        <w:t>52.38%</w:t>
      </w:r>
      <w:r>
        <w:rPr>
          <w:rFonts w:hint="eastAsia" w:ascii="仿宋" w:hAnsi="仿宋" w:eastAsia="仿宋" w:cs="仿宋"/>
          <w:sz w:val="32"/>
          <w:szCs w:val="32"/>
        </w:rPr>
        <w:t>，占</w:t>
      </w:r>
      <w:r>
        <w:rPr>
          <w:rFonts w:ascii="仿宋" w:hAnsi="仿宋" w:eastAsia="仿宋" w:cs="仿宋"/>
          <w:sz w:val="32"/>
          <w:szCs w:val="32"/>
        </w:rPr>
        <w:t>14.55%</w:t>
      </w:r>
      <w:r>
        <w:rPr>
          <w:rFonts w:hint="eastAsia" w:ascii="仿宋" w:hAnsi="仿宋" w:eastAsia="仿宋" w:cs="仿宋"/>
          <w:sz w:val="32"/>
          <w:szCs w:val="32"/>
        </w:rPr>
        <w:t>。具体情况如下：</w:t>
      </w:r>
    </w:p>
    <w:p>
      <w:pPr>
        <w:widowControl/>
        <w:spacing w:line="590" w:lineRule="exact"/>
        <w:ind w:firstLine="643" w:firstLineChars="200"/>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．因公出国（境）费</w:t>
      </w: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w:t>
      </w:r>
      <w:r>
        <w:rPr>
          <w:rFonts w:hint="eastAsia" w:ascii="仿宋_GB2312" w:hAnsi="仿宋_GB2312" w:eastAsia="仿宋_GB2312" w:cs="仿宋_GB2312"/>
          <w:sz w:val="32"/>
          <w:szCs w:val="32"/>
        </w:rPr>
        <w:t>，</w:t>
      </w:r>
      <w:r>
        <w:rPr>
          <w:rFonts w:hint="eastAsia" w:ascii="仿宋" w:hAnsi="仿宋" w:eastAsia="仿宋" w:cs="仿宋"/>
          <w:sz w:val="32"/>
          <w:szCs w:val="32"/>
        </w:rPr>
        <w:t>支出决算为</w:t>
      </w:r>
      <w:r>
        <w:rPr>
          <w:rFonts w:ascii="仿宋" w:hAnsi="仿宋" w:eastAsia="仿宋" w:cs="仿宋"/>
          <w:sz w:val="32"/>
          <w:szCs w:val="32"/>
        </w:rPr>
        <w:t>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。全年因公出国（境）团组</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w:t>
      </w:r>
    </w:p>
    <w:p>
      <w:pPr>
        <w:widowControl/>
        <w:autoSpaceDE w:val="0"/>
        <w:spacing w:line="590" w:lineRule="exact"/>
        <w:ind w:firstLine="643" w:firstLineChars="200"/>
        <w:rPr>
          <w:rFonts w:ascii="仿宋" w:hAnsi="仿宋" w:eastAsia="仿宋" w:cs="仿宋"/>
          <w:sz w:val="32"/>
          <w:szCs w:val="32"/>
        </w:rPr>
      </w:pPr>
      <w:r>
        <w:rPr>
          <w:rFonts w:ascii="仿宋" w:hAnsi="仿宋" w:eastAsia="仿宋" w:cs="仿宋"/>
          <w:b/>
          <w:bCs/>
          <w:sz w:val="32"/>
          <w:szCs w:val="32"/>
        </w:rPr>
        <w:t>2</w:t>
      </w:r>
      <w:r>
        <w:rPr>
          <w:rFonts w:hint="eastAsia" w:ascii="仿宋" w:hAnsi="仿宋" w:eastAsia="仿宋" w:cs="仿宋"/>
          <w:b/>
          <w:bCs/>
          <w:sz w:val="32"/>
          <w:szCs w:val="32"/>
        </w:rPr>
        <w:t>．公务用车购置及运行费</w:t>
      </w:r>
      <w:r>
        <w:rPr>
          <w:rFonts w:hint="eastAsia" w:ascii="仿宋" w:hAnsi="仿宋" w:eastAsia="仿宋" w:cs="仿宋"/>
          <w:sz w:val="32"/>
          <w:szCs w:val="32"/>
          <w:u w:val="dotDash"/>
        </w:rPr>
        <w:t>年</w:t>
      </w:r>
      <w:r>
        <w:rPr>
          <w:rFonts w:hint="eastAsia" w:ascii="仿宋" w:hAnsi="仿宋" w:eastAsia="仿宋" w:cs="仿宋"/>
          <w:sz w:val="32"/>
          <w:szCs w:val="32"/>
        </w:rPr>
        <w:t>初预算为</w:t>
      </w:r>
      <w:r>
        <w:rPr>
          <w:rFonts w:ascii="仿宋" w:hAnsi="仿宋" w:eastAsia="仿宋" w:cs="仿宋"/>
          <w:sz w:val="32"/>
          <w:szCs w:val="32"/>
        </w:rPr>
        <w:t>25</w:t>
      </w:r>
      <w:r>
        <w:rPr>
          <w:rFonts w:hint="eastAsia" w:ascii="仿宋" w:hAnsi="仿宋" w:eastAsia="仿宋" w:cs="仿宋"/>
          <w:sz w:val="32"/>
          <w:szCs w:val="32"/>
        </w:rPr>
        <w:t>万元，支出决算为</w:t>
      </w:r>
      <w:r>
        <w:rPr>
          <w:rFonts w:ascii="仿宋" w:hAnsi="仿宋" w:eastAsia="仿宋" w:cs="仿宋"/>
          <w:sz w:val="32"/>
          <w:szCs w:val="32"/>
        </w:rPr>
        <w:t>24.61</w:t>
      </w:r>
      <w:r>
        <w:rPr>
          <w:rFonts w:hint="eastAsia" w:ascii="仿宋" w:hAnsi="仿宋" w:eastAsia="仿宋" w:cs="仿宋"/>
          <w:sz w:val="32"/>
          <w:szCs w:val="32"/>
        </w:rPr>
        <w:t>万元，完成年初预算的</w:t>
      </w:r>
      <w:r>
        <w:rPr>
          <w:rFonts w:ascii="仿宋" w:hAnsi="仿宋" w:eastAsia="仿宋" w:cs="仿宋"/>
          <w:sz w:val="32"/>
          <w:szCs w:val="32"/>
        </w:rPr>
        <w:t>98%</w:t>
      </w:r>
      <w:r>
        <w:rPr>
          <w:rFonts w:hint="eastAsia" w:ascii="仿宋" w:hAnsi="仿宋" w:eastAsia="仿宋" w:cs="仿宋"/>
          <w:sz w:val="32"/>
          <w:szCs w:val="32"/>
        </w:rPr>
        <w:t>。</w:t>
      </w:r>
    </w:p>
    <w:p>
      <w:pPr>
        <w:widowControl/>
        <w:autoSpaceDE w:val="0"/>
        <w:spacing w:line="590" w:lineRule="exact"/>
        <w:ind w:firstLine="643" w:firstLineChars="200"/>
        <w:rPr>
          <w:rFonts w:ascii="仿宋" w:hAnsi="仿宋" w:eastAsia="仿宋" w:cs="仿宋"/>
          <w:sz w:val="32"/>
          <w:szCs w:val="32"/>
        </w:rPr>
      </w:pPr>
      <w:r>
        <w:rPr>
          <w:rFonts w:hint="eastAsia" w:ascii="仿宋" w:hAnsi="仿宋" w:eastAsia="仿宋" w:cs="仿宋"/>
          <w:b/>
          <w:bCs/>
          <w:sz w:val="32"/>
          <w:szCs w:val="32"/>
        </w:rPr>
        <w:t>公务用车购置支出</w:t>
      </w:r>
      <w:r>
        <w:rPr>
          <w:rFonts w:hint="eastAsia" w:ascii="仿宋" w:hAnsi="仿宋" w:eastAsia="仿宋" w:cs="仿宋"/>
          <w:sz w:val="32"/>
          <w:szCs w:val="32"/>
        </w:rPr>
        <w:t>为</w:t>
      </w:r>
      <w:r>
        <w:rPr>
          <w:rFonts w:ascii="仿宋" w:hAnsi="仿宋" w:eastAsia="仿宋" w:cs="仿宋"/>
          <w:sz w:val="32"/>
          <w:szCs w:val="32"/>
        </w:rPr>
        <w:t>0</w:t>
      </w:r>
      <w:r>
        <w:rPr>
          <w:rFonts w:hint="eastAsia" w:ascii="仿宋" w:hAnsi="仿宋" w:eastAsia="仿宋" w:cs="仿宋"/>
          <w:sz w:val="32"/>
          <w:szCs w:val="32"/>
        </w:rPr>
        <w:t>万元，购置车辆</w:t>
      </w:r>
      <w:r>
        <w:rPr>
          <w:rFonts w:ascii="仿宋" w:hAnsi="仿宋" w:eastAsia="仿宋" w:cs="仿宋"/>
          <w:sz w:val="32"/>
          <w:szCs w:val="32"/>
        </w:rPr>
        <w:t>0</w:t>
      </w:r>
      <w:r>
        <w:rPr>
          <w:rFonts w:hint="eastAsia" w:ascii="仿宋" w:hAnsi="仿宋" w:eastAsia="仿宋" w:cs="仿宋"/>
          <w:sz w:val="32"/>
          <w:szCs w:val="32"/>
        </w:rPr>
        <w:t>辆，其中</w:t>
      </w:r>
      <w:r>
        <w:rPr>
          <w:rFonts w:ascii="仿宋" w:hAnsi="仿宋" w:eastAsia="仿宋" w:cs="仿宋"/>
          <w:sz w:val="32"/>
          <w:szCs w:val="32"/>
        </w:rPr>
        <w:t>0</w:t>
      </w:r>
      <w:r>
        <w:rPr>
          <w:rFonts w:hint="eastAsia" w:ascii="仿宋" w:hAnsi="仿宋" w:eastAsia="仿宋" w:cs="仿宋"/>
          <w:sz w:val="32"/>
          <w:szCs w:val="32"/>
        </w:rPr>
        <w:t>车</w:t>
      </w:r>
      <w:r>
        <w:rPr>
          <w:rFonts w:ascii="仿宋" w:hAnsi="仿宋" w:eastAsia="仿宋" w:cs="仿宋"/>
          <w:sz w:val="32"/>
          <w:szCs w:val="32"/>
        </w:rPr>
        <w:t>0</w:t>
      </w:r>
      <w:r>
        <w:rPr>
          <w:rFonts w:hint="eastAsia" w:ascii="仿宋" w:hAnsi="仿宋" w:eastAsia="仿宋" w:cs="仿宋"/>
          <w:sz w:val="32"/>
          <w:szCs w:val="32"/>
        </w:rPr>
        <w:t>辆、</w:t>
      </w:r>
      <w:r>
        <w:rPr>
          <w:rFonts w:ascii="仿宋" w:hAnsi="仿宋" w:eastAsia="仿宋" w:cs="仿宋"/>
          <w:sz w:val="32"/>
          <w:szCs w:val="32"/>
        </w:rPr>
        <w:t>0</w:t>
      </w:r>
      <w:r>
        <w:rPr>
          <w:rFonts w:hint="eastAsia" w:ascii="仿宋" w:hAnsi="仿宋" w:eastAsia="仿宋" w:cs="仿宋"/>
          <w:sz w:val="32"/>
          <w:szCs w:val="32"/>
        </w:rPr>
        <w:t>车</w:t>
      </w:r>
      <w:r>
        <w:rPr>
          <w:rFonts w:ascii="仿宋" w:hAnsi="仿宋" w:eastAsia="仿宋" w:cs="仿宋"/>
          <w:sz w:val="32"/>
          <w:szCs w:val="32"/>
        </w:rPr>
        <w:t>0</w:t>
      </w:r>
      <w:r>
        <w:rPr>
          <w:rFonts w:hint="eastAsia" w:ascii="仿宋" w:hAnsi="仿宋" w:eastAsia="仿宋" w:cs="仿宋"/>
          <w:sz w:val="32"/>
          <w:szCs w:val="32"/>
        </w:rPr>
        <w:t>辆。</w:t>
      </w:r>
    </w:p>
    <w:p>
      <w:pPr>
        <w:widowControl/>
        <w:autoSpaceDE w:val="0"/>
        <w:spacing w:line="590" w:lineRule="exact"/>
        <w:ind w:firstLine="643" w:firstLineChars="200"/>
        <w:rPr>
          <w:rFonts w:ascii="仿宋" w:hAnsi="仿宋" w:eastAsia="仿宋" w:cs="仿宋"/>
          <w:sz w:val="32"/>
          <w:szCs w:val="32"/>
        </w:rPr>
      </w:pPr>
      <w:r>
        <w:rPr>
          <w:rFonts w:hint="eastAsia" w:ascii="仿宋" w:hAnsi="仿宋" w:eastAsia="仿宋" w:cs="仿宋"/>
          <w:b/>
          <w:bCs/>
          <w:sz w:val="32"/>
          <w:szCs w:val="32"/>
        </w:rPr>
        <w:t>公务用车运行支出</w:t>
      </w:r>
      <w:r>
        <w:rPr>
          <w:rFonts w:ascii="仿宋" w:hAnsi="仿宋" w:eastAsia="仿宋" w:cs="仿宋"/>
          <w:sz w:val="32"/>
          <w:szCs w:val="32"/>
        </w:rPr>
        <w:t>24.61</w:t>
      </w:r>
      <w:r>
        <w:rPr>
          <w:rFonts w:hint="eastAsia" w:ascii="仿宋" w:hAnsi="仿宋" w:eastAsia="仿宋" w:cs="仿宋"/>
          <w:sz w:val="32"/>
          <w:szCs w:val="32"/>
        </w:rPr>
        <w:t>万元。主要用于开展工作所需公务用车的燃料费、维修费、保险费等支出。</w:t>
      </w:r>
      <w:r>
        <w:rPr>
          <w:rFonts w:ascii="仿宋" w:hAnsi="仿宋" w:eastAsia="仿宋" w:cs="仿宋"/>
          <w:sz w:val="32"/>
          <w:szCs w:val="32"/>
        </w:rPr>
        <w:t>2018</w:t>
      </w:r>
      <w:r>
        <w:rPr>
          <w:rFonts w:hint="eastAsia" w:ascii="仿宋" w:hAnsi="仿宋" w:eastAsia="仿宋" w:cs="仿宋"/>
          <w:sz w:val="32"/>
          <w:szCs w:val="32"/>
        </w:rPr>
        <w:t>年期末，部门开支财政拨款的公务用车保有量为</w:t>
      </w:r>
      <w:r>
        <w:rPr>
          <w:rFonts w:ascii="仿宋" w:hAnsi="仿宋" w:eastAsia="仿宋" w:cs="仿宋"/>
          <w:sz w:val="32"/>
          <w:szCs w:val="32"/>
        </w:rPr>
        <w:t>9</w:t>
      </w:r>
      <w:r>
        <w:rPr>
          <w:rFonts w:hint="eastAsia" w:ascii="仿宋" w:hAnsi="仿宋" w:eastAsia="仿宋" w:cs="仿宋"/>
          <w:sz w:val="32"/>
          <w:szCs w:val="32"/>
        </w:rPr>
        <w:t>辆。</w:t>
      </w:r>
    </w:p>
    <w:p>
      <w:pPr>
        <w:widowControl/>
        <w:autoSpaceDE w:val="0"/>
        <w:spacing w:line="590" w:lineRule="exact"/>
        <w:ind w:firstLine="643" w:firstLineChars="200"/>
        <w:rPr>
          <w:rFonts w:ascii="仿宋" w:hAnsi="仿宋" w:eastAsia="仿宋" w:cs="仿宋"/>
          <w:sz w:val="32"/>
          <w:szCs w:val="32"/>
        </w:rPr>
      </w:pPr>
      <w:r>
        <w:rPr>
          <w:rFonts w:ascii="仿宋" w:hAnsi="仿宋" w:eastAsia="仿宋" w:cs="仿宋"/>
          <w:b/>
          <w:bCs/>
          <w:sz w:val="32"/>
          <w:szCs w:val="32"/>
        </w:rPr>
        <w:t>3.</w:t>
      </w:r>
      <w:r>
        <w:rPr>
          <w:rFonts w:hint="eastAsia" w:ascii="仿宋" w:hAnsi="仿宋" w:eastAsia="仿宋" w:cs="仿宋"/>
          <w:b/>
          <w:bCs/>
          <w:sz w:val="32"/>
          <w:szCs w:val="32"/>
        </w:rPr>
        <w:t>公务接待费</w:t>
      </w:r>
      <w:r>
        <w:rPr>
          <w:rFonts w:hint="eastAsia" w:ascii="仿宋" w:hAnsi="仿宋" w:eastAsia="仿宋" w:cs="仿宋"/>
          <w:sz w:val="32"/>
          <w:szCs w:val="32"/>
          <w:u w:val="dotDash"/>
        </w:rPr>
        <w:t>年</w:t>
      </w:r>
      <w:r>
        <w:rPr>
          <w:rFonts w:hint="eastAsia" w:ascii="仿宋" w:hAnsi="仿宋" w:eastAsia="仿宋" w:cs="仿宋"/>
          <w:sz w:val="32"/>
          <w:szCs w:val="32"/>
        </w:rPr>
        <w:t>初预算为</w:t>
      </w:r>
      <w:r>
        <w:rPr>
          <w:rFonts w:ascii="仿宋" w:hAnsi="仿宋" w:eastAsia="仿宋" w:cs="仿宋"/>
          <w:sz w:val="32"/>
          <w:szCs w:val="32"/>
        </w:rPr>
        <w:t>8</w:t>
      </w:r>
      <w:r>
        <w:rPr>
          <w:rFonts w:hint="eastAsia" w:ascii="仿宋" w:hAnsi="仿宋" w:eastAsia="仿宋" w:cs="仿宋"/>
          <w:sz w:val="32"/>
          <w:szCs w:val="32"/>
        </w:rPr>
        <w:t>万元，支出决算为</w:t>
      </w:r>
      <w:r>
        <w:rPr>
          <w:rFonts w:ascii="仿宋" w:hAnsi="仿宋" w:eastAsia="仿宋" w:cs="仿宋"/>
          <w:sz w:val="32"/>
          <w:szCs w:val="32"/>
        </w:rPr>
        <w:t>4.19</w:t>
      </w:r>
      <w:r>
        <w:rPr>
          <w:rFonts w:hint="eastAsia" w:ascii="仿宋" w:hAnsi="仿宋" w:eastAsia="仿宋" w:cs="仿宋"/>
          <w:sz w:val="32"/>
          <w:szCs w:val="32"/>
        </w:rPr>
        <w:t>万元，完成年初预算的</w:t>
      </w:r>
      <w:r>
        <w:rPr>
          <w:rFonts w:ascii="仿宋" w:hAnsi="仿宋" w:eastAsia="仿宋" w:cs="仿宋"/>
          <w:sz w:val="32"/>
          <w:szCs w:val="32"/>
        </w:rPr>
        <w:t>52.38%</w:t>
      </w:r>
      <w:r>
        <w:rPr>
          <w:rFonts w:hint="eastAsia" w:ascii="仿宋" w:hAnsi="仿宋" w:eastAsia="仿宋" w:cs="仿宋"/>
          <w:sz w:val="32"/>
          <w:szCs w:val="32"/>
        </w:rPr>
        <w:t>。决算数与年初预算数存在差异的主要原因是我局把严格控制三公经费作为一项重要工作，采取有力措施，大力降低行政成本，主要原因是认真贯彻落实中央、省、市关于厉行节约的各项要求，严格执行中央八项规定，加强公务用车管理，规范公务接待活动的范围及标准，减少了相关支出。其中：</w:t>
      </w:r>
    </w:p>
    <w:p>
      <w:pPr>
        <w:widowControl/>
        <w:autoSpaceDE w:val="0"/>
        <w:spacing w:line="590" w:lineRule="exact"/>
        <w:ind w:firstLine="643" w:firstLineChars="200"/>
        <w:rPr>
          <w:rFonts w:ascii="仿宋" w:hAnsi="仿宋" w:eastAsia="仿宋" w:cs="仿宋"/>
          <w:sz w:val="32"/>
          <w:szCs w:val="32"/>
        </w:rPr>
      </w:pPr>
      <w:r>
        <w:rPr>
          <w:rFonts w:hint="eastAsia" w:ascii="仿宋" w:hAnsi="仿宋" w:eastAsia="仿宋" w:cs="仿宋"/>
          <w:b/>
          <w:bCs/>
          <w:sz w:val="32"/>
          <w:szCs w:val="32"/>
        </w:rPr>
        <w:t>外宾接待支出</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2018</w:t>
      </w:r>
      <w:r>
        <w:rPr>
          <w:rFonts w:hint="eastAsia" w:ascii="仿宋" w:hAnsi="仿宋" w:eastAsia="仿宋" w:cs="仿宋"/>
          <w:sz w:val="32"/>
          <w:szCs w:val="32"/>
        </w:rPr>
        <w:t>年共接待国（境）外来访团组</w:t>
      </w:r>
      <w:r>
        <w:rPr>
          <w:rFonts w:ascii="仿宋" w:hAnsi="仿宋" w:eastAsia="仿宋" w:cs="仿宋"/>
          <w:sz w:val="32"/>
          <w:szCs w:val="32"/>
        </w:rPr>
        <w:t>0</w:t>
      </w:r>
      <w:r>
        <w:rPr>
          <w:rFonts w:hint="eastAsia" w:ascii="仿宋" w:hAnsi="仿宋" w:eastAsia="仿宋" w:cs="仿宋"/>
          <w:sz w:val="32"/>
          <w:szCs w:val="32"/>
        </w:rPr>
        <w:t>个、来访外宾</w:t>
      </w:r>
      <w:r>
        <w:rPr>
          <w:rFonts w:ascii="仿宋" w:hAnsi="仿宋" w:eastAsia="仿宋" w:cs="仿宋"/>
          <w:sz w:val="32"/>
          <w:szCs w:val="32"/>
        </w:rPr>
        <w:t>0</w:t>
      </w:r>
      <w:r>
        <w:rPr>
          <w:rFonts w:hint="eastAsia" w:ascii="仿宋" w:hAnsi="仿宋" w:eastAsia="仿宋" w:cs="仿宋"/>
          <w:sz w:val="32"/>
          <w:szCs w:val="32"/>
        </w:rPr>
        <w:t>人次（不包括陪同人员）。</w:t>
      </w:r>
    </w:p>
    <w:p>
      <w:pPr>
        <w:adjustRightInd w:val="0"/>
        <w:snapToGrid w:val="0"/>
        <w:spacing w:line="360" w:lineRule="auto"/>
        <w:ind w:firstLine="643" w:firstLineChars="200"/>
        <w:outlineLvl w:val="1"/>
        <w:rPr>
          <w:rFonts w:ascii="仿宋" w:hAnsi="仿宋" w:eastAsia="仿宋" w:cs="仿宋"/>
          <w:sz w:val="28"/>
          <w:szCs w:val="28"/>
        </w:rPr>
      </w:pPr>
      <w:r>
        <w:rPr>
          <w:rFonts w:hint="eastAsia" w:ascii="仿宋" w:hAnsi="仿宋" w:eastAsia="仿宋" w:cs="仿宋"/>
          <w:b/>
          <w:bCs/>
          <w:sz w:val="32"/>
          <w:szCs w:val="32"/>
        </w:rPr>
        <w:t>其他国内公务接待支出</w:t>
      </w:r>
      <w:r>
        <w:rPr>
          <w:rFonts w:ascii="仿宋" w:hAnsi="仿宋" w:eastAsia="仿宋" w:cs="仿宋"/>
          <w:sz w:val="32"/>
          <w:szCs w:val="32"/>
        </w:rPr>
        <w:t>4.19</w:t>
      </w:r>
      <w:r>
        <w:rPr>
          <w:rFonts w:hint="eastAsia" w:ascii="仿宋" w:hAnsi="仿宋" w:eastAsia="仿宋" w:cs="仿宋"/>
          <w:sz w:val="32"/>
          <w:szCs w:val="32"/>
        </w:rPr>
        <w:t>万元。</w:t>
      </w:r>
      <w:r>
        <w:rPr>
          <w:rFonts w:hint="eastAsia" w:ascii="仿宋" w:hAnsi="仿宋" w:eastAsia="仿宋" w:cs="仿宋"/>
          <w:sz w:val="28"/>
          <w:szCs w:val="28"/>
        </w:rPr>
        <w:t>主要用于主要用于行政事务、业务往来等公务活动支出。</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年共接待国内来访团组</w:t>
      </w:r>
      <w:r>
        <w:rPr>
          <w:rFonts w:ascii="仿宋" w:hAnsi="仿宋" w:eastAsia="仿宋" w:cs="仿宋"/>
          <w:sz w:val="32"/>
          <w:szCs w:val="32"/>
        </w:rPr>
        <w:t>90</w:t>
      </w:r>
      <w:r>
        <w:rPr>
          <w:rFonts w:hint="eastAsia" w:ascii="仿宋" w:hAnsi="仿宋" w:eastAsia="仿宋" w:cs="仿宋"/>
          <w:sz w:val="32"/>
          <w:szCs w:val="32"/>
        </w:rPr>
        <w:t>个、来宾</w:t>
      </w:r>
      <w:r>
        <w:rPr>
          <w:rFonts w:ascii="仿宋" w:hAnsi="仿宋" w:eastAsia="仿宋" w:cs="仿宋"/>
          <w:sz w:val="32"/>
          <w:szCs w:val="32"/>
        </w:rPr>
        <w:t>435</w:t>
      </w:r>
      <w:r>
        <w:rPr>
          <w:rFonts w:hint="eastAsia" w:ascii="仿宋" w:hAnsi="仿宋" w:eastAsia="仿宋" w:cs="仿宋"/>
          <w:sz w:val="32"/>
          <w:szCs w:val="32"/>
        </w:rPr>
        <w:t>人次（不包括陪同人员）。</w:t>
      </w:r>
    </w:p>
    <w:p>
      <w:pPr>
        <w:widowControl/>
        <w:autoSpaceDE w:val="0"/>
        <w:spacing w:line="590" w:lineRule="exact"/>
        <w:ind w:firstLine="643" w:firstLineChars="200"/>
        <w:outlineLvl w:val="1"/>
        <w:rPr>
          <w:rFonts w:ascii="仿宋" w:hAnsi="仿宋" w:eastAsia="仿宋" w:cs="仿宋"/>
          <w:sz w:val="32"/>
          <w:szCs w:val="32"/>
        </w:rPr>
      </w:pPr>
      <w:r>
        <w:rPr>
          <w:rFonts w:hint="eastAsia" w:ascii="仿宋" w:hAnsi="仿宋" w:eastAsia="仿宋" w:cs="仿宋"/>
          <w:b/>
          <w:bCs/>
          <w:sz w:val="32"/>
          <w:szCs w:val="32"/>
        </w:rPr>
        <w:t>八、预算绩效情况说明</w:t>
      </w:r>
    </w:p>
    <w:p>
      <w:pPr>
        <w:widowControl/>
        <w:autoSpaceDE w:val="0"/>
        <w:spacing w:line="59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（一）绩效管理工作开展情况。</w:t>
      </w:r>
    </w:p>
    <w:p>
      <w:pPr>
        <w:spacing w:line="360" w:lineRule="auto"/>
        <w:ind w:firstLine="643" w:firstLineChars="200"/>
        <w:rPr>
          <w:rFonts w:ascii="仿宋" w:hAnsi="仿宋" w:eastAsia="仿宋" w:cs="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、国家级及省级森林生态效益补偿项目开展情况</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年本区公益林建设包括公益林地的管护、护林员的管理、补偿资金的发放及管护设施建设等，全年度工作的完成，使本区国家级公益林地得到了更好的保护和巩固，其生态防护功能得到了充分发挥。</w:t>
      </w:r>
      <w:r>
        <w:rPr>
          <w:rFonts w:ascii="仿宋" w:hAnsi="仿宋" w:eastAsia="仿宋" w:cs="仿宋"/>
          <w:sz w:val="32"/>
          <w:szCs w:val="32"/>
        </w:rPr>
        <w:t>1</w:t>
      </w:r>
      <w:r>
        <w:rPr>
          <w:rFonts w:hint="eastAsia" w:ascii="仿宋" w:hAnsi="仿宋" w:eastAsia="仿宋" w:cs="仿宋"/>
          <w:sz w:val="32"/>
          <w:szCs w:val="32"/>
        </w:rPr>
        <w:t>、管护工作的开展和护林设施建设的完成，加强了对公益林地的保护，有效避免了人畜对公益林的破坏，降低了自然灾害的损害，保障了公益林的健康发展。</w:t>
      </w:r>
      <w:r>
        <w:rPr>
          <w:rFonts w:ascii="仿宋" w:hAnsi="仿宋" w:eastAsia="仿宋" w:cs="仿宋"/>
          <w:sz w:val="32"/>
          <w:szCs w:val="32"/>
        </w:rPr>
        <w:t>2</w:t>
      </w:r>
      <w:r>
        <w:rPr>
          <w:rFonts w:hint="eastAsia" w:ascii="仿宋" w:hAnsi="仿宋" w:eastAsia="仿宋" w:cs="仿宋"/>
          <w:sz w:val="32"/>
          <w:szCs w:val="32"/>
        </w:rPr>
        <w:t>、公益林补偿资金的及时发放，保障了公益林区群众的利益，保证了林区的稳定，使群众对公益林建设更加理解和支持。</w:t>
      </w:r>
      <w:r>
        <w:rPr>
          <w:rFonts w:ascii="仿宋" w:hAnsi="仿宋" w:eastAsia="仿宋" w:cs="仿宋"/>
          <w:sz w:val="32"/>
          <w:szCs w:val="32"/>
        </w:rPr>
        <w:t>3</w:t>
      </w:r>
      <w:r>
        <w:rPr>
          <w:rFonts w:hint="eastAsia" w:ascii="仿宋" w:hAnsi="仿宋" w:eastAsia="仿宋" w:cs="仿宋"/>
          <w:sz w:val="32"/>
          <w:szCs w:val="32"/>
        </w:rPr>
        <w:t>、在各种措施的促进下，本区的公益林体系更加完善和稳定，生态防护功能持续稳定发挥，全区生态环境持续改善</w:t>
      </w:r>
    </w:p>
    <w:p>
      <w:pPr>
        <w:spacing w:line="360" w:lineRule="auto"/>
        <w:ind w:firstLine="643" w:firstLineChars="200"/>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、森林培育开展情况</w:t>
      </w:r>
    </w:p>
    <w:p>
      <w:pPr>
        <w:ind w:firstLine="64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）生态效益。</w:t>
      </w:r>
      <w:r>
        <w:rPr>
          <w:rFonts w:ascii="仿宋" w:hAnsi="仿宋" w:eastAsia="仿宋" w:cs="仿宋"/>
          <w:sz w:val="32"/>
          <w:szCs w:val="32"/>
        </w:rPr>
        <w:t>2018</w:t>
      </w:r>
      <w:r>
        <w:rPr>
          <w:rFonts w:hint="eastAsia" w:ascii="仿宋" w:hAnsi="仿宋" w:eastAsia="仿宋" w:cs="仿宋"/>
          <w:sz w:val="32"/>
          <w:szCs w:val="32"/>
        </w:rPr>
        <w:t>年林业改革发展资金项目的实施，绿化宜林地</w:t>
      </w:r>
      <w:r>
        <w:rPr>
          <w:rFonts w:ascii="仿宋" w:hAnsi="仿宋" w:eastAsia="仿宋" w:cs="仿宋"/>
          <w:sz w:val="32"/>
          <w:szCs w:val="32"/>
        </w:rPr>
        <w:t>17875</w:t>
      </w:r>
      <w:r>
        <w:rPr>
          <w:rFonts w:hint="eastAsia" w:ascii="仿宋" w:hAnsi="仿宋" w:eastAsia="仿宋" w:cs="仿宋"/>
          <w:sz w:val="32"/>
          <w:szCs w:val="32"/>
        </w:rPr>
        <w:t>亩，抚育中幼林</w:t>
      </w:r>
      <w:r>
        <w:rPr>
          <w:rFonts w:ascii="仿宋" w:hAnsi="仿宋" w:eastAsia="仿宋" w:cs="仿宋"/>
          <w:sz w:val="32"/>
          <w:szCs w:val="32"/>
        </w:rPr>
        <w:t>10500</w:t>
      </w:r>
      <w:r>
        <w:rPr>
          <w:rFonts w:hint="eastAsia" w:ascii="仿宋" w:hAnsi="仿宋" w:eastAsia="仿宋" w:cs="仿宋"/>
          <w:sz w:val="32"/>
          <w:szCs w:val="32"/>
        </w:rPr>
        <w:t>亩，荒山荒地绿化工作双向前迈进了一步，森林蓄积和森林覆盖率的增长进一步加快，森林生态体系更加完善，全区森林的固碳、净化空气、保持水土等生态防护功能更加强大。</w:t>
      </w:r>
    </w:p>
    <w:p>
      <w:pPr>
        <w:ind w:firstLine="64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）经济效益。五年后，项目新造林地及封山育林地将转化成有林地，至成熟林期时，每亩森林蓄积将可达</w:t>
      </w:r>
      <w:r>
        <w:rPr>
          <w:rFonts w:ascii="仿宋" w:hAnsi="仿宋" w:eastAsia="仿宋" w:cs="仿宋"/>
          <w:sz w:val="32"/>
          <w:szCs w:val="32"/>
        </w:rPr>
        <w:t>3</w:t>
      </w:r>
      <w:r>
        <w:rPr>
          <w:rFonts w:hint="eastAsia" w:ascii="仿宋" w:hAnsi="仿宋" w:eastAsia="仿宋" w:cs="仿宋"/>
          <w:sz w:val="32"/>
          <w:szCs w:val="32"/>
        </w:rPr>
        <w:t>立方米，全区森林总蓄积将增加</w:t>
      </w:r>
      <w:r>
        <w:rPr>
          <w:rFonts w:ascii="仿宋" w:hAnsi="仿宋" w:eastAsia="仿宋" w:cs="仿宋"/>
          <w:sz w:val="32"/>
          <w:szCs w:val="32"/>
        </w:rPr>
        <w:t>80000</w:t>
      </w:r>
      <w:r>
        <w:rPr>
          <w:rFonts w:hint="eastAsia" w:ascii="仿宋" w:hAnsi="仿宋" w:eastAsia="仿宋" w:cs="仿宋"/>
          <w:sz w:val="32"/>
          <w:szCs w:val="32"/>
        </w:rPr>
        <w:t>立方米左右，价值</w:t>
      </w:r>
      <w:r>
        <w:rPr>
          <w:rFonts w:ascii="仿宋" w:hAnsi="仿宋" w:eastAsia="仿宋" w:cs="仿宋"/>
          <w:sz w:val="32"/>
          <w:szCs w:val="32"/>
        </w:rPr>
        <w:t>4000</w:t>
      </w:r>
      <w:r>
        <w:rPr>
          <w:rFonts w:hint="eastAsia" w:ascii="仿宋" w:hAnsi="仿宋" w:eastAsia="仿宋" w:cs="仿宋"/>
          <w:sz w:val="32"/>
          <w:szCs w:val="32"/>
        </w:rPr>
        <w:t>万元以上。同时，农业综合开发油茶基地七年后将进入收益期，在经营期间，每年产值可达</w:t>
      </w:r>
      <w:r>
        <w:rPr>
          <w:rFonts w:ascii="仿宋" w:hAnsi="仿宋" w:eastAsia="仿宋" w:cs="仿宋"/>
          <w:sz w:val="32"/>
          <w:szCs w:val="32"/>
        </w:rPr>
        <w:t>1000</w:t>
      </w:r>
      <w:r>
        <w:rPr>
          <w:rFonts w:hint="eastAsia" w:ascii="仿宋" w:hAnsi="仿宋" w:eastAsia="仿宋" w:cs="仿宋"/>
          <w:sz w:val="32"/>
          <w:szCs w:val="32"/>
        </w:rPr>
        <w:t>万元。项目实施经济效益显著。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社会效益。林业改革发展资金项目的实施，推动了全区绿化和林业产业的发展，改善了城乡群众的居住环境，增加了全区的就业岗位，提高了农村群众的经济收入。群众的幸福感增强，社会更加和谐，生态文明程度提高</w:t>
      </w:r>
    </w:p>
    <w:p>
      <w:pPr>
        <w:widowControl/>
        <w:autoSpaceDE w:val="0"/>
        <w:spacing w:line="590" w:lineRule="exact"/>
        <w:ind w:firstLine="643" w:firstLineChars="200"/>
        <w:rPr>
          <w:rFonts w:ascii="仿宋" w:hAnsi="仿宋" w:eastAsia="仿宋" w:cs="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、林业防灾减灾开展情况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该项目重点开展林业有害生物防治工作。</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、建设地点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浉河区茶园绿色防控示范区建设地点在浉河区浉河港镇桃园村，示范区建设面积达到</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余亩。</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、防控物资采购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采购的物资有：太阳能杀虫灯</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盏、色板（黄板）</w:t>
      </w:r>
      <w:r>
        <w:rPr>
          <w:rFonts w:ascii="仿宋_GB2312" w:hAnsi="仿宋_GB2312" w:eastAsia="仿宋_GB2312" w:cs="仿宋_GB2312"/>
          <w:sz w:val="32"/>
          <w:szCs w:val="32"/>
        </w:rPr>
        <w:t>50000</w:t>
      </w:r>
      <w:r>
        <w:rPr>
          <w:rFonts w:hint="eastAsia" w:ascii="仿宋_GB2312" w:hAnsi="仿宋_GB2312" w:eastAsia="仿宋_GB2312" w:cs="仿宋_GB2312"/>
          <w:sz w:val="32"/>
          <w:szCs w:val="32"/>
        </w:rPr>
        <w:t>张、茶尺蠖诱捕器</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套、茶尺蠖诱芯</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根。</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、实施成效</w:t>
      </w:r>
    </w:p>
    <w:p>
      <w:pPr>
        <w:widowControl/>
        <w:autoSpaceDE w:val="0"/>
        <w:spacing w:line="59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自示范区建设以来，以茶尺蠖、假眼小绿叶蝉、茶毛虫等的危害在未使用过任何农药进行防治的情况下比往年大幅减轻，虫害得到了有效控制。通过示范区的村长介绍，从今年茶叶采摘情况来看，目前每亩茶园可增产干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公斤，每斤茶叶可带来</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元增值效益，按千亩来算可增加茶农经济收入</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万元，直接引领了我村茶农脱贫致富。</w:t>
      </w:r>
    </w:p>
    <w:p>
      <w:pPr>
        <w:widowControl/>
        <w:autoSpaceDE w:val="0"/>
        <w:spacing w:line="59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（二）项目绩效自评结果。</w:t>
      </w:r>
    </w:p>
    <w:p>
      <w:pPr>
        <w:widowControl/>
        <w:autoSpaceDE w:val="0"/>
        <w:spacing w:line="590" w:lineRule="exact"/>
        <w:ind w:firstLine="1280" w:firstLineChars="400"/>
        <w:rPr>
          <w:rFonts w:ascii="仿宋" w:hAnsi="仿宋" w:eastAsia="仿宋" w:cs="仿宋"/>
          <w:sz w:val="32"/>
          <w:szCs w:val="32"/>
        </w:rPr>
      </w:pPr>
      <w:r>
        <w:rPr>
          <w:rFonts w:hint="eastAsia" w:ascii="仿宋" w:hAnsi="仿宋" w:eastAsia="仿宋" w:cs="仿宋"/>
          <w:sz w:val="32"/>
          <w:szCs w:val="32"/>
        </w:rPr>
        <w:t>项目绩效自我评良好。</w:t>
      </w:r>
    </w:p>
    <w:p>
      <w:pPr>
        <w:widowControl/>
        <w:autoSpaceDE w:val="0"/>
        <w:spacing w:line="59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（三）重点绩效评价结果。</w:t>
      </w:r>
    </w:p>
    <w:p>
      <w:pPr>
        <w:widowControl/>
        <w:autoSpaceDE w:val="0"/>
        <w:spacing w:line="590" w:lineRule="exact"/>
        <w:ind w:firstLine="1920" w:firstLineChars="600"/>
        <w:rPr>
          <w:rFonts w:ascii="仿宋" w:hAnsi="仿宋" w:eastAsia="仿宋" w:cs="仿宋"/>
          <w:sz w:val="32"/>
          <w:szCs w:val="32"/>
        </w:rPr>
      </w:pPr>
      <w:r>
        <w:rPr>
          <w:rFonts w:hint="eastAsia" w:ascii="仿宋" w:hAnsi="仿宋" w:eastAsia="仿宋" w:cs="仿宋"/>
          <w:sz w:val="32"/>
          <w:szCs w:val="32"/>
        </w:rPr>
        <w:t>无。</w:t>
      </w:r>
    </w:p>
    <w:p>
      <w:pPr>
        <w:widowControl/>
        <w:numPr>
          <w:ilvl w:val="0"/>
          <w:numId w:val="2"/>
        </w:numPr>
        <w:autoSpaceDE w:val="0"/>
        <w:spacing w:line="59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政府性基金预算财政拨款支出决算情况说明</w:t>
      </w:r>
    </w:p>
    <w:p>
      <w:pPr>
        <w:widowControl/>
        <w:autoSpaceDE w:val="0"/>
        <w:spacing w:line="590" w:lineRule="exact"/>
        <w:ind w:firstLine="640" w:firstLineChars="200"/>
        <w:rPr>
          <w:rFonts w:ascii="仿宋" w:hAnsi="仿宋" w:eastAsia="仿宋" w:cs="仿宋"/>
          <w:sz w:val="32"/>
          <w:szCs w:val="32"/>
        </w:rPr>
      </w:pPr>
      <w:r>
        <w:rPr>
          <w:rFonts w:hint="eastAsia" w:ascii="仿宋" w:hAnsi="仿宋" w:eastAsia="仿宋" w:cs="仿宋"/>
          <w:sz w:val="32"/>
          <w:szCs w:val="32"/>
        </w:rPr>
        <w:t>我部门没有政府性基金收入，也没有使用政府性基金安排的支出，故无数据。</w:t>
      </w:r>
    </w:p>
    <w:p>
      <w:pPr>
        <w:widowControl/>
        <w:autoSpaceDE w:val="0"/>
        <w:spacing w:line="59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十、机关运行经费支出情况说明</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年度机关运行经费</w:t>
      </w:r>
      <w:r>
        <w:rPr>
          <w:rFonts w:hint="eastAsia" w:ascii="仿宋" w:hAnsi="仿宋" w:eastAsia="仿宋" w:cs="仿宋"/>
          <w:sz w:val="32"/>
          <w:szCs w:val="32"/>
          <w:u w:val="dotDash"/>
        </w:rPr>
        <w:t>年</w:t>
      </w:r>
      <w:r>
        <w:rPr>
          <w:rFonts w:hint="eastAsia" w:ascii="仿宋" w:hAnsi="仿宋" w:eastAsia="仿宋" w:cs="仿宋"/>
          <w:sz w:val="32"/>
          <w:szCs w:val="32"/>
        </w:rPr>
        <w:t>初预算为</w:t>
      </w:r>
      <w:r>
        <w:rPr>
          <w:rFonts w:ascii="仿宋" w:hAnsi="仿宋" w:eastAsia="仿宋" w:cs="仿宋"/>
          <w:sz w:val="32"/>
          <w:szCs w:val="32"/>
        </w:rPr>
        <w:t>82.57</w:t>
      </w:r>
      <w:r>
        <w:rPr>
          <w:rFonts w:hint="eastAsia" w:ascii="仿宋" w:hAnsi="仿宋" w:eastAsia="仿宋" w:cs="仿宋"/>
          <w:sz w:val="32"/>
          <w:szCs w:val="32"/>
        </w:rPr>
        <w:t>万元，支出决算为</w:t>
      </w:r>
      <w:r>
        <w:rPr>
          <w:rFonts w:ascii="仿宋" w:hAnsi="仿宋" w:eastAsia="仿宋" w:cs="仿宋"/>
          <w:sz w:val="32"/>
          <w:szCs w:val="32"/>
        </w:rPr>
        <w:t>93.32</w:t>
      </w:r>
      <w:r>
        <w:rPr>
          <w:rFonts w:hint="eastAsia" w:ascii="仿宋" w:hAnsi="仿宋" w:eastAsia="仿宋" w:cs="仿宋"/>
          <w:sz w:val="32"/>
          <w:szCs w:val="32"/>
        </w:rPr>
        <w:t>万元，完成年初预算的</w:t>
      </w:r>
      <w:r>
        <w:rPr>
          <w:rFonts w:ascii="仿宋" w:hAnsi="仿宋" w:eastAsia="仿宋" w:cs="仿宋"/>
          <w:sz w:val="32"/>
          <w:szCs w:val="32"/>
        </w:rPr>
        <w:t>113%</w:t>
      </w:r>
      <w:r>
        <w:rPr>
          <w:rFonts w:hint="eastAsia" w:ascii="仿宋" w:hAnsi="仿宋" w:eastAsia="仿宋" w:cs="仿宋"/>
          <w:sz w:val="32"/>
          <w:szCs w:val="32"/>
        </w:rPr>
        <w:t>。决算数与年初预算数存在差异的主要原因是局任务量的增加。</w:t>
      </w:r>
    </w:p>
    <w:p>
      <w:pPr>
        <w:widowControl/>
        <w:autoSpaceDE w:val="0"/>
        <w:spacing w:line="59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十一、政府采购支出情况说明</w:t>
      </w:r>
    </w:p>
    <w:p>
      <w:pPr>
        <w:widowControl/>
        <w:autoSpaceDE w:val="0"/>
        <w:spacing w:line="59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年度政府采购支出总额</w:t>
      </w:r>
      <w:r>
        <w:rPr>
          <w:rFonts w:ascii="仿宋" w:hAnsi="仿宋" w:eastAsia="仿宋" w:cs="仿宋"/>
          <w:sz w:val="32"/>
          <w:szCs w:val="32"/>
        </w:rPr>
        <w:t>14.95</w:t>
      </w:r>
      <w:r>
        <w:rPr>
          <w:rFonts w:hint="eastAsia" w:ascii="仿宋" w:hAnsi="仿宋" w:eastAsia="仿宋" w:cs="仿宋"/>
          <w:sz w:val="32"/>
          <w:szCs w:val="32"/>
        </w:rPr>
        <w:t>万元，其中：政府采购货物支出</w:t>
      </w:r>
      <w:r>
        <w:rPr>
          <w:rFonts w:ascii="仿宋" w:hAnsi="仿宋" w:eastAsia="仿宋" w:cs="仿宋"/>
          <w:sz w:val="32"/>
          <w:szCs w:val="32"/>
        </w:rPr>
        <w:t>14.95</w:t>
      </w:r>
      <w:r>
        <w:rPr>
          <w:rFonts w:hint="eastAsia" w:ascii="仿宋" w:hAnsi="仿宋" w:eastAsia="仿宋" w:cs="仿宋"/>
          <w:sz w:val="32"/>
          <w:szCs w:val="32"/>
        </w:rPr>
        <w:t>万元、政府采购工程支出</w:t>
      </w:r>
      <w:r>
        <w:rPr>
          <w:rFonts w:ascii="仿宋" w:hAnsi="仿宋" w:eastAsia="仿宋" w:cs="仿宋"/>
          <w:sz w:val="32"/>
          <w:szCs w:val="32"/>
        </w:rPr>
        <w:t>0</w:t>
      </w:r>
      <w:r>
        <w:rPr>
          <w:rFonts w:hint="eastAsia" w:ascii="仿宋" w:hAnsi="仿宋" w:eastAsia="仿宋" w:cs="仿宋"/>
          <w:sz w:val="32"/>
          <w:szCs w:val="32"/>
        </w:rPr>
        <w:t>万元、政府采购服务支出</w:t>
      </w:r>
      <w:r>
        <w:rPr>
          <w:rFonts w:ascii="仿宋" w:hAnsi="仿宋" w:eastAsia="仿宋" w:cs="仿宋"/>
          <w:sz w:val="32"/>
          <w:szCs w:val="32"/>
        </w:rPr>
        <w:t>0</w:t>
      </w:r>
      <w:r>
        <w:rPr>
          <w:rFonts w:hint="eastAsia" w:ascii="仿宋" w:hAnsi="仿宋" w:eastAsia="仿宋" w:cs="仿宋"/>
          <w:sz w:val="32"/>
          <w:szCs w:val="32"/>
        </w:rPr>
        <w:t>万元。授予中小企业合同金额</w:t>
      </w:r>
      <w:r>
        <w:rPr>
          <w:rFonts w:ascii="仿宋" w:hAnsi="仿宋" w:eastAsia="仿宋" w:cs="仿宋"/>
          <w:sz w:val="32"/>
          <w:szCs w:val="32"/>
        </w:rPr>
        <w:t>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，其中：授予小微企业合同金额</w:t>
      </w:r>
      <w:r>
        <w:rPr>
          <w:rFonts w:ascii="仿宋" w:hAnsi="仿宋" w:eastAsia="仿宋" w:cs="仿宋"/>
          <w:sz w:val="32"/>
          <w:szCs w:val="32"/>
        </w:rPr>
        <w:t>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w:t>
      </w:r>
    </w:p>
    <w:p>
      <w:pPr>
        <w:widowControl/>
        <w:autoSpaceDE w:val="0"/>
        <w:spacing w:line="59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十二、国有资产占用情况说明</w:t>
      </w:r>
    </w:p>
    <w:p>
      <w:pPr>
        <w:widowControl/>
        <w:ind w:firstLine="960" w:firstLineChars="300"/>
        <w:jc w:val="left"/>
        <w:rPr>
          <w:rFonts w:ascii="仿宋" w:hAnsi="仿宋" w:eastAsia="仿宋" w:cs="仿宋"/>
          <w:kern w:val="0"/>
          <w:sz w:val="28"/>
          <w:szCs w:val="28"/>
        </w:rPr>
      </w:pPr>
      <w:r>
        <w:rPr>
          <w:rFonts w:ascii="仿宋" w:hAnsi="仿宋" w:eastAsia="仿宋" w:cs="仿宋"/>
          <w:sz w:val="32"/>
          <w:szCs w:val="32"/>
        </w:rPr>
        <w:t>2018</w:t>
      </w:r>
      <w:r>
        <w:rPr>
          <w:rFonts w:hint="eastAsia" w:ascii="仿宋" w:hAnsi="仿宋" w:eastAsia="仿宋" w:cs="仿宋"/>
          <w:sz w:val="32"/>
          <w:szCs w:val="32"/>
        </w:rPr>
        <w:t>年期末，我部门共有车辆</w:t>
      </w:r>
      <w:r>
        <w:rPr>
          <w:rFonts w:ascii="仿宋" w:hAnsi="仿宋" w:eastAsia="仿宋" w:cs="仿宋"/>
          <w:sz w:val="32"/>
          <w:szCs w:val="32"/>
        </w:rPr>
        <w:t>9</w:t>
      </w:r>
      <w:r>
        <w:rPr>
          <w:rFonts w:hint="eastAsia" w:ascii="仿宋" w:hAnsi="仿宋" w:eastAsia="仿宋" w:cs="仿宋"/>
          <w:sz w:val="32"/>
          <w:szCs w:val="32"/>
        </w:rPr>
        <w:t>辆，其中：应急保障（防火消防）车</w:t>
      </w:r>
      <w:r>
        <w:rPr>
          <w:rFonts w:ascii="仿宋" w:hAnsi="仿宋" w:eastAsia="仿宋" w:cs="仿宋"/>
          <w:sz w:val="32"/>
          <w:szCs w:val="32"/>
        </w:rPr>
        <w:t>3</w:t>
      </w:r>
      <w:r>
        <w:rPr>
          <w:rFonts w:hint="eastAsia" w:ascii="仿宋" w:hAnsi="仿宋" w:eastAsia="仿宋" w:cs="仿宋"/>
          <w:sz w:val="32"/>
          <w:szCs w:val="32"/>
        </w:rPr>
        <w:t>辆、执法执勤用车</w:t>
      </w:r>
      <w:r>
        <w:rPr>
          <w:rFonts w:ascii="仿宋" w:hAnsi="仿宋" w:eastAsia="仿宋" w:cs="仿宋"/>
          <w:sz w:val="32"/>
          <w:szCs w:val="32"/>
        </w:rPr>
        <w:t>4</w:t>
      </w:r>
      <w:r>
        <w:rPr>
          <w:rFonts w:hint="eastAsia" w:ascii="仿宋" w:hAnsi="仿宋" w:eastAsia="仿宋" w:cs="仿宋"/>
          <w:sz w:val="32"/>
          <w:szCs w:val="32"/>
        </w:rPr>
        <w:t>辆、特种专业技术用车</w:t>
      </w:r>
      <w:r>
        <w:rPr>
          <w:rFonts w:ascii="仿宋" w:hAnsi="仿宋" w:eastAsia="仿宋" w:cs="仿宋"/>
          <w:sz w:val="32"/>
          <w:szCs w:val="32"/>
        </w:rPr>
        <w:t>1</w:t>
      </w:r>
      <w:r>
        <w:rPr>
          <w:rFonts w:hint="eastAsia" w:ascii="仿宋" w:hAnsi="仿宋" w:eastAsia="仿宋" w:cs="仿宋"/>
          <w:sz w:val="32"/>
          <w:szCs w:val="32"/>
        </w:rPr>
        <w:t>辆，其他车辆</w:t>
      </w:r>
      <w:r>
        <w:rPr>
          <w:rFonts w:ascii="仿宋" w:hAnsi="仿宋" w:eastAsia="仿宋" w:cs="仿宋"/>
          <w:sz w:val="32"/>
          <w:szCs w:val="32"/>
        </w:rPr>
        <w:t>1</w:t>
      </w:r>
      <w:r>
        <w:rPr>
          <w:rFonts w:hint="eastAsia" w:ascii="仿宋" w:hAnsi="仿宋" w:eastAsia="仿宋" w:cs="仿宋"/>
          <w:sz w:val="32"/>
          <w:szCs w:val="32"/>
        </w:rPr>
        <w:t>辆</w:t>
      </w:r>
      <w:r>
        <w:rPr>
          <w:rFonts w:hint="eastAsia" w:ascii="仿宋" w:hAnsi="仿宋" w:eastAsia="仿宋" w:cs="仿宋"/>
          <w:sz w:val="28"/>
          <w:szCs w:val="28"/>
        </w:rPr>
        <w:t>单价</w:t>
      </w:r>
      <w:r>
        <w:rPr>
          <w:rFonts w:ascii="仿宋" w:hAnsi="仿宋" w:eastAsia="仿宋" w:cs="仿宋"/>
          <w:sz w:val="28"/>
          <w:szCs w:val="28"/>
        </w:rPr>
        <w:t>50</w:t>
      </w:r>
      <w:r>
        <w:rPr>
          <w:rFonts w:hint="eastAsia" w:ascii="仿宋" w:hAnsi="仿宋" w:eastAsia="仿宋" w:cs="仿宋"/>
          <w:sz w:val="28"/>
          <w:szCs w:val="28"/>
        </w:rPr>
        <w:t>万元以上通用设备无</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widowControl/>
        <w:jc w:val="left"/>
        <w:rPr>
          <w:rFonts w:ascii="仿宋" w:hAnsi="仿宋" w:eastAsia="仿宋" w:cs="仿宋"/>
          <w:kern w:val="0"/>
          <w:sz w:val="28"/>
          <w:szCs w:val="28"/>
        </w:rPr>
      </w:pPr>
    </w:p>
    <w:p>
      <w:pPr>
        <w:widowControl/>
        <w:jc w:val="left"/>
        <w:rPr>
          <w:rFonts w:ascii="仿宋" w:hAnsi="仿宋" w:eastAsia="仿宋" w:cs="仿宋"/>
          <w:kern w:val="0"/>
          <w:sz w:val="28"/>
          <w:szCs w:val="28"/>
        </w:rPr>
      </w:pPr>
    </w:p>
    <w:p>
      <w:pPr>
        <w:widowControl/>
        <w:jc w:val="left"/>
        <w:rPr>
          <w:rFonts w:ascii="仿宋" w:hAnsi="仿宋" w:eastAsia="仿宋" w:cs="仿宋"/>
          <w:kern w:val="0"/>
          <w:sz w:val="28"/>
          <w:szCs w:val="28"/>
        </w:rPr>
      </w:pPr>
    </w:p>
    <w:p>
      <w:pPr>
        <w:widowControl/>
        <w:jc w:val="left"/>
        <w:rPr>
          <w:rFonts w:ascii="仿宋" w:hAnsi="仿宋" w:eastAsia="仿宋" w:cs="仿宋"/>
          <w:kern w:val="0"/>
          <w:sz w:val="28"/>
          <w:szCs w:val="28"/>
        </w:rPr>
      </w:pPr>
    </w:p>
    <w:p>
      <w:pPr>
        <w:widowControl/>
        <w:jc w:val="left"/>
        <w:rPr>
          <w:rFonts w:ascii="仿宋" w:hAnsi="仿宋" w:eastAsia="仿宋" w:cs="仿宋"/>
          <w:kern w:val="0"/>
          <w:sz w:val="28"/>
          <w:szCs w:val="28"/>
        </w:rPr>
      </w:pPr>
    </w:p>
    <w:p>
      <w:pPr>
        <w:widowControl/>
        <w:jc w:val="left"/>
        <w:rPr>
          <w:rFonts w:ascii="仿宋" w:hAnsi="仿宋" w:eastAsia="仿宋" w:cs="仿宋"/>
          <w:kern w:val="0"/>
          <w:sz w:val="28"/>
          <w:szCs w:val="28"/>
        </w:rPr>
      </w:pPr>
    </w:p>
    <w:p>
      <w:pPr>
        <w:widowControl/>
        <w:jc w:val="left"/>
        <w:rPr>
          <w:rFonts w:ascii="仿宋" w:hAnsi="仿宋" w:eastAsia="仿宋" w:cs="仿宋"/>
          <w:kern w:val="0"/>
          <w:sz w:val="28"/>
          <w:szCs w:val="28"/>
        </w:rPr>
      </w:pPr>
    </w:p>
    <w:p>
      <w:pPr>
        <w:widowControl/>
        <w:jc w:val="left"/>
        <w:rPr>
          <w:rFonts w:ascii="仿宋" w:hAnsi="仿宋" w:eastAsia="仿宋" w:cs="仿宋"/>
          <w:kern w:val="0"/>
          <w:sz w:val="28"/>
          <w:szCs w:val="28"/>
        </w:rPr>
      </w:pPr>
    </w:p>
    <w:p>
      <w:pPr>
        <w:widowControl/>
        <w:jc w:val="left"/>
        <w:rPr>
          <w:rFonts w:ascii="仿宋" w:hAnsi="仿宋" w:eastAsia="仿宋" w:cs="仿宋"/>
          <w:kern w:val="0"/>
          <w:sz w:val="28"/>
          <w:szCs w:val="28"/>
        </w:rPr>
      </w:pPr>
    </w:p>
    <w:p>
      <w:pPr>
        <w:widowControl/>
        <w:jc w:val="left"/>
        <w:rPr>
          <w:rFonts w:ascii="仿宋" w:hAnsi="仿宋" w:eastAsia="仿宋" w:cs="仿宋"/>
          <w:kern w:val="0"/>
          <w:sz w:val="28"/>
          <w:szCs w:val="28"/>
        </w:rPr>
      </w:pPr>
    </w:p>
    <w:p>
      <w:pPr>
        <w:widowControl/>
        <w:jc w:val="left"/>
        <w:rPr>
          <w:rFonts w:ascii="仿宋" w:hAnsi="仿宋" w:eastAsia="仿宋" w:cs="仿宋"/>
          <w:kern w:val="0"/>
          <w:sz w:val="28"/>
          <w:szCs w:val="28"/>
        </w:rPr>
      </w:pPr>
      <w:r>
        <w:rPr>
          <w:rFonts w:ascii="仿宋" w:hAnsi="仿宋" w:eastAsia="仿宋" w:cs="仿宋"/>
          <w:kern w:val="0"/>
          <w:sz w:val="28"/>
          <w:szCs w:val="28"/>
        </w:rPr>
        <w:t xml:space="preserve"> </w:t>
      </w:r>
    </w:p>
    <w:p>
      <w:pPr>
        <w:jc w:val="center"/>
        <w:outlineLvl w:val="0"/>
        <w:rPr>
          <w:rFonts w:ascii="仿宋" w:hAnsi="仿宋" w:eastAsia="仿宋" w:cs="仿宋"/>
          <w:sz w:val="48"/>
          <w:szCs w:val="48"/>
        </w:rPr>
      </w:pPr>
      <w:r>
        <w:rPr>
          <w:rFonts w:hint="eastAsia" w:ascii="仿宋" w:hAnsi="仿宋" w:eastAsia="仿宋" w:cs="仿宋"/>
          <w:sz w:val="48"/>
          <w:szCs w:val="48"/>
        </w:rPr>
        <w:t>第四部分</w:t>
      </w:r>
      <w:r>
        <w:rPr>
          <w:rFonts w:ascii="仿宋" w:hAnsi="仿宋" w:eastAsia="仿宋" w:cs="仿宋"/>
          <w:sz w:val="48"/>
          <w:szCs w:val="48"/>
        </w:rPr>
        <w:t xml:space="preserve">  </w:t>
      </w:r>
      <w:r>
        <w:rPr>
          <w:rFonts w:hint="eastAsia" w:ascii="仿宋" w:hAnsi="仿宋" w:eastAsia="仿宋" w:cs="仿宋"/>
          <w:sz w:val="48"/>
          <w:szCs w:val="48"/>
        </w:rPr>
        <w:t>名词解释</w:t>
      </w:r>
    </w:p>
    <w:p>
      <w:pPr>
        <w:jc w:val="center"/>
        <w:rPr>
          <w:rFonts w:ascii="仿宋" w:hAnsi="仿宋" w:eastAsia="仿宋" w:cs="仿宋"/>
          <w:sz w:val="48"/>
          <w:szCs w:val="48"/>
        </w:rPr>
      </w:pPr>
      <w:r>
        <w:rPr>
          <w:rFonts w:ascii="仿宋" w:hAnsi="仿宋" w:eastAsia="仿宋" w:cs="仿宋"/>
          <w:sz w:val="48"/>
          <w:szCs w:val="48"/>
        </w:rPr>
        <w:t xml:space="preserve"> </w:t>
      </w:r>
    </w:p>
    <w:p>
      <w:pPr>
        <w:widowControl/>
        <w:jc w:val="left"/>
        <w:rPr>
          <w:rFonts w:ascii="仿宋" w:hAnsi="仿宋" w:eastAsia="仿宋" w:cs="仿宋"/>
          <w:sz w:val="32"/>
          <w:szCs w:val="32"/>
        </w:rPr>
        <w:sectPr>
          <w:pgSz w:w="11906" w:h="16838"/>
          <w:pgMar w:top="1440" w:right="1531" w:bottom="1440" w:left="1587" w:header="720" w:footer="720" w:gutter="0"/>
          <w:cols w:space="720" w:num="1"/>
          <w:docGrid w:type="lines" w:linePitch="317" w:charSpace="0"/>
        </w:sectPr>
      </w:pP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一、财政拨款收入：单位从同级政府财政部门取得的财政预算资金。</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二、事业收入：事业单位开展专业业务活动及其辅助活动取得的收入。</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三、上级补助收入：事业单位从主管部门和上级单位取得的非财政补助收入。</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四、其他收入：单位取得的除“财政拨款收入”、“事业收入”、“上级补助收入”、“附属单位上缴收入”、“经营收入”以外的各项收入。</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五、基本支出：为保障机构正常运转、完成日常工作任务而发生的人员支出和公用支出。</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六、项目支出：基本支出之外为完成特定行政任务和事业发展目标所发生的支出。</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九、工资福利支出：单位支付给在职职工和编制外长期聘用人员的各类劳动报酬，以及为上述人员缴纳的各项社会保险费等。</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十、商品和服务支出：单位购买商品和服务的支出。</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十一、对个人和家庭的补助支出：单位用于对个人和家庭的补助支出。</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十二、年末结转：本年度或以前年度预算安排，已执行但尚未完成或因客观条件发生变化无法按原计划实施，需延迟到以后年度按有关规定继续使用的资金。</w:t>
      </w:r>
    </w:p>
    <w:p>
      <w:pPr>
        <w:widowControl/>
        <w:autoSpaceDE w:val="0"/>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十三、年末结余：本年度或以前年度预算安排，已执行完毕或因客观条件发生变化无法按原预算安排实施，不需要再使用或无法按原预算安排继续使用的资金</w:t>
      </w:r>
    </w:p>
    <w:p>
      <w:pPr>
        <w:rPr>
          <w:rFonts w:ascii="仿宋" w:hAnsi="仿宋" w:eastAsia="仿宋" w:cs="仿宋"/>
        </w:rPr>
      </w:pPr>
    </w:p>
    <w:p>
      <w:pPr>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D77D4"/>
    <w:multiLevelType w:val="multilevel"/>
    <w:tmpl w:val="1CED77D4"/>
    <w:lvl w:ilvl="0" w:tentative="0">
      <w:start w:val="1"/>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66CCEB1A"/>
    <w:multiLevelType w:val="singleLevel"/>
    <w:tmpl w:val="66CCEB1A"/>
    <w:lvl w:ilvl="0" w:tentative="0">
      <w:start w:val="9"/>
      <w:numFmt w:val="chineseCounting"/>
      <w:suff w:val="nothing"/>
      <w:lvlText w:val="%1、"/>
      <w:lvlJc w:val="left"/>
      <w:rPr>
        <w:rFonts w:hint="eastAsia"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E21"/>
    <w:rsid w:val="000955DB"/>
    <w:rsid w:val="000C5757"/>
    <w:rsid w:val="001F6711"/>
    <w:rsid w:val="00220EC4"/>
    <w:rsid w:val="002535CA"/>
    <w:rsid w:val="00260827"/>
    <w:rsid w:val="00622A9E"/>
    <w:rsid w:val="006E5466"/>
    <w:rsid w:val="0070478F"/>
    <w:rsid w:val="007F7913"/>
    <w:rsid w:val="009616E1"/>
    <w:rsid w:val="00986AB9"/>
    <w:rsid w:val="00A53BB0"/>
    <w:rsid w:val="00A72E21"/>
    <w:rsid w:val="00AC3D5D"/>
    <w:rsid w:val="00AC45CB"/>
    <w:rsid w:val="00AF7008"/>
    <w:rsid w:val="00B315DD"/>
    <w:rsid w:val="00B6403D"/>
    <w:rsid w:val="00BC146C"/>
    <w:rsid w:val="00F23280"/>
    <w:rsid w:val="00F725F3"/>
    <w:rsid w:val="02C70E60"/>
    <w:rsid w:val="031A27CE"/>
    <w:rsid w:val="070555CF"/>
    <w:rsid w:val="08A82A7F"/>
    <w:rsid w:val="09490203"/>
    <w:rsid w:val="0AB77CE6"/>
    <w:rsid w:val="0BD67F1D"/>
    <w:rsid w:val="0DA427F8"/>
    <w:rsid w:val="15C535E3"/>
    <w:rsid w:val="18096A29"/>
    <w:rsid w:val="188D5D09"/>
    <w:rsid w:val="1EB85F82"/>
    <w:rsid w:val="1EF522EF"/>
    <w:rsid w:val="215D1D64"/>
    <w:rsid w:val="266D5113"/>
    <w:rsid w:val="26BB1158"/>
    <w:rsid w:val="2B600FAA"/>
    <w:rsid w:val="2CF00527"/>
    <w:rsid w:val="2D0A67AE"/>
    <w:rsid w:val="2E392189"/>
    <w:rsid w:val="30D53179"/>
    <w:rsid w:val="31E419A8"/>
    <w:rsid w:val="32FA6C7B"/>
    <w:rsid w:val="37611E6B"/>
    <w:rsid w:val="38992430"/>
    <w:rsid w:val="3DBE758C"/>
    <w:rsid w:val="46B528C9"/>
    <w:rsid w:val="473C4FE6"/>
    <w:rsid w:val="498D0851"/>
    <w:rsid w:val="4D60293E"/>
    <w:rsid w:val="567246E0"/>
    <w:rsid w:val="58726E70"/>
    <w:rsid w:val="5E090493"/>
    <w:rsid w:val="5FFA6D45"/>
    <w:rsid w:val="642202F4"/>
    <w:rsid w:val="661D2270"/>
    <w:rsid w:val="6EA909D8"/>
    <w:rsid w:val="70102AC4"/>
    <w:rsid w:val="73452F06"/>
    <w:rsid w:val="766C3064"/>
    <w:rsid w:val="7940403D"/>
    <w:rsid w:val="7ACA6619"/>
    <w:rsid w:val="7D9079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99"/>
    <w:pPr>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1000</Words>
  <Characters>5700</Characters>
  <Lines>0</Lines>
  <Paragraphs>0</Paragraphs>
  <TotalTime>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棒棒糖</cp:lastModifiedBy>
  <dcterms:modified xsi:type="dcterms:W3CDTF">2021-06-18T08:22:52Z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09154580801E408DAC16A2BFEA6CF45F</vt:lpwstr>
  </property>
</Properties>
</file>