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信阳市浉河区水利局</w:t>
      </w:r>
    </w:p>
    <w:p>
      <w:pPr>
        <w:jc w:val="center"/>
        <w:rPr>
          <w:rFonts w:ascii="黑体" w:hAnsi="黑体" w:eastAsia="黑体" w:cs="黑体"/>
          <w:sz w:val="52"/>
          <w:szCs w:val="52"/>
        </w:rPr>
      </w:pPr>
    </w:p>
    <w:p>
      <w:pPr>
        <w:jc w:val="center"/>
        <w:rPr>
          <w:rFonts w:ascii="隶书" w:hAnsi="隶书" w:eastAsia="隶书" w:cs="隶书"/>
          <w:sz w:val="52"/>
          <w:szCs w:val="52"/>
        </w:rPr>
      </w:pPr>
      <w:r>
        <w:rPr>
          <w:rFonts w:ascii="隶书" w:hAnsi="隶书" w:eastAsia="隶书" w:cs="隶书"/>
          <w:sz w:val="52"/>
          <w:szCs w:val="52"/>
        </w:rPr>
        <w:t>2018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48"/>
          <w:szCs w:val="48"/>
        </w:rPr>
      </w:pPr>
      <w:r>
        <w:rPr>
          <w:rFonts w:hint="eastAsia" w:ascii="黑体" w:hAnsi="黑体" w:eastAsia="黑体" w:cs="黑体"/>
          <w:sz w:val="48"/>
          <w:szCs w:val="48"/>
        </w:rPr>
        <w:t>二〇一九年九月</w:t>
      </w:r>
    </w:p>
    <w:p>
      <w:pP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p>
    <w:p>
      <w:pPr>
        <w:jc w:val="center"/>
        <w:rPr>
          <w:rFonts w:ascii="仿宋" w:hAnsi="仿宋" w:eastAsia="仿宋" w:cs="黑体"/>
          <w:b/>
          <w:sz w:val="32"/>
          <w:szCs w:val="32"/>
        </w:rPr>
      </w:pPr>
      <w:r>
        <w:rPr>
          <w:rFonts w:hint="eastAsia" w:ascii="黑体" w:hAnsi="黑体" w:eastAsia="黑体" w:cs="黑体"/>
          <w:sz w:val="32"/>
          <w:szCs w:val="32"/>
        </w:rPr>
        <w:t>目　　录</w:t>
      </w:r>
    </w:p>
    <w:p>
      <w:pPr>
        <w:jc w:val="left"/>
        <w:rPr>
          <w:rFonts w:ascii="宋体" w:cs="宋体"/>
          <w:b/>
          <w:sz w:val="32"/>
          <w:szCs w:val="32"/>
        </w:rPr>
      </w:pPr>
      <w:r>
        <w:rPr>
          <w:rFonts w:hint="eastAsia" w:ascii="宋体" w:hAnsi="宋体" w:cs="宋体"/>
          <w:b/>
          <w:sz w:val="32"/>
          <w:szCs w:val="32"/>
        </w:rPr>
        <w:t>第一部分</w:t>
      </w:r>
      <w:r>
        <w:rPr>
          <w:rFonts w:ascii="宋体" w:hAnsi="宋体" w:cs="宋体"/>
          <w:b/>
          <w:sz w:val="32"/>
          <w:szCs w:val="32"/>
        </w:rPr>
        <w:t xml:space="preserve">   </w:t>
      </w:r>
      <w:r>
        <w:rPr>
          <w:rFonts w:hint="eastAsia" w:ascii="宋体" w:hAnsi="宋体" w:cs="宋体"/>
          <w:b/>
          <w:sz w:val="32"/>
          <w:szCs w:val="32"/>
          <w:lang w:eastAsia="zh-CN"/>
        </w:rPr>
        <w:t>信阳市浉河区水利局</w:t>
      </w:r>
      <w:r>
        <w:rPr>
          <w:rFonts w:hint="eastAsia" w:ascii="宋体" w:hAnsi="宋体" w:cs="宋体"/>
          <w:b/>
          <w:sz w:val="32"/>
          <w:szCs w:val="32"/>
        </w:rPr>
        <w:t>概况</w:t>
      </w:r>
    </w:p>
    <w:p>
      <w:pPr>
        <w:jc w:val="left"/>
        <w:rPr>
          <w:rFonts w:ascii="宋体" w:cs="宋体"/>
          <w:bCs/>
          <w:sz w:val="32"/>
          <w:szCs w:val="32"/>
        </w:rPr>
      </w:pPr>
      <w:r>
        <w:rPr>
          <w:rFonts w:ascii="宋体" w:hAnsi="宋体" w:cs="宋体"/>
          <w:bCs/>
          <w:sz w:val="32"/>
          <w:szCs w:val="32"/>
        </w:rPr>
        <w:t xml:space="preserve">    </w:t>
      </w:r>
      <w:r>
        <w:rPr>
          <w:rFonts w:hint="eastAsia" w:ascii="宋体" w:hAnsi="宋体" w:cs="宋体"/>
          <w:bCs/>
          <w:sz w:val="32"/>
          <w:szCs w:val="32"/>
        </w:rPr>
        <w:t>一、部门职能</w:t>
      </w:r>
    </w:p>
    <w:p>
      <w:pPr>
        <w:jc w:val="left"/>
        <w:rPr>
          <w:rFonts w:ascii="宋体" w:cs="宋体"/>
          <w:bCs/>
          <w:sz w:val="32"/>
          <w:szCs w:val="32"/>
        </w:rPr>
      </w:pPr>
      <w:r>
        <w:rPr>
          <w:rFonts w:ascii="宋体" w:hAnsi="宋体" w:cs="宋体"/>
          <w:bCs/>
          <w:sz w:val="32"/>
          <w:szCs w:val="32"/>
        </w:rPr>
        <w:t xml:space="preserve">    </w:t>
      </w:r>
      <w:r>
        <w:rPr>
          <w:rFonts w:hint="eastAsia" w:ascii="宋体" w:hAnsi="宋体" w:cs="宋体"/>
          <w:bCs/>
          <w:sz w:val="32"/>
          <w:szCs w:val="32"/>
        </w:rPr>
        <w:t>二、机构设置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 xml:space="preserve"> 2018</w:t>
      </w:r>
      <w:r>
        <w:rPr>
          <w:rFonts w:hint="eastAsia" w:ascii="黑体" w:hAnsi="黑体" w:eastAsia="黑体" w:cs="黑体"/>
          <w:sz w:val="32"/>
          <w:szCs w:val="32"/>
        </w:rPr>
        <w:t>年度部门决算表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一、收入支出决算总表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二、收入决算表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三、支出决算表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四、财政拨款收入支出决算总表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五、一般公共预算财政拨款支出决算表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六、一般公共预算财政拨款基本支出决算表</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七、一般公共预算财政拨款“三公”经费支出决算表</w:t>
      </w:r>
    </w:p>
    <w:p>
      <w:pPr>
        <w:jc w:val="left"/>
        <w:rPr>
          <w:rFonts w:ascii="宋体" w:cs="宋体"/>
          <w:bCs/>
          <w:sz w:val="32"/>
          <w:szCs w:val="32"/>
        </w:rPr>
      </w:pPr>
      <w:r>
        <w:rPr>
          <w:rFonts w:ascii="宋体" w:hAnsi="宋体" w:cs="宋体"/>
          <w:sz w:val="32"/>
          <w:szCs w:val="32"/>
        </w:rPr>
        <w:t xml:space="preserve">    </w:t>
      </w:r>
      <w:r>
        <w:rPr>
          <w:rFonts w:hint="eastAsia" w:ascii="宋体" w:hAnsi="宋体" w:cs="宋体"/>
          <w:sz w:val="32"/>
          <w:szCs w:val="32"/>
        </w:rPr>
        <w:t>八、政府性基金预算财政拨款收入支出决算表</w:t>
      </w:r>
    </w:p>
    <w:p>
      <w:pPr>
        <w:jc w:val="left"/>
        <w:rPr>
          <w:rFonts w:ascii="宋体" w:cs="宋体"/>
          <w:b/>
          <w:sz w:val="32"/>
          <w:szCs w:val="32"/>
        </w:rPr>
      </w:pPr>
      <w:r>
        <w:rPr>
          <w:rFonts w:hint="eastAsia" w:ascii="宋体" w:hAnsi="宋体" w:cs="宋体"/>
          <w:b/>
          <w:sz w:val="32"/>
          <w:szCs w:val="32"/>
        </w:rPr>
        <w:t>第三部分</w:t>
      </w:r>
      <w:r>
        <w:rPr>
          <w:rFonts w:ascii="宋体" w:hAnsi="宋体" w:cs="宋体"/>
          <w:b/>
          <w:sz w:val="32"/>
          <w:szCs w:val="32"/>
        </w:rPr>
        <w:t xml:space="preserve">   </w:t>
      </w:r>
      <w:r>
        <w:rPr>
          <w:rFonts w:hint="eastAsia" w:ascii="宋体" w:hAnsi="宋体" w:cs="宋体"/>
          <w:b/>
          <w:sz w:val="32"/>
          <w:szCs w:val="32"/>
          <w:lang w:eastAsia="zh-CN"/>
        </w:rPr>
        <w:t>信阳市浉河区</w:t>
      </w:r>
      <w:bookmarkStart w:id="0" w:name="_GoBack"/>
      <w:r>
        <w:rPr>
          <w:rFonts w:hint="eastAsia" w:ascii="宋体" w:hAnsi="宋体" w:cs="宋体"/>
          <w:b/>
          <w:sz w:val="32"/>
          <w:szCs w:val="32"/>
          <w:lang w:eastAsia="zh-CN"/>
        </w:rPr>
        <w:t>水利局</w:t>
      </w:r>
      <w:bookmarkEnd w:id="0"/>
      <w:r>
        <w:rPr>
          <w:rFonts w:ascii="宋体" w:hAnsi="宋体" w:cs="宋体"/>
          <w:b/>
          <w:sz w:val="32"/>
          <w:szCs w:val="32"/>
        </w:rPr>
        <w:t>2018</w:t>
      </w:r>
      <w:r>
        <w:rPr>
          <w:rFonts w:hint="eastAsia" w:ascii="宋体" w:hAnsi="宋体" w:cs="宋体"/>
          <w:b/>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宋体" w:cs="宋体"/>
          <w:bCs/>
          <w:sz w:val="32"/>
          <w:szCs w:val="32"/>
        </w:rPr>
      </w:pPr>
    </w:p>
    <w:p>
      <w:pPr>
        <w:jc w:val="left"/>
        <w:rPr>
          <w:rFonts w:ascii="宋体" w:cs="宋体"/>
          <w:b/>
          <w:sz w:val="32"/>
          <w:szCs w:val="32"/>
        </w:rPr>
      </w:pPr>
      <w:r>
        <w:rPr>
          <w:rFonts w:hint="eastAsia" w:ascii="宋体" w:hAnsi="宋体" w:cs="宋体"/>
          <w:b/>
          <w:sz w:val="32"/>
          <w:szCs w:val="32"/>
        </w:rPr>
        <w:t>第四部分</w:t>
      </w:r>
      <w:r>
        <w:rPr>
          <w:rFonts w:ascii="宋体" w:hAnsi="宋体" w:cs="宋体"/>
          <w:b/>
          <w:sz w:val="32"/>
          <w:szCs w:val="32"/>
        </w:rPr>
        <w:t xml:space="preserve">   </w:t>
      </w:r>
      <w:r>
        <w:rPr>
          <w:rFonts w:hint="eastAsia" w:ascii="宋体" w:hAnsi="宋体" w:cs="宋体"/>
          <w:b/>
          <w:sz w:val="32"/>
          <w:szCs w:val="32"/>
        </w:rPr>
        <w:t>名词解释</w:t>
      </w:r>
    </w:p>
    <w:p>
      <w:pPr>
        <w:jc w:val="center"/>
        <w:outlineLvl w:val="0"/>
        <w:rPr>
          <w:rFonts w:ascii="仿宋" w:hAnsi="仿宋" w:eastAsia="仿宋" w:cs="隶书"/>
          <w:b/>
          <w:bCs/>
          <w:sz w:val="44"/>
          <w:szCs w:val="44"/>
        </w:rPr>
      </w:pPr>
    </w:p>
    <w:p>
      <w:pPr>
        <w:jc w:val="center"/>
        <w:outlineLvl w:val="0"/>
        <w:rPr>
          <w:rFonts w:ascii="仿宋" w:hAnsi="仿宋" w:eastAsia="仿宋" w:cs="隶书"/>
          <w:b/>
          <w:bCs/>
          <w:sz w:val="44"/>
          <w:szCs w:val="44"/>
        </w:rPr>
      </w:pPr>
    </w:p>
    <w:p>
      <w:pPr>
        <w:jc w:val="center"/>
        <w:outlineLvl w:val="0"/>
        <w:rPr>
          <w:rFonts w:ascii="仿宋" w:hAnsi="仿宋" w:eastAsia="仿宋" w:cs="隶书"/>
          <w:b/>
          <w:bCs/>
          <w:sz w:val="44"/>
          <w:szCs w:val="44"/>
        </w:rPr>
      </w:pPr>
    </w:p>
    <w:p>
      <w:pPr>
        <w:jc w:val="center"/>
        <w:outlineLvl w:val="0"/>
        <w:rPr>
          <w:rFonts w:ascii="仿宋" w:hAnsi="仿宋" w:eastAsia="仿宋" w:cs="隶书"/>
          <w:b/>
          <w:bCs/>
          <w:sz w:val="44"/>
          <w:szCs w:val="44"/>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第一部分　　</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lang w:eastAsia="zh-CN"/>
        </w:rPr>
        <w:t>信阳市浉河区水利局</w:t>
      </w:r>
      <w:r>
        <w:rPr>
          <w:rFonts w:hint="eastAsia" w:ascii="隶书" w:hAnsi="隶书" w:eastAsia="隶书" w:cs="隶书"/>
          <w:sz w:val="48"/>
          <w:szCs w:val="48"/>
        </w:rPr>
        <w:t>概况</w:t>
      </w:r>
    </w:p>
    <w:p>
      <w:pPr>
        <w:jc w:val="center"/>
        <w:outlineLvl w:val="0"/>
        <w:rPr>
          <w:rFonts w:ascii="隶书" w:hAnsi="隶书" w:eastAsia="隶书" w:cs="隶书"/>
          <w:sz w:val="48"/>
          <w:szCs w:val="48"/>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p>
    <w:p>
      <w:pPr>
        <w:spacing w:line="360" w:lineRule="auto"/>
        <w:jc w:val="left"/>
        <w:rPr>
          <w:rFonts w:ascii="宋体" w:cs="宋体"/>
          <w:b/>
          <w:bCs/>
          <w:sz w:val="32"/>
          <w:szCs w:val="32"/>
        </w:rPr>
      </w:pPr>
      <w:r>
        <w:rPr>
          <w:rFonts w:hint="eastAsia" w:ascii="宋体" w:hAnsi="宋体" w:cs="宋体"/>
          <w:b/>
          <w:bCs/>
          <w:sz w:val="32"/>
          <w:szCs w:val="32"/>
        </w:rPr>
        <w:t>一、部门职责</w:t>
      </w:r>
    </w:p>
    <w:p>
      <w:pPr>
        <w:spacing w:line="360" w:lineRule="auto"/>
        <w:ind w:firstLine="640" w:firstLineChars="200"/>
        <w:jc w:val="left"/>
        <w:rPr>
          <w:rFonts w:ascii="宋体" w:cs="宋体"/>
          <w:sz w:val="32"/>
          <w:szCs w:val="32"/>
        </w:rPr>
      </w:pPr>
      <w:r>
        <w:rPr>
          <w:rFonts w:hint="eastAsia" w:ascii="宋体" w:hAnsi="宋体" w:cs="宋体"/>
          <w:sz w:val="32"/>
          <w:szCs w:val="32"/>
          <w:lang w:eastAsia="zh-CN"/>
        </w:rPr>
        <w:t>信阳市浉河区水利局</w:t>
      </w:r>
      <w:r>
        <w:rPr>
          <w:rFonts w:hint="eastAsia" w:ascii="宋体" w:hAnsi="宋体" w:cs="宋体"/>
          <w:sz w:val="32"/>
          <w:szCs w:val="32"/>
        </w:rPr>
        <w:t>内设</w:t>
      </w:r>
      <w:r>
        <w:rPr>
          <w:rFonts w:ascii="宋体" w:hAnsi="宋体" w:cs="宋体"/>
          <w:sz w:val="32"/>
          <w:szCs w:val="32"/>
        </w:rPr>
        <w:t>7</w:t>
      </w:r>
      <w:r>
        <w:rPr>
          <w:rFonts w:hint="eastAsia" w:ascii="宋体" w:hAnsi="宋体" w:cs="宋体"/>
          <w:sz w:val="32"/>
          <w:szCs w:val="32"/>
        </w:rPr>
        <w:t>个职能股室及</w:t>
      </w:r>
      <w:r>
        <w:rPr>
          <w:rFonts w:ascii="宋体" w:hAnsi="宋体" w:cs="宋体"/>
          <w:sz w:val="32"/>
          <w:szCs w:val="32"/>
        </w:rPr>
        <w:t>5</w:t>
      </w:r>
      <w:r>
        <w:rPr>
          <w:rFonts w:hint="eastAsia" w:ascii="宋体" w:hAnsi="宋体" w:cs="宋体"/>
          <w:sz w:val="32"/>
          <w:szCs w:val="32"/>
        </w:rPr>
        <w:t>个归口管理二级机构，负责《水法》、《水土保持法》、《防洪法》、《渔业法》等法律法规的实施。主要职责是：</w:t>
      </w:r>
    </w:p>
    <w:p>
      <w:pPr>
        <w:spacing w:line="360" w:lineRule="auto"/>
        <w:ind w:firstLine="640" w:firstLineChars="200"/>
        <w:jc w:val="left"/>
        <w:rPr>
          <w:rFonts w:ascii="宋体" w:cs="宋体"/>
          <w:sz w:val="32"/>
          <w:szCs w:val="32"/>
        </w:rPr>
      </w:pPr>
      <w:r>
        <w:rPr>
          <w:rFonts w:hint="eastAsia" w:ascii="宋体" w:hAnsi="宋体" w:cs="宋体"/>
          <w:sz w:val="32"/>
          <w:szCs w:val="32"/>
        </w:rPr>
        <w:t>贯彻实施《水法》负责全区水政监察、水行政执法和涉水违法事件的查处工作、组织实施水资源取水许可、水资源有偿使用、水资源论证等制度，保障全区水资源的合理开发利用、生活、生产经营和生态环境用水的统筹兼顾和保障、水资源保护工作、节约用水工作；负责全区河道采砂许可和管理工作；贯彻实施《水土保持法》负责水土保持执法管理工作、组织编制水土保持规划并监督实施、审批开发建设项目水土保持方案并监防治水土流失；贯彻实施《渔业法》负责渔政执法、管理渔业资源，主管全区水生野生动物保护，审批办理渔业许可证负责全区水产工作、水产品质量检验检测及渔政执法管理工作；负责全区防治水旱灾害、承担全区防汛抗旱指挥部的具体工作；负责编制、审查、上报全区各类水利基本建设项目建议书、可行性研究报告和初步设计；负责全区水利设施、水域及其岸线的管理和保护</w:t>
      </w:r>
      <w:r>
        <w:rPr>
          <w:rFonts w:ascii="宋体" w:cs="宋体"/>
          <w:sz w:val="32"/>
          <w:szCs w:val="32"/>
        </w:rPr>
        <w:t>,</w:t>
      </w:r>
      <w:r>
        <w:rPr>
          <w:rFonts w:hint="eastAsia" w:ascii="宋体" w:hAnsi="宋体" w:cs="宋体"/>
          <w:sz w:val="32"/>
          <w:szCs w:val="32"/>
        </w:rPr>
        <w:t>指导河流湖库及滩地的治理和开发；指导水利工程建设与运行管理</w:t>
      </w:r>
      <w:r>
        <w:rPr>
          <w:rFonts w:ascii="宋体" w:cs="宋体"/>
          <w:sz w:val="32"/>
          <w:szCs w:val="32"/>
        </w:rPr>
        <w:t>,</w:t>
      </w:r>
      <w:r>
        <w:rPr>
          <w:rFonts w:hint="eastAsia" w:ascii="宋体" w:hAnsi="宋体" w:cs="宋体"/>
          <w:sz w:val="32"/>
          <w:szCs w:val="32"/>
        </w:rPr>
        <w:t>组织实施具有控制性的或跨乡镇的重要水利工程建设与运行管理；指导农村水利工作；负责局机关及直属单位的电子政务工作、承办区政府交办的其他事项。</w:t>
      </w:r>
    </w:p>
    <w:p>
      <w:pPr>
        <w:spacing w:line="360" w:lineRule="auto"/>
        <w:ind w:firstLine="643" w:firstLineChars="200"/>
        <w:jc w:val="left"/>
        <w:rPr>
          <w:rFonts w:ascii="宋体" w:cs="宋体"/>
          <w:b/>
          <w:bCs/>
          <w:sz w:val="32"/>
          <w:szCs w:val="32"/>
        </w:rPr>
      </w:pPr>
      <w:r>
        <w:rPr>
          <w:rFonts w:hint="eastAsia" w:ascii="宋体" w:hAnsi="宋体" w:cs="宋体"/>
          <w:b/>
          <w:bCs/>
          <w:sz w:val="32"/>
          <w:szCs w:val="32"/>
        </w:rPr>
        <w:t>二、部门机构设置</w:t>
      </w:r>
    </w:p>
    <w:p>
      <w:pPr>
        <w:spacing w:line="360" w:lineRule="auto"/>
        <w:ind w:firstLine="640" w:firstLineChars="200"/>
        <w:jc w:val="left"/>
        <w:rPr>
          <w:rFonts w:ascii="宋体" w:cs="宋体"/>
          <w:sz w:val="32"/>
          <w:szCs w:val="32"/>
        </w:rPr>
      </w:pPr>
      <w:r>
        <w:rPr>
          <w:rFonts w:hint="eastAsia" w:ascii="宋体" w:hAnsi="宋体" w:cs="宋体"/>
          <w:sz w:val="32"/>
          <w:szCs w:val="32"/>
          <w:lang w:eastAsia="zh-CN"/>
        </w:rPr>
        <w:t>信阳市浉河区水利局</w:t>
      </w:r>
      <w:r>
        <w:rPr>
          <w:rFonts w:hint="eastAsia" w:ascii="宋体" w:hAnsi="宋体" w:cs="宋体"/>
          <w:sz w:val="32"/>
          <w:szCs w:val="32"/>
        </w:rPr>
        <w:t>内设</w:t>
      </w:r>
      <w:r>
        <w:rPr>
          <w:rFonts w:ascii="宋体" w:hAnsi="宋体" w:cs="宋体"/>
          <w:sz w:val="32"/>
          <w:szCs w:val="32"/>
        </w:rPr>
        <w:t>7</w:t>
      </w:r>
      <w:r>
        <w:rPr>
          <w:rFonts w:hint="eastAsia" w:ascii="宋体" w:hAnsi="宋体" w:cs="宋体"/>
          <w:sz w:val="32"/>
          <w:szCs w:val="32"/>
        </w:rPr>
        <w:t>个职能股室，分别是：办公室、财务股、水政股、水保股、农村水利股、工程建设管理股、规划计划股；</w:t>
      </w:r>
      <w:r>
        <w:rPr>
          <w:rFonts w:ascii="宋体" w:hAnsi="宋体" w:cs="宋体"/>
          <w:sz w:val="32"/>
          <w:szCs w:val="32"/>
        </w:rPr>
        <w:t>5</w:t>
      </w:r>
      <w:r>
        <w:rPr>
          <w:rFonts w:hint="eastAsia" w:ascii="宋体" w:hAnsi="宋体" w:cs="宋体"/>
          <w:sz w:val="32"/>
          <w:szCs w:val="32"/>
        </w:rPr>
        <w:t>个二级机构分别是：水产局、水政监察大队、水土保持技术指导站、防汛抗旱指挥部办公室、出山店水库防护工程建设管理中心；</w:t>
      </w:r>
      <w:r>
        <w:rPr>
          <w:rFonts w:ascii="宋体" w:hAnsi="宋体" w:cs="宋体"/>
          <w:sz w:val="32"/>
          <w:szCs w:val="32"/>
        </w:rPr>
        <w:t>1</w:t>
      </w:r>
      <w:r>
        <w:rPr>
          <w:rFonts w:hint="eastAsia" w:ascii="宋体" w:hAnsi="宋体" w:cs="宋体"/>
          <w:sz w:val="32"/>
          <w:szCs w:val="32"/>
        </w:rPr>
        <w:t>个临时机构：政府河道采砂管理办公室。</w:t>
      </w:r>
    </w:p>
    <w:p>
      <w:pPr>
        <w:spacing w:line="360" w:lineRule="auto"/>
        <w:ind w:firstLine="640" w:firstLineChars="200"/>
        <w:jc w:val="left"/>
        <w:rPr>
          <w:rFonts w:ascii="宋体" w:cs="宋体"/>
          <w:sz w:val="32"/>
          <w:szCs w:val="32"/>
        </w:rPr>
      </w:pPr>
      <w:r>
        <w:rPr>
          <w:rFonts w:hint="eastAsia" w:ascii="宋体" w:hAnsi="宋体" w:cs="宋体"/>
          <w:sz w:val="32"/>
          <w:szCs w:val="32"/>
          <w:lang w:eastAsia="zh-CN"/>
        </w:rPr>
        <w:t>信阳市浉河区水利局</w:t>
      </w:r>
      <w:r>
        <w:rPr>
          <w:rFonts w:hint="eastAsia" w:ascii="宋体" w:hAnsi="宋体" w:cs="宋体"/>
          <w:sz w:val="32"/>
          <w:szCs w:val="32"/>
        </w:rPr>
        <w:t>部门决算包括：本级决算、所属二级机构决算。所属二级机构的部门决算纳入我局汇总反映。</w:t>
      </w:r>
    </w:p>
    <w:p>
      <w:pPr>
        <w:spacing w:line="360" w:lineRule="auto"/>
        <w:ind w:firstLine="640" w:firstLineChars="200"/>
        <w:jc w:val="left"/>
        <w:rPr>
          <w:rFonts w:ascii="宋体" w:cs="宋体"/>
          <w:sz w:val="32"/>
          <w:szCs w:val="32"/>
        </w:rPr>
      </w:pPr>
      <w:r>
        <w:rPr>
          <w:rFonts w:hint="eastAsia" w:ascii="宋体" w:hAnsi="宋体" w:cs="宋体"/>
          <w:sz w:val="32"/>
          <w:szCs w:val="32"/>
        </w:rPr>
        <w:t>纳入</w:t>
      </w:r>
      <w:r>
        <w:rPr>
          <w:rFonts w:hint="eastAsia" w:ascii="宋体" w:hAnsi="宋体" w:cs="宋体"/>
          <w:sz w:val="32"/>
          <w:szCs w:val="32"/>
          <w:lang w:eastAsia="zh-CN"/>
        </w:rPr>
        <w:t>信阳市浉河区水利局</w:t>
      </w:r>
      <w:r>
        <w:rPr>
          <w:rFonts w:ascii="宋体" w:hAnsi="宋体" w:cs="宋体"/>
          <w:sz w:val="32"/>
          <w:szCs w:val="32"/>
        </w:rPr>
        <w:t>2018</w:t>
      </w:r>
      <w:r>
        <w:rPr>
          <w:rFonts w:hint="eastAsia" w:ascii="宋体" w:hAnsi="宋体" w:cs="宋体"/>
          <w:sz w:val="32"/>
          <w:szCs w:val="32"/>
        </w:rPr>
        <w:t>年度部门决算编制范围的单位共</w:t>
      </w:r>
      <w:r>
        <w:rPr>
          <w:rFonts w:ascii="宋体" w:hAnsi="宋体" w:cs="宋体"/>
          <w:sz w:val="32"/>
          <w:szCs w:val="32"/>
        </w:rPr>
        <w:t>6</w:t>
      </w:r>
      <w:r>
        <w:rPr>
          <w:rFonts w:hint="eastAsia" w:ascii="宋体" w:hAnsi="宋体" w:cs="宋体"/>
          <w:sz w:val="32"/>
          <w:szCs w:val="32"/>
        </w:rPr>
        <w:t>个，其中二级预算单位</w:t>
      </w:r>
      <w:r>
        <w:rPr>
          <w:rFonts w:ascii="宋体" w:hAnsi="宋体" w:cs="宋体"/>
          <w:sz w:val="32"/>
          <w:szCs w:val="32"/>
        </w:rPr>
        <w:t>5</w:t>
      </w:r>
      <w:r>
        <w:rPr>
          <w:rFonts w:hint="eastAsia" w:ascii="宋体" w:hAnsi="宋体" w:cs="宋体"/>
          <w:sz w:val="32"/>
          <w:szCs w:val="32"/>
        </w:rPr>
        <w:t>个，具体是：水利局本级；水产局；水政监察大队；水土保持技术指导站；出山店水库防护工程建设管理中心；浉河区政府河道采砂领导小组办公室。</w:t>
      </w:r>
    </w:p>
    <w:p>
      <w:pPr>
        <w:spacing w:line="360" w:lineRule="auto"/>
        <w:ind w:firstLine="640" w:firstLineChars="200"/>
        <w:jc w:val="left"/>
        <w:rPr>
          <w:rFonts w:ascii="宋体" w:cs="宋体"/>
          <w:sz w:val="32"/>
          <w:szCs w:val="32"/>
        </w:rPr>
      </w:pPr>
      <w:r>
        <w:rPr>
          <w:rFonts w:hint="eastAsia" w:ascii="宋体" w:hAnsi="宋体" w:cs="宋体"/>
          <w:sz w:val="32"/>
          <w:szCs w:val="32"/>
        </w:rPr>
        <w:t>因为防汛抗旱指挥部办公室未进行独立核算，收支在</w:t>
      </w:r>
      <w:r>
        <w:rPr>
          <w:rFonts w:hint="eastAsia" w:ascii="宋体" w:hAnsi="宋体" w:cs="宋体"/>
          <w:sz w:val="32"/>
          <w:szCs w:val="32"/>
          <w:lang w:eastAsia="zh-CN"/>
        </w:rPr>
        <w:t>信阳市浉河区水利局</w:t>
      </w:r>
      <w:r>
        <w:rPr>
          <w:rFonts w:hint="eastAsia" w:ascii="宋体" w:hAnsi="宋体" w:cs="宋体"/>
          <w:sz w:val="32"/>
          <w:szCs w:val="32"/>
        </w:rPr>
        <w:t>本级核算。</w:t>
      </w:r>
    </w:p>
    <w:p>
      <w:pPr>
        <w:spacing w:line="360" w:lineRule="auto"/>
        <w:ind w:firstLine="640" w:firstLineChars="200"/>
        <w:jc w:val="left"/>
        <w:rPr>
          <w:rFonts w:ascii="宋体" w:cs="宋体"/>
          <w:sz w:val="32"/>
          <w:szCs w:val="32"/>
        </w:rPr>
      </w:pPr>
    </w:p>
    <w:p>
      <w:pPr>
        <w:spacing w:line="360" w:lineRule="auto"/>
        <w:ind w:firstLine="640" w:firstLineChars="200"/>
        <w:jc w:val="left"/>
        <w:rPr>
          <w:rFonts w:ascii="宋体" w:cs="宋体"/>
          <w:sz w:val="32"/>
          <w:szCs w:val="32"/>
        </w:rPr>
      </w:pPr>
    </w:p>
    <w:p>
      <w:pPr>
        <w:spacing w:line="360" w:lineRule="auto"/>
        <w:ind w:firstLine="640" w:firstLineChars="200"/>
        <w:jc w:val="left"/>
        <w:rPr>
          <w:rFonts w:ascii="宋体" w:cs="宋体"/>
          <w:sz w:val="32"/>
          <w:szCs w:val="32"/>
        </w:rPr>
      </w:pPr>
    </w:p>
    <w:p>
      <w:pPr>
        <w:spacing w:line="360" w:lineRule="auto"/>
        <w:ind w:firstLine="640" w:firstLineChars="200"/>
        <w:jc w:val="left"/>
        <w:rPr>
          <w:rFonts w:ascii="宋体" w:cs="宋体"/>
          <w:sz w:val="32"/>
          <w:szCs w:val="32"/>
        </w:rPr>
      </w:pPr>
    </w:p>
    <w:p>
      <w:pPr>
        <w:spacing w:line="360" w:lineRule="auto"/>
        <w:ind w:firstLine="640" w:firstLineChars="200"/>
        <w:jc w:val="left"/>
        <w:rPr>
          <w:rFonts w:ascii="宋体" w:cs="宋体"/>
          <w:sz w:val="32"/>
          <w:szCs w:val="32"/>
        </w:rPr>
      </w:pPr>
    </w:p>
    <w:p>
      <w:pPr>
        <w:spacing w:line="360" w:lineRule="auto"/>
        <w:ind w:firstLine="640" w:firstLineChars="200"/>
        <w:jc w:val="left"/>
        <w:rPr>
          <w:rFonts w:ascii="宋体" w:cs="宋体"/>
          <w:sz w:val="32"/>
          <w:szCs w:val="32"/>
        </w:rPr>
      </w:pPr>
    </w:p>
    <w:p>
      <w:pPr>
        <w:jc w:val="center"/>
        <w:outlineLvl w:val="0"/>
        <w:rPr>
          <w:rFonts w:ascii="宋体" w:cs="宋体"/>
          <w:b/>
          <w:bCs/>
          <w:sz w:val="44"/>
          <w:szCs w:val="44"/>
        </w:rPr>
      </w:pPr>
    </w:p>
    <w:p>
      <w:pP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outlineLvl w:val="0"/>
        <w:rPr>
          <w:rFonts w:ascii="隶书" w:hAnsi="隶书" w:eastAsia="隶书" w:cs="隶书"/>
          <w:sz w:val="48"/>
          <w:szCs w:val="48"/>
        </w:rPr>
      </w:pPr>
      <w:r>
        <w:rPr>
          <w:rFonts w:hint="eastAsia" w:ascii="隶书" w:hAnsi="隶书" w:eastAsia="隶书" w:cs="隶书"/>
          <w:sz w:val="48"/>
          <w:szCs w:val="48"/>
          <w:lang w:eastAsia="zh-CN"/>
        </w:rPr>
        <w:t>信阳市浉河区水利局</w:t>
      </w:r>
      <w:r>
        <w:rPr>
          <w:rFonts w:hint="eastAsia" w:ascii="隶书" w:hAnsi="隶书" w:eastAsia="隶书" w:cs="隶书"/>
          <w:sz w:val="48"/>
          <w:szCs w:val="48"/>
        </w:rPr>
        <w:t>　　</w:t>
      </w:r>
    </w:p>
    <w:p>
      <w:pPr>
        <w:jc w:val="center"/>
        <w:outlineLvl w:val="0"/>
        <w:rPr>
          <w:rFonts w:ascii="隶书" w:hAnsi="隶书" w:eastAsia="隶书" w:cs="隶书"/>
          <w:sz w:val="48"/>
          <w:szCs w:val="48"/>
        </w:rPr>
      </w:pPr>
      <w:r>
        <w:rPr>
          <w:rFonts w:ascii="隶书" w:hAnsi="隶书" w:eastAsia="隶书" w:cs="隶书"/>
          <w:sz w:val="48"/>
          <w:szCs w:val="48"/>
        </w:rPr>
        <w:t>2018</w:t>
      </w:r>
      <w:r>
        <w:rPr>
          <w:rFonts w:hint="eastAsia" w:ascii="隶书" w:hAnsi="隶书" w:eastAsia="隶书" w:cs="隶书"/>
          <w:sz w:val="48"/>
          <w:szCs w:val="48"/>
        </w:rPr>
        <w:t>年度部门决算表</w:t>
      </w:r>
    </w:p>
    <w:p>
      <w:pPr>
        <w:jc w:val="center"/>
        <w:outlineLvl w:val="0"/>
        <w:rPr>
          <w:rFonts w:hint="eastAsia" w:ascii="宋体" w:eastAsia="宋体" w:cs="宋体"/>
          <w:b/>
          <w:bCs/>
          <w:sz w:val="44"/>
          <w:szCs w:val="44"/>
          <w:lang w:eastAsia="zh-CN"/>
        </w:rPr>
      </w:pPr>
      <w:r>
        <w:rPr>
          <w:rFonts w:hint="eastAsia" w:ascii="宋体" w:cs="宋体"/>
          <w:b/>
          <w:bCs/>
          <w:sz w:val="44"/>
          <w:szCs w:val="44"/>
          <w:lang w:eastAsia="zh-CN"/>
        </w:rPr>
        <w:t>（</w:t>
      </w:r>
      <w:r>
        <w:rPr>
          <w:rFonts w:hint="eastAsia" w:ascii="宋体" w:cs="宋体"/>
          <w:b/>
          <w:bCs/>
          <w:sz w:val="44"/>
          <w:szCs w:val="44"/>
          <w:lang w:val="en-US" w:eastAsia="zh-CN"/>
        </w:rPr>
        <w:t>见附表1-8</w:t>
      </w:r>
      <w:r>
        <w:rPr>
          <w:rFonts w:hint="eastAsia" w:ascii="宋体" w:cs="宋体"/>
          <w:b/>
          <w:bCs/>
          <w:sz w:val="44"/>
          <w:szCs w:val="44"/>
          <w:lang w:eastAsia="zh-CN"/>
        </w:rPr>
        <w:t>）</w:t>
      </w: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center"/>
        <w:outlineLvl w:val="0"/>
        <w:rPr>
          <w:rFonts w:ascii="宋体" w:cs="宋体"/>
          <w:b/>
          <w:bCs/>
          <w:sz w:val="44"/>
          <w:szCs w:val="44"/>
        </w:rPr>
      </w:pPr>
    </w:p>
    <w:p>
      <w:pPr>
        <w:jc w:val="left"/>
        <w:outlineLvl w:val="0"/>
        <w:rPr>
          <w:rFonts w:ascii="宋体" w:cs="宋体"/>
          <w:b/>
          <w:bCs/>
          <w:sz w:val="32"/>
          <w:szCs w:val="32"/>
        </w:rPr>
      </w:pPr>
      <w:r>
        <w:rPr>
          <w:rFonts w:hint="eastAsia" w:ascii="宋体" w:hAnsi="宋体" w:cs="宋体"/>
          <w:b/>
          <w:bCs/>
          <w:sz w:val="32"/>
          <w:szCs w:val="32"/>
        </w:rPr>
        <w:t>说明：表中单元格数据为空时，表示该单元格数据为零；整张表数据为空时，表示部门该表中数据均为零，当年无表中相关收支。</w:t>
      </w:r>
    </w:p>
    <w:p>
      <w:pPr>
        <w:jc w:val="center"/>
        <w:outlineLvl w:val="0"/>
        <w:rPr>
          <w:rFonts w:ascii="宋体" w:cs="宋体"/>
          <w:b/>
          <w:bCs/>
          <w:sz w:val="44"/>
          <w:szCs w:val="44"/>
        </w:rPr>
      </w:pPr>
    </w:p>
    <w:p>
      <w:pPr>
        <w:jc w:val="center"/>
        <w:outlineLvl w:val="0"/>
        <w:rPr>
          <w:rFonts w:ascii="宋体" w:cs="宋体"/>
          <w:b/>
          <w:bCs/>
          <w:sz w:val="44"/>
          <w:szCs w:val="44"/>
        </w:rPr>
      </w:pPr>
    </w:p>
    <w:p>
      <w:pPr>
        <w:tabs>
          <w:tab w:val="left" w:pos="573"/>
        </w:tabs>
        <w:jc w:val="left"/>
        <w:sectPr>
          <w:pgSz w:w="11906" w:h="16838"/>
          <w:pgMar w:top="1440" w:right="1800" w:bottom="1440" w:left="1800" w:header="851" w:footer="992" w:gutter="0"/>
          <w:pgNumType w:fmt="numberInDash"/>
          <w:cols w:space="720" w:num="1"/>
          <w:docGrid w:type="lines" w:linePitch="312" w:charSpace="0"/>
        </w:sectPr>
      </w:pPr>
    </w:p>
    <w:p>
      <w:pPr>
        <w:outlineLvl w:val="0"/>
        <w:rPr>
          <w:rFonts w:ascii="宋体" w:cs="宋体"/>
          <w:b/>
          <w:bCs/>
          <w:sz w:val="44"/>
          <w:szCs w:val="44"/>
        </w:rPr>
      </w:pPr>
    </w:p>
    <w:p>
      <w:pP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信阳市浉河区水利局</w:t>
      </w:r>
    </w:p>
    <w:p>
      <w:pPr>
        <w:jc w:val="center"/>
        <w:outlineLvl w:val="0"/>
        <w:rPr>
          <w:rFonts w:ascii="宋体" w:cs="宋体"/>
          <w:b/>
          <w:bCs/>
          <w:sz w:val="44"/>
          <w:szCs w:val="44"/>
        </w:rPr>
      </w:pPr>
      <w:r>
        <w:rPr>
          <w:rFonts w:ascii="隶书" w:hAnsi="隶书" w:eastAsia="隶书" w:cs="隶书"/>
          <w:sz w:val="48"/>
          <w:szCs w:val="48"/>
        </w:rPr>
        <w:t>2018</w:t>
      </w:r>
      <w:r>
        <w:rPr>
          <w:rFonts w:hint="eastAsia" w:ascii="隶书" w:hAnsi="隶书" w:eastAsia="隶书" w:cs="隶书"/>
          <w:sz w:val="48"/>
          <w:szCs w:val="48"/>
        </w:rPr>
        <w:t>年度部门决算情况说明</w:t>
      </w:r>
    </w:p>
    <w:p>
      <w:pPr>
        <w:adjustRightInd w:val="0"/>
        <w:snapToGrid w:val="0"/>
        <w:spacing w:line="360" w:lineRule="auto"/>
        <w:ind w:firstLine="640" w:firstLineChars="200"/>
        <w:outlineLvl w:val="1"/>
        <w:rPr>
          <w:rFonts w:ascii="宋体" w:cs="宋体"/>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ind w:firstLine="643" w:firstLineChars="200"/>
        <w:outlineLvl w:val="1"/>
        <w:rPr>
          <w:rFonts w:ascii="宋体" w:cs="宋体"/>
          <w:b/>
          <w:sz w:val="32"/>
          <w:szCs w:val="32"/>
        </w:rPr>
      </w:pPr>
    </w:p>
    <w:p>
      <w:pPr>
        <w:adjustRightInd w:val="0"/>
        <w:snapToGrid w:val="0"/>
        <w:spacing w:line="360" w:lineRule="auto"/>
        <w:outlineLvl w:val="1"/>
        <w:rPr>
          <w:rFonts w:ascii="宋体" w:cs="宋体"/>
          <w:b/>
          <w:sz w:val="32"/>
          <w:szCs w:val="32"/>
        </w:rPr>
      </w:pPr>
    </w:p>
    <w:p>
      <w:pPr>
        <w:numPr>
          <w:ilvl w:val="0"/>
          <w:numId w:val="1"/>
        </w:numPr>
        <w:adjustRightInd w:val="0"/>
        <w:snapToGrid w:val="0"/>
        <w:spacing w:line="360" w:lineRule="auto"/>
        <w:ind w:firstLine="640" w:firstLineChars="200"/>
        <w:outlineLvl w:val="1"/>
        <w:rPr>
          <w:rFonts w:ascii="宋体" w:cs="宋体"/>
          <w:b/>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年度收入总计</w:t>
      </w:r>
      <w:r>
        <w:rPr>
          <w:rFonts w:ascii="宋体" w:hAnsi="宋体" w:cs="宋体"/>
          <w:sz w:val="32"/>
          <w:szCs w:val="32"/>
        </w:rPr>
        <w:t>5312.59</w:t>
      </w:r>
      <w:r>
        <w:rPr>
          <w:rFonts w:hint="eastAsia" w:ascii="宋体" w:hAnsi="宋体" w:cs="宋体"/>
          <w:sz w:val="32"/>
          <w:szCs w:val="32"/>
        </w:rPr>
        <w:t>万元，支出总计</w:t>
      </w:r>
      <w:r>
        <w:rPr>
          <w:rFonts w:ascii="宋体" w:hAnsi="宋体" w:cs="宋体"/>
          <w:sz w:val="32"/>
          <w:szCs w:val="32"/>
        </w:rPr>
        <w:t>5312.59</w:t>
      </w:r>
      <w:r>
        <w:rPr>
          <w:rFonts w:hint="eastAsia" w:ascii="宋体" w:hAnsi="宋体" w:cs="宋体"/>
          <w:sz w:val="32"/>
          <w:szCs w:val="32"/>
        </w:rPr>
        <w:t>万元。与</w:t>
      </w:r>
      <w:r>
        <w:rPr>
          <w:rFonts w:ascii="宋体" w:hAnsi="宋体" w:cs="宋体"/>
          <w:sz w:val="32"/>
          <w:szCs w:val="32"/>
        </w:rPr>
        <w:t>2017</w:t>
      </w:r>
      <w:r>
        <w:rPr>
          <w:rFonts w:hint="eastAsia" w:ascii="宋体" w:hAnsi="宋体" w:cs="宋体"/>
          <w:sz w:val="32"/>
          <w:szCs w:val="32"/>
        </w:rPr>
        <w:t>年相比，收入增加</w:t>
      </w:r>
      <w:r>
        <w:rPr>
          <w:rFonts w:ascii="宋体" w:hAnsi="宋体" w:cs="宋体"/>
          <w:sz w:val="32"/>
          <w:szCs w:val="32"/>
        </w:rPr>
        <w:t>4086.75</w:t>
      </w:r>
      <w:r>
        <w:rPr>
          <w:rFonts w:hint="eastAsia" w:ascii="宋体" w:hAnsi="宋体" w:cs="宋体"/>
          <w:sz w:val="32"/>
          <w:szCs w:val="32"/>
        </w:rPr>
        <w:t>万元，上升</w:t>
      </w:r>
      <w:r>
        <w:rPr>
          <w:rFonts w:ascii="宋体" w:hAnsi="宋体" w:cs="宋体"/>
          <w:sz w:val="32"/>
          <w:szCs w:val="32"/>
        </w:rPr>
        <w:t>333.38%</w:t>
      </w:r>
      <w:r>
        <w:rPr>
          <w:rFonts w:hint="eastAsia" w:ascii="宋体" w:hAnsi="宋体" w:cs="宋体"/>
          <w:sz w:val="32"/>
          <w:szCs w:val="32"/>
        </w:rPr>
        <w:t>；支出增加</w:t>
      </w:r>
      <w:r>
        <w:rPr>
          <w:rFonts w:ascii="宋体" w:hAnsi="宋体" w:cs="宋体"/>
          <w:sz w:val="32"/>
          <w:szCs w:val="32"/>
        </w:rPr>
        <w:t>4149.24</w:t>
      </w:r>
      <w:r>
        <w:rPr>
          <w:rFonts w:hint="eastAsia" w:ascii="宋体" w:hAnsi="宋体" w:cs="宋体"/>
          <w:sz w:val="32"/>
          <w:szCs w:val="32"/>
        </w:rPr>
        <w:t>万元，上升</w:t>
      </w:r>
      <w:r>
        <w:rPr>
          <w:rFonts w:ascii="宋体" w:hAnsi="宋体" w:cs="宋体"/>
          <w:sz w:val="32"/>
          <w:szCs w:val="32"/>
        </w:rPr>
        <w:t>356.66%</w:t>
      </w:r>
      <w:r>
        <w:rPr>
          <w:rFonts w:hint="eastAsia" w:ascii="宋体" w:hAnsi="宋体" w:cs="宋体"/>
          <w:sz w:val="32"/>
          <w:szCs w:val="32"/>
        </w:rPr>
        <w:t>，主要原因是水利扶贫项目农村饮水安全巩固提升工程的增加。</w:t>
      </w:r>
    </w:p>
    <w:p>
      <w:pPr>
        <w:numPr>
          <w:ilvl w:val="0"/>
          <w:numId w:val="2"/>
        </w:numPr>
        <w:adjustRightInd w:val="0"/>
        <w:snapToGrid w:val="0"/>
        <w:spacing w:line="360" w:lineRule="auto"/>
        <w:outlineLvl w:val="1"/>
        <w:rPr>
          <w:rFonts w:ascii="宋体" w:cs="宋体"/>
          <w:b/>
          <w:sz w:val="32"/>
          <w:szCs w:val="32"/>
        </w:rPr>
      </w:pPr>
      <w:r>
        <w:rPr>
          <w:rFonts w:hint="eastAsia" w:ascii="宋体" w:hAnsi="宋体" w:cs="宋体"/>
          <w:b/>
          <w:sz w:val="32"/>
          <w:szCs w:val="32"/>
        </w:rPr>
        <w:t>关于收入决算情况说明</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年度收入合计</w:t>
      </w:r>
      <w:r>
        <w:rPr>
          <w:rFonts w:ascii="宋体" w:hAnsi="宋体" w:cs="宋体"/>
          <w:sz w:val="32"/>
          <w:szCs w:val="32"/>
        </w:rPr>
        <w:t>5312.59</w:t>
      </w:r>
      <w:r>
        <w:rPr>
          <w:rFonts w:hint="eastAsia" w:ascii="宋体" w:hAnsi="宋体" w:cs="宋体"/>
          <w:sz w:val="32"/>
          <w:szCs w:val="32"/>
        </w:rPr>
        <w:t>万元，全部是财政拨款收入，占</w:t>
      </w:r>
      <w:r>
        <w:rPr>
          <w:rFonts w:ascii="宋体" w:hAnsi="宋体" w:cs="宋体"/>
          <w:sz w:val="32"/>
          <w:szCs w:val="32"/>
        </w:rPr>
        <w:t>100 %</w:t>
      </w:r>
      <w:r>
        <w:rPr>
          <w:rFonts w:hint="eastAsia" w:ascii="宋体" w:hAnsi="宋体" w:cs="宋体"/>
          <w:sz w:val="32"/>
          <w:szCs w:val="32"/>
        </w:rPr>
        <w:t>。</w:t>
      </w:r>
    </w:p>
    <w:p>
      <w:pPr>
        <w:adjustRightInd w:val="0"/>
        <w:snapToGrid w:val="0"/>
        <w:spacing w:line="360" w:lineRule="auto"/>
        <w:ind w:firstLine="643" w:firstLineChars="200"/>
        <w:rPr>
          <w:rFonts w:ascii="宋体" w:cs="宋体"/>
          <w:b/>
          <w:sz w:val="32"/>
          <w:szCs w:val="32"/>
        </w:rPr>
      </w:pPr>
      <w:r>
        <w:rPr>
          <w:rFonts w:hint="eastAsia" w:ascii="宋体" w:hAnsi="宋体" w:cs="宋体"/>
          <w:b/>
          <w:sz w:val="32"/>
          <w:szCs w:val="32"/>
        </w:rPr>
        <w:t>三、关于支出决算情况说明</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年度支出合计</w:t>
      </w:r>
      <w:r>
        <w:rPr>
          <w:rFonts w:ascii="宋体" w:hAnsi="宋体" w:cs="宋体"/>
          <w:sz w:val="32"/>
          <w:szCs w:val="32"/>
        </w:rPr>
        <w:t>5312.59</w:t>
      </w:r>
      <w:r>
        <w:rPr>
          <w:rFonts w:hint="eastAsia" w:ascii="宋体" w:hAnsi="宋体" w:cs="宋体"/>
          <w:sz w:val="32"/>
          <w:szCs w:val="32"/>
        </w:rPr>
        <w:t>万元，其中：基本支出</w:t>
      </w:r>
      <w:r>
        <w:rPr>
          <w:rFonts w:ascii="宋体" w:hAnsi="宋体" w:cs="宋体"/>
          <w:sz w:val="32"/>
          <w:szCs w:val="32"/>
        </w:rPr>
        <w:t>807.59</w:t>
      </w:r>
      <w:r>
        <w:rPr>
          <w:rFonts w:hint="eastAsia" w:ascii="宋体" w:hAnsi="宋体" w:cs="宋体"/>
          <w:sz w:val="32"/>
          <w:szCs w:val="32"/>
        </w:rPr>
        <w:t>万元，占</w:t>
      </w:r>
      <w:r>
        <w:rPr>
          <w:rFonts w:ascii="宋体" w:hAnsi="宋体" w:cs="宋体"/>
          <w:sz w:val="32"/>
          <w:szCs w:val="32"/>
        </w:rPr>
        <w:t>15.2%</w:t>
      </w:r>
      <w:r>
        <w:rPr>
          <w:rFonts w:hint="eastAsia" w:ascii="宋体" w:hAnsi="宋体" w:cs="宋体"/>
          <w:sz w:val="32"/>
          <w:szCs w:val="32"/>
        </w:rPr>
        <w:t>；项目支出</w:t>
      </w:r>
      <w:r>
        <w:rPr>
          <w:rFonts w:ascii="宋体" w:hAnsi="宋体" w:cs="宋体"/>
          <w:sz w:val="32"/>
          <w:szCs w:val="32"/>
        </w:rPr>
        <w:t>4505</w:t>
      </w:r>
      <w:r>
        <w:rPr>
          <w:rFonts w:hint="eastAsia" w:ascii="宋体" w:hAnsi="宋体" w:cs="宋体"/>
          <w:sz w:val="32"/>
          <w:szCs w:val="32"/>
        </w:rPr>
        <w:t>万元，占</w:t>
      </w:r>
      <w:r>
        <w:rPr>
          <w:rFonts w:ascii="宋体" w:hAnsi="宋体" w:cs="宋体"/>
          <w:sz w:val="32"/>
          <w:szCs w:val="32"/>
        </w:rPr>
        <w:t>84.8%</w:t>
      </w:r>
      <w:r>
        <w:rPr>
          <w:rFonts w:hint="eastAsia" w:ascii="宋体" w:hAnsi="宋体" w:cs="宋体"/>
          <w:sz w:val="32"/>
          <w:szCs w:val="32"/>
          <w:lang w:eastAsia="zh-CN"/>
        </w:rPr>
        <w:t>；</w:t>
      </w:r>
      <w:r>
        <w:rPr>
          <w:rFonts w:hint="eastAsia" w:ascii="宋体" w:hAnsi="宋体" w:cs="宋体"/>
          <w:sz w:val="32"/>
          <w:szCs w:val="32"/>
        </w:rPr>
        <w:t>经营支出</w:t>
      </w:r>
      <w:r>
        <w:rPr>
          <w:rFonts w:ascii="宋体" w:cs="宋体"/>
          <w:sz w:val="32"/>
          <w:szCs w:val="32"/>
        </w:rPr>
        <w:t>0</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rPr>
        <w:t>。</w:t>
      </w:r>
    </w:p>
    <w:p>
      <w:pPr>
        <w:adjustRightInd w:val="0"/>
        <w:snapToGrid w:val="0"/>
        <w:spacing w:line="360" w:lineRule="auto"/>
        <w:ind w:firstLine="643" w:firstLineChars="200"/>
        <w:rPr>
          <w:rFonts w:ascii="宋体" w:cs="宋体"/>
          <w:b/>
          <w:sz w:val="32"/>
          <w:szCs w:val="32"/>
        </w:rPr>
      </w:pPr>
      <w:r>
        <w:rPr>
          <w:rFonts w:hint="eastAsia" w:ascii="宋体" w:hAnsi="宋体" w:cs="宋体"/>
          <w:b/>
          <w:sz w:val="32"/>
          <w:szCs w:val="32"/>
        </w:rPr>
        <w:t>四、关于财政拨款收入支出决算总体情况说明</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年财政拨款收入总决算</w:t>
      </w:r>
      <w:r>
        <w:rPr>
          <w:rFonts w:ascii="宋体" w:hAnsi="宋体" w:cs="宋体"/>
          <w:sz w:val="32"/>
          <w:szCs w:val="32"/>
        </w:rPr>
        <w:t>5312.59</w:t>
      </w:r>
      <w:r>
        <w:rPr>
          <w:rFonts w:hint="eastAsia" w:ascii="宋体" w:hAnsi="宋体" w:cs="宋体"/>
          <w:sz w:val="32"/>
          <w:szCs w:val="32"/>
        </w:rPr>
        <w:t>万元，全部为一般公共预算拨款，无政府性基金预算财政拨款。支出总决算</w:t>
      </w:r>
      <w:r>
        <w:rPr>
          <w:rFonts w:ascii="宋体" w:hAnsi="宋体" w:cs="宋体"/>
          <w:sz w:val="32"/>
          <w:szCs w:val="32"/>
        </w:rPr>
        <w:t>5312.59</w:t>
      </w:r>
      <w:r>
        <w:rPr>
          <w:rFonts w:hint="eastAsia" w:ascii="宋体" w:hAnsi="宋体" w:cs="宋体"/>
          <w:sz w:val="32"/>
          <w:szCs w:val="32"/>
        </w:rPr>
        <w:t>万元，占当年收入的</w:t>
      </w:r>
      <w:r>
        <w:rPr>
          <w:rFonts w:ascii="宋体" w:hAnsi="宋体" w:cs="宋体"/>
          <w:sz w:val="32"/>
          <w:szCs w:val="32"/>
        </w:rPr>
        <w:t>100%</w:t>
      </w:r>
      <w:r>
        <w:rPr>
          <w:rFonts w:hint="eastAsia" w:ascii="宋体" w:hAnsi="宋体" w:cs="宋体"/>
          <w:sz w:val="32"/>
          <w:szCs w:val="32"/>
        </w:rPr>
        <w:t>。</w:t>
      </w:r>
    </w:p>
    <w:p>
      <w:pPr>
        <w:adjustRightInd w:val="0"/>
        <w:snapToGrid w:val="0"/>
        <w:spacing w:line="360" w:lineRule="auto"/>
        <w:ind w:firstLine="643" w:firstLineChars="200"/>
        <w:rPr>
          <w:rFonts w:ascii="宋体" w:cs="宋体"/>
          <w:b/>
          <w:sz w:val="32"/>
          <w:szCs w:val="32"/>
        </w:rPr>
      </w:pPr>
      <w:r>
        <w:rPr>
          <w:rFonts w:hint="eastAsia" w:ascii="宋体" w:hAnsi="宋体" w:cs="宋体"/>
          <w:b/>
          <w:sz w:val="32"/>
          <w:szCs w:val="32"/>
        </w:rPr>
        <w:t>五、关于一般公共预算财政拨款支出决算情况说明</w:t>
      </w:r>
    </w:p>
    <w:p>
      <w:pPr>
        <w:adjustRightInd w:val="0"/>
        <w:snapToGrid w:val="0"/>
        <w:spacing w:line="360" w:lineRule="auto"/>
        <w:ind w:firstLine="643" w:firstLineChars="200"/>
        <w:rPr>
          <w:rFonts w:ascii="宋体" w:cs="宋体"/>
          <w:sz w:val="32"/>
          <w:szCs w:val="32"/>
        </w:rPr>
      </w:pPr>
      <w:r>
        <w:rPr>
          <w:rFonts w:hint="eastAsia" w:ascii="宋体" w:hAnsi="宋体" w:cs="宋体"/>
          <w:b/>
          <w:bCs/>
          <w:sz w:val="32"/>
          <w:szCs w:val="32"/>
        </w:rPr>
        <w:t>（一）财政拨款支出决算总体情况。</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年一般公共预算财政拨款支出</w:t>
      </w:r>
      <w:r>
        <w:rPr>
          <w:rFonts w:ascii="宋体" w:hAnsi="宋体" w:cs="宋体"/>
          <w:sz w:val="32"/>
          <w:szCs w:val="32"/>
        </w:rPr>
        <w:t>5312.59</w:t>
      </w:r>
      <w:r>
        <w:rPr>
          <w:rFonts w:hint="eastAsia" w:ascii="宋体" w:hAnsi="宋体" w:cs="宋体"/>
          <w:sz w:val="32"/>
          <w:szCs w:val="32"/>
        </w:rPr>
        <w:t>万元，占本年支出合计的</w:t>
      </w:r>
      <w:r>
        <w:rPr>
          <w:rFonts w:ascii="宋体" w:hAnsi="宋体" w:cs="宋体"/>
          <w:sz w:val="32"/>
          <w:szCs w:val="32"/>
        </w:rPr>
        <w:t>100%</w:t>
      </w:r>
      <w:r>
        <w:rPr>
          <w:rFonts w:hint="eastAsia" w:ascii="宋体" w:hAnsi="宋体" w:cs="宋体"/>
          <w:sz w:val="32"/>
          <w:szCs w:val="32"/>
        </w:rPr>
        <w:t>。与</w:t>
      </w:r>
      <w:r>
        <w:rPr>
          <w:rFonts w:ascii="宋体" w:hAnsi="宋体" w:cs="宋体"/>
          <w:sz w:val="32"/>
          <w:szCs w:val="32"/>
        </w:rPr>
        <w:t>2017</w:t>
      </w:r>
      <w:r>
        <w:rPr>
          <w:rFonts w:hint="eastAsia" w:ascii="宋体" w:hAnsi="宋体" w:cs="宋体"/>
          <w:sz w:val="32"/>
          <w:szCs w:val="32"/>
        </w:rPr>
        <w:t>年相比，一般公共预算财政拨款支出增加</w:t>
      </w:r>
      <w:r>
        <w:rPr>
          <w:rFonts w:ascii="宋体" w:hAnsi="宋体" w:cs="宋体"/>
          <w:sz w:val="32"/>
          <w:szCs w:val="32"/>
        </w:rPr>
        <w:t>4149.24</w:t>
      </w:r>
      <w:r>
        <w:rPr>
          <w:rFonts w:hint="eastAsia" w:ascii="宋体" w:hAnsi="宋体" w:cs="宋体"/>
          <w:sz w:val="32"/>
          <w:szCs w:val="32"/>
        </w:rPr>
        <w:t>万元，上升</w:t>
      </w:r>
      <w:r>
        <w:rPr>
          <w:rFonts w:ascii="宋体" w:hAnsi="宋体" w:cs="宋体"/>
          <w:sz w:val="32"/>
          <w:szCs w:val="32"/>
        </w:rPr>
        <w:t>356.66%</w:t>
      </w:r>
      <w:r>
        <w:rPr>
          <w:rFonts w:hint="eastAsia" w:ascii="宋体" w:hAnsi="宋体" w:cs="宋体"/>
          <w:sz w:val="32"/>
          <w:szCs w:val="32"/>
        </w:rPr>
        <w:t>。主要原因是追加水利扶贫项目，农村饮水安全巩固提升工程建设。</w:t>
      </w:r>
    </w:p>
    <w:p>
      <w:pPr>
        <w:adjustRightInd w:val="0"/>
        <w:snapToGrid w:val="0"/>
        <w:spacing w:line="360" w:lineRule="auto"/>
        <w:ind w:firstLine="643" w:firstLineChars="200"/>
        <w:rPr>
          <w:rFonts w:ascii="宋体" w:cs="宋体"/>
          <w:b/>
          <w:bCs/>
          <w:sz w:val="32"/>
          <w:szCs w:val="32"/>
        </w:rPr>
      </w:pPr>
      <w:r>
        <w:rPr>
          <w:rFonts w:hint="eastAsia" w:ascii="宋体" w:hAnsi="宋体" w:cs="宋体"/>
          <w:b/>
          <w:bCs/>
          <w:sz w:val="32"/>
          <w:szCs w:val="32"/>
        </w:rPr>
        <w:t>（二）财政拨款支出决算结构情况。</w:t>
      </w:r>
    </w:p>
    <w:p>
      <w:pPr>
        <w:adjustRightInd w:val="0"/>
        <w:snapToGrid w:val="0"/>
        <w:spacing w:line="360" w:lineRule="auto"/>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年度一般公共预算财政拨款支出</w:t>
      </w:r>
      <w:r>
        <w:rPr>
          <w:rFonts w:ascii="宋体" w:hAnsi="宋体" w:cs="宋体"/>
          <w:sz w:val="32"/>
          <w:szCs w:val="32"/>
        </w:rPr>
        <w:t>5312.59</w:t>
      </w:r>
      <w:r>
        <w:rPr>
          <w:rFonts w:hint="eastAsia" w:ascii="宋体" w:hAnsi="宋体" w:cs="宋体"/>
          <w:sz w:val="32"/>
          <w:szCs w:val="32"/>
        </w:rPr>
        <w:t>万元，主要用于以下方面：一般公共服务（类）基本支出</w:t>
      </w:r>
      <w:r>
        <w:rPr>
          <w:rFonts w:ascii="宋体" w:hAnsi="宋体" w:cs="宋体"/>
          <w:sz w:val="32"/>
          <w:szCs w:val="32"/>
        </w:rPr>
        <w:t>807.59</w:t>
      </w:r>
      <w:r>
        <w:rPr>
          <w:rFonts w:hint="eastAsia" w:ascii="宋体" w:hAnsi="宋体" w:cs="宋体"/>
          <w:sz w:val="32"/>
          <w:szCs w:val="32"/>
        </w:rPr>
        <w:t>万元，占</w:t>
      </w:r>
      <w:r>
        <w:rPr>
          <w:rFonts w:ascii="宋体" w:hAnsi="宋体" w:cs="宋体"/>
          <w:sz w:val="32"/>
          <w:szCs w:val="32"/>
        </w:rPr>
        <w:t>15.2%</w:t>
      </w:r>
      <w:r>
        <w:rPr>
          <w:rFonts w:hint="eastAsia" w:ascii="宋体" w:hAnsi="宋体" w:cs="宋体"/>
          <w:sz w:val="32"/>
          <w:szCs w:val="32"/>
        </w:rPr>
        <w:t>，其中：人员经费支出</w:t>
      </w:r>
      <w:r>
        <w:rPr>
          <w:rFonts w:ascii="宋体" w:hAnsi="宋体" w:cs="宋体"/>
          <w:sz w:val="32"/>
          <w:szCs w:val="32"/>
        </w:rPr>
        <w:t>690.49</w:t>
      </w:r>
      <w:r>
        <w:rPr>
          <w:rFonts w:hint="eastAsia" w:ascii="宋体" w:hAnsi="宋体" w:cs="宋体"/>
          <w:sz w:val="32"/>
          <w:szCs w:val="32"/>
        </w:rPr>
        <w:t>万元，占</w:t>
      </w:r>
      <w:r>
        <w:rPr>
          <w:rFonts w:ascii="宋体" w:hAnsi="宋体" w:cs="宋体"/>
          <w:sz w:val="32"/>
          <w:szCs w:val="32"/>
        </w:rPr>
        <w:t>13%</w:t>
      </w:r>
      <w:r>
        <w:rPr>
          <w:rFonts w:hint="eastAsia" w:ascii="宋体" w:hAnsi="宋体" w:cs="宋体"/>
          <w:sz w:val="32"/>
          <w:szCs w:val="32"/>
        </w:rPr>
        <w:t>；公用经费支出</w:t>
      </w:r>
      <w:r>
        <w:rPr>
          <w:rFonts w:ascii="宋体" w:hAnsi="宋体" w:cs="宋体"/>
          <w:sz w:val="32"/>
          <w:szCs w:val="32"/>
        </w:rPr>
        <w:t>117.09</w:t>
      </w:r>
      <w:r>
        <w:rPr>
          <w:rFonts w:hint="eastAsia" w:ascii="宋体" w:hAnsi="宋体" w:cs="宋体"/>
          <w:sz w:val="32"/>
          <w:szCs w:val="32"/>
        </w:rPr>
        <w:t>万元，占</w:t>
      </w:r>
      <w:r>
        <w:rPr>
          <w:rFonts w:ascii="宋体" w:hAnsi="宋体" w:cs="宋体"/>
          <w:sz w:val="32"/>
          <w:szCs w:val="32"/>
        </w:rPr>
        <w:t>2.2%</w:t>
      </w:r>
      <w:r>
        <w:rPr>
          <w:rFonts w:hint="eastAsia" w:ascii="宋体" w:hAnsi="宋体" w:cs="宋体"/>
          <w:sz w:val="32"/>
          <w:szCs w:val="32"/>
        </w:rPr>
        <w:t>；外交（类）支出</w:t>
      </w:r>
      <w:r>
        <w:rPr>
          <w:rFonts w:ascii="宋体" w:cs="宋体"/>
          <w:sz w:val="32"/>
          <w:szCs w:val="32"/>
        </w:rPr>
        <w:t>0</w:t>
      </w:r>
      <w:r>
        <w:rPr>
          <w:rFonts w:hint="eastAsia" w:ascii="宋体" w:hAnsi="宋体" w:cs="宋体"/>
          <w:sz w:val="32"/>
          <w:szCs w:val="32"/>
        </w:rPr>
        <w:t>元，占</w:t>
      </w:r>
      <w:r>
        <w:rPr>
          <w:rFonts w:ascii="宋体" w:cs="宋体"/>
          <w:sz w:val="32"/>
          <w:szCs w:val="32"/>
        </w:rPr>
        <w:t>0</w:t>
      </w:r>
      <w:r>
        <w:rPr>
          <w:rFonts w:ascii="宋体" w:hAnsi="宋体" w:cs="宋体"/>
          <w:sz w:val="32"/>
          <w:szCs w:val="32"/>
        </w:rPr>
        <w:t>%</w:t>
      </w:r>
      <w:r>
        <w:rPr>
          <w:rFonts w:hint="eastAsia" w:ascii="宋体" w:hAnsi="宋体" w:cs="宋体"/>
          <w:sz w:val="32"/>
          <w:szCs w:val="32"/>
        </w:rPr>
        <w:t>。项目支出</w:t>
      </w:r>
      <w:r>
        <w:rPr>
          <w:rFonts w:ascii="宋体" w:hAnsi="宋体" w:cs="宋体"/>
          <w:sz w:val="32"/>
          <w:szCs w:val="32"/>
        </w:rPr>
        <w:t>4505</w:t>
      </w:r>
      <w:r>
        <w:rPr>
          <w:rFonts w:hint="eastAsia" w:ascii="宋体" w:hAnsi="宋体" w:cs="宋体"/>
          <w:sz w:val="32"/>
          <w:szCs w:val="32"/>
        </w:rPr>
        <w:t>万元，占</w:t>
      </w:r>
      <w:r>
        <w:rPr>
          <w:rFonts w:ascii="宋体" w:hAnsi="宋体" w:cs="宋体"/>
          <w:sz w:val="32"/>
          <w:szCs w:val="32"/>
        </w:rPr>
        <w:t>84.8%</w:t>
      </w:r>
      <w:r>
        <w:rPr>
          <w:rFonts w:hint="eastAsia" w:ascii="宋体" w:hAnsi="宋体" w:cs="宋体"/>
          <w:sz w:val="32"/>
          <w:szCs w:val="32"/>
        </w:rPr>
        <w:t>。</w:t>
      </w:r>
    </w:p>
    <w:p>
      <w:pPr>
        <w:adjustRightInd w:val="0"/>
        <w:snapToGrid w:val="0"/>
        <w:spacing w:line="360" w:lineRule="auto"/>
        <w:ind w:firstLine="643" w:firstLineChars="200"/>
        <w:rPr>
          <w:rFonts w:ascii="宋体" w:cs="宋体"/>
          <w:b/>
          <w:bCs/>
          <w:sz w:val="32"/>
          <w:szCs w:val="32"/>
        </w:rPr>
      </w:pPr>
      <w:r>
        <w:rPr>
          <w:rFonts w:hint="eastAsia" w:ascii="宋体" w:hAnsi="宋体" w:cs="宋体"/>
          <w:b/>
          <w:bCs/>
          <w:sz w:val="32"/>
          <w:szCs w:val="32"/>
        </w:rPr>
        <w:t>（三）财政拨款支出决算具体情况。</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年度一般公共预算财政拨款支出年初预算为</w:t>
      </w:r>
      <w:r>
        <w:rPr>
          <w:rFonts w:ascii="仿宋" w:hAnsi="仿宋" w:eastAsia="仿宋" w:cs="仿宋"/>
          <w:sz w:val="32"/>
          <w:szCs w:val="32"/>
        </w:rPr>
        <w:t>817.7</w:t>
      </w:r>
      <w:r>
        <w:rPr>
          <w:rFonts w:hint="eastAsia" w:ascii="仿宋" w:hAnsi="仿宋" w:eastAsia="仿宋" w:cs="仿宋"/>
          <w:sz w:val="32"/>
          <w:szCs w:val="32"/>
        </w:rPr>
        <w:t>万元，支出决算为</w:t>
      </w:r>
      <w:r>
        <w:rPr>
          <w:rFonts w:ascii="仿宋" w:hAnsi="仿宋" w:eastAsia="仿宋" w:cs="仿宋"/>
          <w:sz w:val="32"/>
          <w:szCs w:val="32"/>
        </w:rPr>
        <w:t>5312.59</w:t>
      </w:r>
      <w:r>
        <w:rPr>
          <w:rFonts w:hint="eastAsia" w:ascii="仿宋" w:hAnsi="仿宋" w:eastAsia="仿宋" w:cs="仿宋"/>
          <w:sz w:val="32"/>
          <w:szCs w:val="32"/>
        </w:rPr>
        <w:t>万元，完成年初预算的</w:t>
      </w:r>
      <w:r>
        <w:rPr>
          <w:rFonts w:ascii="仿宋" w:hAnsi="仿宋" w:eastAsia="仿宋" w:cs="仿宋"/>
          <w:sz w:val="32"/>
          <w:szCs w:val="32"/>
        </w:rPr>
        <w:t>649.6%</w:t>
      </w:r>
      <w:r>
        <w:rPr>
          <w:rFonts w:hint="eastAsia" w:ascii="仿宋" w:hAnsi="仿宋" w:eastAsia="仿宋" w:cs="仿宋"/>
          <w:sz w:val="32"/>
          <w:szCs w:val="32"/>
        </w:rPr>
        <w:t>。其中：</w:t>
      </w:r>
    </w:p>
    <w:p>
      <w:pPr>
        <w:adjustRightInd w:val="0"/>
        <w:snapToGrid w:val="0"/>
        <w:spacing w:line="520" w:lineRule="exact"/>
        <w:ind w:firstLine="640" w:firstLineChars="200"/>
        <w:rPr>
          <w:rFonts w:ascii="仿宋" w:hAnsi="仿宋" w:eastAsia="仿宋" w:cs="仿宋"/>
          <w:sz w:val="30"/>
          <w:szCs w:val="30"/>
        </w:rPr>
      </w:pPr>
      <w:r>
        <w:rPr>
          <w:rFonts w:ascii="仿宋" w:hAnsi="仿宋" w:eastAsia="仿宋" w:cs="仿宋"/>
          <w:sz w:val="32"/>
          <w:szCs w:val="32"/>
        </w:rPr>
        <w:t>1.</w:t>
      </w:r>
      <w:r>
        <w:rPr>
          <w:rFonts w:hint="eastAsia" w:ascii="仿宋" w:hAnsi="仿宋" w:eastAsia="仿宋" w:cs="仿宋"/>
          <w:sz w:val="32"/>
          <w:szCs w:val="32"/>
        </w:rPr>
        <w:t>社会保障和就业支出（类）抚恤（款）死亡抚恤（项）年初预算为</w:t>
      </w:r>
      <w:r>
        <w:rPr>
          <w:rFonts w:ascii="仿宋" w:hAnsi="仿宋" w:eastAsia="仿宋" w:cs="仿宋"/>
          <w:sz w:val="32"/>
          <w:szCs w:val="32"/>
        </w:rPr>
        <w:t>1.2</w:t>
      </w:r>
      <w:r>
        <w:rPr>
          <w:rFonts w:hint="eastAsia" w:ascii="仿宋" w:hAnsi="仿宋" w:eastAsia="仿宋" w:cs="仿宋"/>
          <w:sz w:val="32"/>
          <w:szCs w:val="32"/>
        </w:rPr>
        <w:t>万元，支出决算为</w:t>
      </w:r>
      <w:r>
        <w:rPr>
          <w:rFonts w:ascii="仿宋" w:hAnsi="仿宋" w:eastAsia="仿宋" w:cs="仿宋"/>
          <w:sz w:val="32"/>
          <w:szCs w:val="32"/>
        </w:rPr>
        <w:t>0.9</w:t>
      </w:r>
      <w:r>
        <w:rPr>
          <w:rFonts w:hint="eastAsia" w:ascii="仿宋" w:hAnsi="仿宋" w:eastAsia="仿宋" w:cs="仿宋"/>
          <w:sz w:val="32"/>
          <w:szCs w:val="32"/>
        </w:rPr>
        <w:t>万元，完成年初预算的</w:t>
      </w:r>
      <w:r>
        <w:rPr>
          <w:rFonts w:ascii="仿宋" w:hAnsi="仿宋" w:eastAsia="仿宋" w:cs="仿宋"/>
          <w:sz w:val="32"/>
          <w:szCs w:val="32"/>
        </w:rPr>
        <w:t>75%</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决算数与年初预算数存在差异的主要原因是按实际到位金额支。</w:t>
      </w:r>
    </w:p>
    <w:p>
      <w:pPr>
        <w:adjustRightInd w:val="0"/>
        <w:snapToGrid w:val="0"/>
        <w:spacing w:line="520" w:lineRule="exact"/>
        <w:ind w:firstLine="640" w:firstLineChars="200"/>
        <w:rPr>
          <w:rFonts w:ascii="仿宋" w:hAnsi="仿宋" w:eastAsia="仿宋" w:cs="仿宋"/>
          <w:sz w:val="30"/>
          <w:szCs w:val="30"/>
        </w:rPr>
      </w:pPr>
      <w:r>
        <w:rPr>
          <w:rFonts w:ascii="仿宋" w:hAnsi="仿宋" w:eastAsia="仿宋" w:cs="仿宋"/>
          <w:sz w:val="32"/>
          <w:szCs w:val="32"/>
        </w:rPr>
        <w:t>2.</w:t>
      </w:r>
      <w:r>
        <w:rPr>
          <w:rFonts w:hint="eastAsia" w:ascii="仿宋" w:hAnsi="仿宋" w:eastAsia="仿宋" w:cs="仿宋"/>
          <w:sz w:val="32"/>
          <w:szCs w:val="32"/>
        </w:rPr>
        <w:t>农林水支出（类）水利（款）行政运行（项）年初预算为</w:t>
      </w:r>
      <w:r>
        <w:rPr>
          <w:rFonts w:ascii="仿宋" w:hAnsi="仿宋" w:eastAsia="仿宋" w:cs="仿宋"/>
          <w:sz w:val="32"/>
          <w:szCs w:val="32"/>
        </w:rPr>
        <w:t>129.9</w:t>
      </w:r>
      <w:r>
        <w:rPr>
          <w:rFonts w:hint="eastAsia" w:ascii="仿宋" w:hAnsi="仿宋" w:eastAsia="仿宋" w:cs="仿宋"/>
          <w:sz w:val="32"/>
          <w:szCs w:val="32"/>
        </w:rPr>
        <w:t>万元，支出决算为</w:t>
      </w:r>
      <w:r>
        <w:rPr>
          <w:rFonts w:ascii="仿宋" w:hAnsi="仿宋" w:eastAsia="仿宋" w:cs="仿宋"/>
          <w:sz w:val="32"/>
          <w:szCs w:val="32"/>
        </w:rPr>
        <w:t>117.76</w:t>
      </w:r>
      <w:r>
        <w:rPr>
          <w:rFonts w:hint="eastAsia" w:ascii="仿宋" w:hAnsi="仿宋" w:eastAsia="仿宋" w:cs="仿宋"/>
          <w:sz w:val="32"/>
          <w:szCs w:val="32"/>
        </w:rPr>
        <w:t>万元，完成年初预算的</w:t>
      </w:r>
      <w:r>
        <w:rPr>
          <w:rFonts w:ascii="仿宋" w:hAnsi="仿宋" w:eastAsia="仿宋" w:cs="仿宋"/>
          <w:sz w:val="32"/>
          <w:szCs w:val="32"/>
        </w:rPr>
        <w:t>90.6%</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决算数与年初预算数存在差异的主要原因是退休人员增加。</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农林水支出（类）水利（款）水利行业业务管理（项）年初预算为</w:t>
      </w:r>
      <w:r>
        <w:rPr>
          <w:rFonts w:ascii="仿宋" w:hAnsi="仿宋" w:eastAsia="仿宋" w:cs="仿宋"/>
          <w:sz w:val="32"/>
          <w:szCs w:val="32"/>
        </w:rPr>
        <w:t>627.3</w:t>
      </w:r>
      <w:r>
        <w:rPr>
          <w:rFonts w:hint="eastAsia" w:ascii="仿宋" w:hAnsi="仿宋" w:eastAsia="仿宋" w:cs="仿宋"/>
          <w:sz w:val="32"/>
          <w:szCs w:val="32"/>
        </w:rPr>
        <w:t>万元，支出决算为</w:t>
      </w:r>
      <w:r>
        <w:rPr>
          <w:rFonts w:ascii="仿宋" w:hAnsi="仿宋" w:eastAsia="仿宋" w:cs="仿宋"/>
          <w:sz w:val="32"/>
          <w:szCs w:val="32"/>
        </w:rPr>
        <w:t>688.92</w:t>
      </w:r>
      <w:r>
        <w:rPr>
          <w:rFonts w:hint="eastAsia" w:ascii="仿宋" w:hAnsi="仿宋" w:eastAsia="仿宋" w:cs="仿宋"/>
          <w:sz w:val="32"/>
          <w:szCs w:val="32"/>
        </w:rPr>
        <w:t>万元，完成年初预算的</w:t>
      </w:r>
      <w:r>
        <w:rPr>
          <w:rFonts w:ascii="仿宋" w:hAnsi="仿宋" w:eastAsia="仿宋" w:cs="仿宋"/>
          <w:sz w:val="32"/>
          <w:szCs w:val="32"/>
        </w:rPr>
        <w:t>109.8%</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决算数与年初预算数存在差异的主要原因是新增工作人员。</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农林水支出（类）水利（款）水利前期工作（项）年初预算为</w:t>
      </w:r>
      <w:r>
        <w:rPr>
          <w:rFonts w:ascii="仿宋" w:hAnsi="仿宋" w:eastAsia="仿宋" w:cs="仿宋"/>
          <w:sz w:val="32"/>
          <w:szCs w:val="32"/>
        </w:rPr>
        <w:t>0</w:t>
      </w:r>
      <w:r>
        <w:rPr>
          <w:rFonts w:hint="eastAsia" w:ascii="仿宋" w:hAnsi="仿宋" w:eastAsia="仿宋" w:cs="仿宋"/>
          <w:sz w:val="32"/>
          <w:szCs w:val="32"/>
        </w:rPr>
        <w:t>元，支出决算为</w:t>
      </w:r>
      <w:r>
        <w:rPr>
          <w:rFonts w:ascii="仿宋" w:hAnsi="仿宋" w:eastAsia="仿宋" w:cs="仿宋"/>
          <w:sz w:val="32"/>
          <w:szCs w:val="32"/>
        </w:rPr>
        <w:t>40</w:t>
      </w:r>
      <w:r>
        <w:rPr>
          <w:rFonts w:hint="eastAsia" w:ascii="仿宋" w:hAnsi="仿宋" w:eastAsia="仿宋" w:cs="仿宋"/>
          <w:sz w:val="32"/>
          <w:szCs w:val="32"/>
        </w:rPr>
        <w:t>万元，</w:t>
      </w:r>
      <w:r>
        <w:rPr>
          <w:rFonts w:hint="eastAsia" w:ascii="仿宋" w:hAnsi="仿宋" w:eastAsia="仿宋" w:cs="仿宋"/>
          <w:sz w:val="30"/>
          <w:szCs w:val="30"/>
        </w:rPr>
        <w:t>决算数与年初预算数存在差异的主要原因是新增出山店水库防护工程建设管理经费。</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农林水支出（类）水利（款）水资源节约管理与保护（项）年初预算为</w:t>
      </w:r>
      <w:r>
        <w:rPr>
          <w:rFonts w:ascii="仿宋" w:hAnsi="仿宋" w:eastAsia="仿宋" w:cs="仿宋"/>
          <w:sz w:val="32"/>
          <w:szCs w:val="32"/>
        </w:rPr>
        <w:t>20</w:t>
      </w:r>
      <w:r>
        <w:rPr>
          <w:rFonts w:hint="eastAsia" w:ascii="仿宋" w:hAnsi="仿宋" w:eastAsia="仿宋" w:cs="仿宋"/>
          <w:sz w:val="32"/>
          <w:szCs w:val="32"/>
        </w:rPr>
        <w:t>万元，支出决算为</w:t>
      </w:r>
      <w:r>
        <w:rPr>
          <w:rFonts w:ascii="仿宋" w:hAnsi="仿宋" w:eastAsia="仿宋" w:cs="仿宋"/>
          <w:sz w:val="32"/>
          <w:szCs w:val="32"/>
        </w:rPr>
        <w:t>15</w:t>
      </w:r>
      <w:r>
        <w:rPr>
          <w:rFonts w:hint="eastAsia" w:ascii="仿宋" w:hAnsi="仿宋" w:eastAsia="仿宋" w:cs="仿宋"/>
          <w:sz w:val="32"/>
          <w:szCs w:val="32"/>
        </w:rPr>
        <w:t>万元，完成年初预算</w:t>
      </w:r>
      <w:r>
        <w:rPr>
          <w:rFonts w:ascii="仿宋" w:hAnsi="仿宋" w:eastAsia="仿宋" w:cs="仿宋"/>
          <w:sz w:val="32"/>
          <w:szCs w:val="32"/>
        </w:rPr>
        <w:t>75%</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决算数与年初预算数存在差异的主要原因是按实际到位资金支出。</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农林水支出（类）水利（款）防汛（项）年初预算为</w:t>
      </w:r>
      <w:r>
        <w:rPr>
          <w:rFonts w:ascii="仿宋" w:hAnsi="仿宋" w:eastAsia="仿宋" w:cs="仿宋"/>
          <w:sz w:val="32"/>
          <w:szCs w:val="32"/>
        </w:rPr>
        <w:t>20</w:t>
      </w:r>
      <w:r>
        <w:rPr>
          <w:rFonts w:hint="eastAsia" w:ascii="仿宋" w:hAnsi="仿宋" w:eastAsia="仿宋" w:cs="仿宋"/>
          <w:sz w:val="32"/>
          <w:szCs w:val="32"/>
        </w:rPr>
        <w:t>万元，支出决算为</w:t>
      </w:r>
      <w:r>
        <w:rPr>
          <w:rFonts w:ascii="仿宋" w:hAnsi="仿宋" w:eastAsia="仿宋" w:cs="仿宋"/>
          <w:sz w:val="32"/>
          <w:szCs w:val="32"/>
        </w:rPr>
        <w:t>139</w:t>
      </w:r>
      <w:r>
        <w:rPr>
          <w:rFonts w:hint="eastAsia" w:ascii="仿宋" w:hAnsi="仿宋" w:eastAsia="仿宋" w:cs="仿宋"/>
          <w:sz w:val="32"/>
          <w:szCs w:val="32"/>
        </w:rPr>
        <w:t>万元，完成年初预算</w:t>
      </w:r>
      <w:r>
        <w:rPr>
          <w:rFonts w:ascii="仿宋" w:hAnsi="仿宋" w:eastAsia="仿宋" w:cs="仿宋"/>
          <w:sz w:val="32"/>
          <w:szCs w:val="32"/>
        </w:rPr>
        <w:t>695%</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决算数与年初预算数存在差异的主要原因是上级下达资金，用于水毁工程维护建设。</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农林水支出（类）水利（款）抗旱（项）年初预算为</w:t>
      </w:r>
      <w:r>
        <w:rPr>
          <w:rFonts w:ascii="仿宋" w:hAnsi="仿宋" w:eastAsia="仿宋" w:cs="仿宋"/>
          <w:sz w:val="32"/>
          <w:szCs w:val="32"/>
        </w:rPr>
        <w:t>0</w:t>
      </w:r>
      <w:r>
        <w:rPr>
          <w:rFonts w:hint="eastAsia" w:ascii="仿宋" w:hAnsi="仿宋" w:eastAsia="仿宋" w:cs="仿宋"/>
          <w:sz w:val="32"/>
          <w:szCs w:val="32"/>
        </w:rPr>
        <w:t>元，支出决算为</w:t>
      </w:r>
      <w:r>
        <w:rPr>
          <w:rFonts w:ascii="仿宋" w:hAnsi="仿宋" w:eastAsia="仿宋" w:cs="仿宋"/>
          <w:sz w:val="32"/>
          <w:szCs w:val="32"/>
        </w:rPr>
        <w:t>10</w:t>
      </w:r>
      <w:r>
        <w:rPr>
          <w:rFonts w:hint="eastAsia" w:ascii="仿宋" w:hAnsi="仿宋" w:eastAsia="仿宋" w:cs="仿宋"/>
          <w:sz w:val="32"/>
          <w:szCs w:val="32"/>
        </w:rPr>
        <w:t>万元，</w:t>
      </w:r>
      <w:r>
        <w:rPr>
          <w:rFonts w:hint="eastAsia" w:ascii="仿宋" w:hAnsi="仿宋" w:eastAsia="仿宋" w:cs="仿宋"/>
          <w:sz w:val="30"/>
          <w:szCs w:val="30"/>
        </w:rPr>
        <w:t>决算数与年初预算数存在差异的主要原因是上级下达资金用于农作物抗旱。</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农林水支出（类）水利（款）农田水利（项）年初预算为</w:t>
      </w:r>
      <w:r>
        <w:rPr>
          <w:rFonts w:ascii="仿宋" w:hAnsi="仿宋" w:eastAsia="仿宋" w:cs="仿宋"/>
          <w:sz w:val="32"/>
          <w:szCs w:val="32"/>
        </w:rPr>
        <w:t>0</w:t>
      </w:r>
      <w:r>
        <w:rPr>
          <w:rFonts w:hint="eastAsia" w:ascii="仿宋" w:hAnsi="仿宋" w:eastAsia="仿宋" w:cs="仿宋"/>
          <w:sz w:val="32"/>
          <w:szCs w:val="32"/>
        </w:rPr>
        <w:t>元，支出决算为</w:t>
      </w:r>
      <w:r>
        <w:rPr>
          <w:rFonts w:ascii="仿宋" w:hAnsi="仿宋" w:eastAsia="仿宋" w:cs="仿宋"/>
          <w:sz w:val="32"/>
          <w:szCs w:val="32"/>
        </w:rPr>
        <w:t>20</w:t>
      </w:r>
      <w:r>
        <w:rPr>
          <w:rFonts w:hint="eastAsia" w:ascii="仿宋" w:hAnsi="仿宋" w:eastAsia="仿宋" w:cs="仿宋"/>
          <w:sz w:val="32"/>
          <w:szCs w:val="32"/>
        </w:rPr>
        <w:t>万元，</w:t>
      </w:r>
      <w:r>
        <w:rPr>
          <w:rFonts w:hint="eastAsia" w:ascii="仿宋" w:hAnsi="仿宋" w:eastAsia="仿宋" w:cs="仿宋"/>
          <w:sz w:val="30"/>
          <w:szCs w:val="30"/>
        </w:rPr>
        <w:t>决算数与年初预算数存在差异的主要原因是上级下达资金，用于小型农田水利维修养护。</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9.</w:t>
      </w:r>
      <w:r>
        <w:rPr>
          <w:rFonts w:hint="eastAsia" w:ascii="仿宋" w:hAnsi="仿宋" w:eastAsia="仿宋" w:cs="仿宋"/>
          <w:sz w:val="32"/>
          <w:szCs w:val="32"/>
        </w:rPr>
        <w:t>农林水支出（类）水利（款）江河湖库水系综合整治（项）年初预算为</w:t>
      </w:r>
      <w:r>
        <w:rPr>
          <w:rFonts w:ascii="仿宋" w:hAnsi="仿宋" w:eastAsia="仿宋" w:cs="仿宋"/>
          <w:sz w:val="32"/>
          <w:szCs w:val="32"/>
        </w:rPr>
        <w:t>0</w:t>
      </w:r>
      <w:r>
        <w:rPr>
          <w:rFonts w:hint="eastAsia" w:ascii="仿宋" w:hAnsi="仿宋" w:eastAsia="仿宋" w:cs="仿宋"/>
          <w:sz w:val="32"/>
          <w:szCs w:val="32"/>
        </w:rPr>
        <w:t>元，支出决算为</w:t>
      </w:r>
      <w:r>
        <w:rPr>
          <w:rFonts w:ascii="仿宋" w:hAnsi="仿宋" w:eastAsia="仿宋" w:cs="仿宋"/>
          <w:sz w:val="32"/>
          <w:szCs w:val="32"/>
        </w:rPr>
        <w:t>70</w:t>
      </w:r>
      <w:r>
        <w:rPr>
          <w:rFonts w:hint="eastAsia" w:ascii="仿宋" w:hAnsi="仿宋" w:eastAsia="仿宋" w:cs="仿宋"/>
          <w:sz w:val="32"/>
          <w:szCs w:val="32"/>
        </w:rPr>
        <w:t>万元，</w:t>
      </w:r>
      <w:r>
        <w:rPr>
          <w:rFonts w:hint="eastAsia" w:ascii="仿宋" w:hAnsi="仿宋" w:eastAsia="仿宋" w:cs="仿宋"/>
          <w:sz w:val="30"/>
          <w:szCs w:val="30"/>
        </w:rPr>
        <w:t>决算数与年初预算数存在差异的主要原因是河道采砂综合整治，远程监控设施安装。</w:t>
      </w:r>
    </w:p>
    <w:p>
      <w:pPr>
        <w:adjustRightInd w:val="0"/>
        <w:snapToGrid w:val="0"/>
        <w:spacing w:line="520" w:lineRule="exact"/>
        <w:rPr>
          <w:rFonts w:ascii="仿宋" w:hAnsi="仿宋" w:eastAsia="仿宋" w:cs="仿宋"/>
          <w:sz w:val="32"/>
          <w:szCs w:val="32"/>
        </w:rPr>
      </w:pPr>
      <w:r>
        <w:rPr>
          <w:rFonts w:ascii="仿宋" w:hAnsi="仿宋" w:eastAsia="仿宋" w:cs="仿宋"/>
          <w:sz w:val="32"/>
          <w:szCs w:val="32"/>
        </w:rPr>
        <w:t xml:space="preserve">    10.</w:t>
      </w:r>
      <w:r>
        <w:rPr>
          <w:rFonts w:hint="eastAsia" w:ascii="仿宋" w:hAnsi="仿宋" w:eastAsia="仿宋" w:cs="仿宋"/>
          <w:sz w:val="32"/>
          <w:szCs w:val="32"/>
        </w:rPr>
        <w:t>农林水支出（类）水利（款）农村人畜饮水（项）年初预算为</w:t>
      </w:r>
      <w:r>
        <w:rPr>
          <w:rFonts w:ascii="仿宋" w:hAnsi="仿宋" w:eastAsia="仿宋" w:cs="仿宋"/>
          <w:sz w:val="32"/>
          <w:szCs w:val="32"/>
        </w:rPr>
        <w:t>60</w:t>
      </w:r>
      <w:r>
        <w:rPr>
          <w:rFonts w:hint="eastAsia" w:ascii="仿宋" w:hAnsi="仿宋" w:eastAsia="仿宋" w:cs="仿宋"/>
          <w:sz w:val="32"/>
          <w:szCs w:val="32"/>
        </w:rPr>
        <w:t>元，支出决算为</w:t>
      </w:r>
      <w:r>
        <w:rPr>
          <w:rFonts w:ascii="仿宋" w:hAnsi="仿宋" w:eastAsia="仿宋" w:cs="仿宋"/>
          <w:sz w:val="32"/>
          <w:szCs w:val="32"/>
        </w:rPr>
        <w:t>4211</w:t>
      </w:r>
      <w:r>
        <w:rPr>
          <w:rFonts w:hint="eastAsia" w:ascii="仿宋" w:hAnsi="仿宋" w:eastAsia="仿宋" w:cs="仿宋"/>
          <w:sz w:val="32"/>
          <w:szCs w:val="32"/>
        </w:rPr>
        <w:t>万元，完成年初预算的</w:t>
      </w:r>
      <w:r>
        <w:rPr>
          <w:rFonts w:ascii="仿宋" w:hAnsi="仿宋" w:eastAsia="仿宋" w:cs="仿宋"/>
          <w:sz w:val="32"/>
          <w:szCs w:val="32"/>
        </w:rPr>
        <w:t>7018%</w:t>
      </w:r>
      <w:r>
        <w:rPr>
          <w:rFonts w:hint="eastAsia" w:ascii="仿宋" w:hAnsi="仿宋" w:eastAsia="仿宋" w:cs="仿宋"/>
          <w:sz w:val="32"/>
          <w:szCs w:val="32"/>
        </w:rPr>
        <w:t>，</w:t>
      </w:r>
      <w:r>
        <w:rPr>
          <w:rFonts w:hint="eastAsia" w:ascii="仿宋" w:hAnsi="仿宋" w:eastAsia="仿宋" w:cs="仿宋"/>
          <w:sz w:val="30"/>
          <w:szCs w:val="30"/>
        </w:rPr>
        <w:t>决算数与年初预算数存在差异的主要原因是上级下达资金主要用于浉河区安全饮水巩固提升工程，贫困村饮水安全全覆盖支出。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决算数大于预算数的主要原因：上级项目任务指标增加；追加水利扶贫农村饮水安全巩固提升工程项目；河道采砂集中整治经费等投资未纳入年初预算。</w:t>
      </w:r>
    </w:p>
    <w:p>
      <w:pPr>
        <w:adjustRightInd w:val="0"/>
        <w:snapToGrid w:val="0"/>
        <w:spacing w:line="360" w:lineRule="auto"/>
        <w:ind w:firstLine="630" w:firstLineChars="196"/>
        <w:rPr>
          <w:rFonts w:ascii="宋体" w:cs="宋体"/>
          <w:sz w:val="32"/>
          <w:szCs w:val="32"/>
        </w:rPr>
      </w:pPr>
      <w:r>
        <w:rPr>
          <w:rFonts w:hint="eastAsia" w:ascii="宋体" w:hAnsi="宋体" w:cs="宋体"/>
          <w:b/>
          <w:sz w:val="32"/>
          <w:szCs w:val="32"/>
        </w:rPr>
        <w:t>六、关于一般公共预算财政拨款基本支出决算情况明</w:t>
      </w:r>
    </w:p>
    <w:p>
      <w:pPr>
        <w:ind w:firstLine="640" w:firstLineChars="200"/>
        <w:jc w:val="left"/>
        <w:rPr>
          <w:rFonts w:ascii="宋体" w:cs="宋体"/>
          <w:sz w:val="30"/>
          <w:szCs w:val="30"/>
        </w:rPr>
      </w:pPr>
      <w:r>
        <w:rPr>
          <w:rFonts w:ascii="宋体" w:hAnsi="宋体" w:cs="宋体"/>
          <w:sz w:val="32"/>
          <w:szCs w:val="32"/>
        </w:rPr>
        <w:t>2018</w:t>
      </w:r>
      <w:r>
        <w:rPr>
          <w:rFonts w:hint="eastAsia" w:ascii="宋体" w:hAnsi="宋体" w:cs="宋体"/>
          <w:sz w:val="32"/>
          <w:szCs w:val="32"/>
        </w:rPr>
        <w:t>年一般公共预算财政拨款基本支出</w:t>
      </w:r>
      <w:r>
        <w:rPr>
          <w:rFonts w:hint="eastAsia" w:ascii="宋体" w:hAnsi="宋体" w:cs="宋体"/>
          <w:color w:val="000000"/>
          <w:sz w:val="32"/>
          <w:szCs w:val="32"/>
        </w:rPr>
        <w:t>决算为</w:t>
      </w:r>
      <w:r>
        <w:rPr>
          <w:rFonts w:ascii="宋体" w:hAnsi="宋体" w:cs="宋体"/>
          <w:sz w:val="32"/>
          <w:szCs w:val="32"/>
        </w:rPr>
        <w:t>807.59</w:t>
      </w:r>
      <w:r>
        <w:rPr>
          <w:rFonts w:hint="eastAsia" w:ascii="宋体" w:hAnsi="宋体" w:cs="宋体"/>
          <w:sz w:val="32"/>
          <w:szCs w:val="32"/>
        </w:rPr>
        <w:t>万元，</w:t>
      </w:r>
      <w:r>
        <w:rPr>
          <w:rFonts w:hint="eastAsia" w:ascii="宋体" w:hAnsi="宋体" w:cs="宋体"/>
          <w:color w:val="000000"/>
          <w:sz w:val="32"/>
          <w:szCs w:val="32"/>
        </w:rPr>
        <w:t>其中：工资福利支出</w:t>
      </w:r>
      <w:r>
        <w:rPr>
          <w:rFonts w:ascii="宋体" w:hAnsi="宋体" w:cs="宋体"/>
          <w:color w:val="000000"/>
          <w:sz w:val="32"/>
          <w:szCs w:val="32"/>
        </w:rPr>
        <w:t>689.59</w:t>
      </w:r>
      <w:r>
        <w:rPr>
          <w:rFonts w:hint="eastAsia" w:ascii="宋体" w:hAnsi="宋体" w:cs="宋体"/>
          <w:color w:val="000000"/>
          <w:sz w:val="32"/>
          <w:szCs w:val="32"/>
        </w:rPr>
        <w:t>万元，主要包括：基本工资、津贴补贴、奖金、社会保障缴费、住房公积金支出、绩效工资、机关事业单位基本养老保险、职业年金；对个人和家庭的补助</w:t>
      </w:r>
      <w:r>
        <w:rPr>
          <w:rFonts w:ascii="宋体" w:hAnsi="宋体" w:cs="宋体"/>
          <w:color w:val="000000"/>
          <w:sz w:val="32"/>
          <w:szCs w:val="32"/>
        </w:rPr>
        <w:t>0.9</w:t>
      </w:r>
      <w:r>
        <w:rPr>
          <w:rFonts w:hint="eastAsia" w:ascii="宋体" w:hAnsi="宋体" w:cs="宋体"/>
          <w:color w:val="000000"/>
          <w:sz w:val="32"/>
          <w:szCs w:val="32"/>
        </w:rPr>
        <w:t>万元，主要包括：离休费、退休费、抚恤金；公用经费</w:t>
      </w:r>
      <w:r>
        <w:rPr>
          <w:rFonts w:ascii="宋体" w:hAnsi="宋体" w:cs="宋体"/>
          <w:color w:val="000000"/>
          <w:sz w:val="32"/>
          <w:szCs w:val="32"/>
        </w:rPr>
        <w:t>117.09</w:t>
      </w:r>
      <w:r>
        <w:rPr>
          <w:rFonts w:hint="eastAsia" w:ascii="宋体" w:hAnsi="宋体" w:cs="宋体"/>
          <w:color w:val="000000"/>
          <w:sz w:val="32"/>
          <w:szCs w:val="32"/>
        </w:rPr>
        <w:t>万元，主要包括：办公费、印刷费、咨询费、手续费、水费、电费、邮电费、物业管理费（卫生费）、差旅费、会议费、培训费、公务接待费、租赁费、工会经费、公务用车运行维护费、其他交通费、其他资本性支出（主要用于办公设备购置）。</w:t>
      </w:r>
    </w:p>
    <w:p>
      <w:pPr>
        <w:overflowPunct w:val="0"/>
        <w:autoSpaceDE w:val="0"/>
        <w:autoSpaceDN w:val="0"/>
        <w:adjustRightInd w:val="0"/>
        <w:snapToGrid w:val="0"/>
        <w:spacing w:line="360" w:lineRule="auto"/>
        <w:ind w:firstLine="643" w:firstLineChars="200"/>
        <w:rPr>
          <w:rFonts w:ascii="宋体" w:cs="宋体"/>
          <w:b/>
          <w:sz w:val="32"/>
          <w:szCs w:val="32"/>
        </w:rPr>
      </w:pPr>
      <w:r>
        <w:rPr>
          <w:rFonts w:hint="eastAsia" w:ascii="宋体" w:hAnsi="宋体" w:cs="宋体"/>
          <w:b/>
          <w:sz w:val="32"/>
          <w:szCs w:val="32"/>
        </w:rPr>
        <w:t>七、关于一般公共预算财政拨款“三公”经费支出决算情况说明</w:t>
      </w:r>
    </w:p>
    <w:p>
      <w:pPr>
        <w:jc w:val="left"/>
        <w:rPr>
          <w:rFonts w:ascii="宋体" w:cs="宋体"/>
          <w:color w:val="000000"/>
          <w:sz w:val="32"/>
          <w:szCs w:val="32"/>
        </w:rPr>
      </w:pPr>
      <w:r>
        <w:rPr>
          <w:rFonts w:ascii="楷体_GB2312" w:hAnsi="楷体_GB2312" w:eastAsia="楷体_GB2312" w:cs="楷体_GB2312"/>
          <w:sz w:val="32"/>
          <w:szCs w:val="32"/>
        </w:rPr>
        <w:t xml:space="preserve">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（一）</w:t>
      </w:r>
      <w:r>
        <w:rPr>
          <w:rFonts w:hint="eastAsia" w:ascii="宋体" w:hAnsi="宋体" w:cs="宋体"/>
          <w:b/>
          <w:bCs/>
          <w:color w:val="000000"/>
          <w:sz w:val="32"/>
          <w:szCs w:val="32"/>
        </w:rPr>
        <w:t>“三公”经费财政拨款支出决算总体情况说明。</w:t>
      </w:r>
    </w:p>
    <w:p>
      <w:pPr>
        <w:ind w:firstLine="640" w:firstLineChars="200"/>
        <w:jc w:val="left"/>
        <w:rPr>
          <w:rFonts w:asci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年度“三公”经费财政拨款支出预算为</w:t>
      </w:r>
      <w:r>
        <w:rPr>
          <w:rFonts w:ascii="宋体" w:hAnsi="宋体" w:cs="宋体"/>
          <w:color w:val="000000"/>
          <w:sz w:val="32"/>
          <w:szCs w:val="32"/>
        </w:rPr>
        <w:t>13.2</w:t>
      </w:r>
      <w:r>
        <w:rPr>
          <w:rFonts w:hint="eastAsia" w:ascii="宋体" w:hAnsi="宋体" w:cs="宋体"/>
          <w:color w:val="000000"/>
          <w:sz w:val="32"/>
          <w:szCs w:val="32"/>
        </w:rPr>
        <w:t>万元，支出决算为</w:t>
      </w:r>
      <w:r>
        <w:rPr>
          <w:rFonts w:ascii="宋体" w:hAnsi="宋体" w:cs="宋体"/>
          <w:color w:val="000000"/>
          <w:sz w:val="32"/>
          <w:szCs w:val="32"/>
        </w:rPr>
        <w:t>12.97</w:t>
      </w:r>
      <w:r>
        <w:rPr>
          <w:rFonts w:hint="eastAsia" w:ascii="宋体" w:hAnsi="宋体" w:cs="宋体"/>
          <w:color w:val="000000"/>
          <w:sz w:val="32"/>
          <w:szCs w:val="32"/>
        </w:rPr>
        <w:t>万元，完成预算的</w:t>
      </w:r>
      <w:r>
        <w:rPr>
          <w:rFonts w:ascii="宋体" w:hAnsi="宋体" w:cs="宋体"/>
          <w:color w:val="000000"/>
          <w:sz w:val="32"/>
          <w:szCs w:val="32"/>
        </w:rPr>
        <w:t>98.26%</w:t>
      </w:r>
      <w:r>
        <w:rPr>
          <w:rFonts w:hint="eastAsia" w:ascii="宋体" w:hAnsi="宋体" w:cs="宋体"/>
          <w:color w:val="000000"/>
          <w:sz w:val="32"/>
          <w:szCs w:val="32"/>
        </w:rPr>
        <w:t>。</w:t>
      </w:r>
      <w:r>
        <w:rPr>
          <w:rFonts w:ascii="宋体" w:hAnsi="宋体" w:cs="宋体"/>
          <w:color w:val="000000"/>
          <w:sz w:val="32"/>
          <w:szCs w:val="32"/>
        </w:rPr>
        <w:t>2018</w:t>
      </w:r>
      <w:r>
        <w:rPr>
          <w:rFonts w:hint="eastAsia" w:ascii="宋体" w:hAnsi="宋体" w:cs="宋体"/>
          <w:color w:val="000000"/>
          <w:sz w:val="32"/>
          <w:szCs w:val="32"/>
        </w:rPr>
        <w:t>年度“三公”经费支出决算数小于预算数的主要原因是严格按照“八项规定”厉行勤俭节约的要求，压缩开支。</w:t>
      </w:r>
    </w:p>
    <w:p>
      <w:pPr>
        <w:ind w:firstLine="640" w:firstLineChars="200"/>
        <w:jc w:val="left"/>
        <w:rPr>
          <w:rFonts w:asci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年度“三公”经费财政拨款支出决算数比</w:t>
      </w:r>
      <w:r>
        <w:rPr>
          <w:rFonts w:ascii="宋体" w:hAnsi="宋体" w:cs="宋体"/>
          <w:color w:val="000000"/>
          <w:sz w:val="32"/>
          <w:szCs w:val="32"/>
        </w:rPr>
        <w:t>2017</w:t>
      </w:r>
      <w:r>
        <w:rPr>
          <w:rFonts w:hint="eastAsia" w:ascii="宋体" w:hAnsi="宋体" w:cs="宋体"/>
          <w:color w:val="000000"/>
          <w:sz w:val="32"/>
          <w:szCs w:val="32"/>
        </w:rPr>
        <w:t>年增加</w:t>
      </w:r>
      <w:r>
        <w:rPr>
          <w:rFonts w:ascii="宋体" w:hAnsi="宋体" w:cs="宋体"/>
          <w:color w:val="000000"/>
          <w:sz w:val="32"/>
          <w:szCs w:val="32"/>
        </w:rPr>
        <w:t>1.56</w:t>
      </w:r>
      <w:r>
        <w:rPr>
          <w:rFonts w:hint="eastAsia" w:ascii="宋体" w:hAnsi="宋体" w:cs="宋体"/>
          <w:color w:val="000000"/>
          <w:sz w:val="32"/>
          <w:szCs w:val="32"/>
        </w:rPr>
        <w:t>万元，上升</w:t>
      </w:r>
      <w:r>
        <w:rPr>
          <w:rFonts w:ascii="宋体" w:hAnsi="宋体" w:cs="宋体"/>
          <w:color w:val="000000"/>
          <w:sz w:val="32"/>
          <w:szCs w:val="32"/>
        </w:rPr>
        <w:t>13%</w:t>
      </w:r>
      <w:r>
        <w:rPr>
          <w:rFonts w:hint="eastAsia" w:ascii="宋体" w:hAnsi="宋体" w:cs="宋体"/>
          <w:color w:val="000000"/>
          <w:sz w:val="32"/>
          <w:szCs w:val="32"/>
        </w:rPr>
        <w:t>，其中：因公出国（境）费支出决算减少</w:t>
      </w:r>
      <w:r>
        <w:rPr>
          <w:rFonts w:ascii="宋体" w:cs="宋体"/>
          <w:color w:val="000000"/>
          <w:sz w:val="32"/>
          <w:szCs w:val="32"/>
        </w:rPr>
        <w:t>0</w:t>
      </w:r>
      <w:r>
        <w:rPr>
          <w:rFonts w:hint="eastAsia" w:ascii="宋体" w:hAnsi="宋体" w:cs="宋体"/>
          <w:color w:val="000000"/>
          <w:sz w:val="32"/>
          <w:szCs w:val="32"/>
        </w:rPr>
        <w:t>万元，下降</w:t>
      </w:r>
      <w:r>
        <w:rPr>
          <w:rFonts w:ascii="宋体" w:cs="宋体"/>
          <w:color w:val="000000"/>
          <w:sz w:val="32"/>
          <w:szCs w:val="32"/>
        </w:rPr>
        <w:t>0</w:t>
      </w:r>
      <w:r>
        <w:rPr>
          <w:rFonts w:ascii="宋体" w:hAnsi="宋体" w:cs="宋体"/>
          <w:color w:val="000000"/>
          <w:sz w:val="32"/>
          <w:szCs w:val="32"/>
        </w:rPr>
        <w:t>%</w:t>
      </w:r>
      <w:r>
        <w:rPr>
          <w:rFonts w:hint="eastAsia" w:ascii="宋体" w:hAnsi="宋体" w:cs="宋体"/>
          <w:color w:val="000000"/>
          <w:sz w:val="32"/>
          <w:szCs w:val="32"/>
        </w:rPr>
        <w:t>；公务用车购置及运行费支出决算增加</w:t>
      </w:r>
      <w:r>
        <w:rPr>
          <w:rFonts w:ascii="宋体" w:hAnsi="宋体" w:cs="宋体"/>
          <w:color w:val="000000"/>
          <w:sz w:val="32"/>
          <w:szCs w:val="32"/>
        </w:rPr>
        <w:t>1.65</w:t>
      </w:r>
      <w:r>
        <w:rPr>
          <w:rFonts w:hint="eastAsia" w:ascii="宋体" w:hAnsi="宋体" w:cs="宋体"/>
          <w:color w:val="000000"/>
          <w:sz w:val="32"/>
          <w:szCs w:val="32"/>
        </w:rPr>
        <w:t>万元，增长</w:t>
      </w:r>
      <w:r>
        <w:rPr>
          <w:rFonts w:ascii="宋体" w:hAnsi="宋体" w:cs="宋体"/>
          <w:color w:val="000000"/>
          <w:sz w:val="32"/>
          <w:szCs w:val="32"/>
        </w:rPr>
        <w:t>17.99%</w:t>
      </w:r>
      <w:r>
        <w:rPr>
          <w:rFonts w:hint="eastAsia" w:ascii="宋体" w:hAnsi="宋体" w:cs="宋体"/>
          <w:color w:val="000000"/>
          <w:sz w:val="32"/>
          <w:szCs w:val="32"/>
        </w:rPr>
        <w:t>；公务接待费支出决算减少</w:t>
      </w:r>
      <w:r>
        <w:rPr>
          <w:rFonts w:ascii="宋体" w:hAnsi="宋体" w:cs="宋体"/>
          <w:color w:val="000000"/>
          <w:sz w:val="32"/>
          <w:szCs w:val="32"/>
        </w:rPr>
        <w:t>0.09</w:t>
      </w:r>
      <w:r>
        <w:rPr>
          <w:rFonts w:hint="eastAsia" w:ascii="宋体" w:hAnsi="宋体" w:cs="宋体"/>
          <w:color w:val="000000"/>
          <w:sz w:val="32"/>
          <w:szCs w:val="32"/>
        </w:rPr>
        <w:t>万元，下降</w:t>
      </w:r>
      <w:r>
        <w:rPr>
          <w:rFonts w:ascii="宋体" w:hAnsi="宋体" w:cs="宋体"/>
          <w:color w:val="000000"/>
          <w:sz w:val="32"/>
          <w:szCs w:val="32"/>
        </w:rPr>
        <w:t>4%</w:t>
      </w:r>
      <w:r>
        <w:rPr>
          <w:rFonts w:hint="eastAsia" w:ascii="宋体" w:hAnsi="宋体" w:cs="宋体"/>
          <w:color w:val="000000"/>
          <w:sz w:val="32"/>
          <w:szCs w:val="32"/>
        </w:rPr>
        <w:t>。公务用车购置及运行费支出增加的主要原因是河砂集中整治工作处于常年巡查的工作机制、河长制工作河道检查、脱贫攻坚下乡扶贫等工作增加了车辆使用频率；公务接待费支出减少的主要原因是信阳市浉河区水利局认真贯彻落实中央八项规定和省委省政府、市委市政府关于厉行节约意见等有关精神和要求。</w:t>
      </w:r>
    </w:p>
    <w:p>
      <w:pPr>
        <w:jc w:val="left"/>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b/>
          <w:bCs/>
          <w:color w:val="000000"/>
          <w:sz w:val="32"/>
          <w:szCs w:val="32"/>
        </w:rPr>
        <w:t>（二）“三公”经费财政拨款支出决算具体情况说明。</w:t>
      </w:r>
    </w:p>
    <w:p>
      <w:pPr>
        <w:ind w:firstLine="640" w:firstLineChars="200"/>
        <w:jc w:val="left"/>
        <w:rPr>
          <w:rFonts w:asci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年度“三公”经费财政拨款支出决算中，因公出国（境）费支出决算为</w:t>
      </w:r>
      <w:r>
        <w:rPr>
          <w:rFonts w:ascii="宋体" w:cs="宋体"/>
          <w:color w:val="000000"/>
          <w:sz w:val="32"/>
          <w:szCs w:val="32"/>
        </w:rPr>
        <w:t>0</w:t>
      </w:r>
      <w:r>
        <w:rPr>
          <w:rFonts w:hint="eastAsia" w:ascii="宋体" w:hAnsi="宋体" w:cs="宋体"/>
          <w:color w:val="000000"/>
          <w:sz w:val="32"/>
          <w:szCs w:val="32"/>
        </w:rPr>
        <w:t>万元，完成预算的</w:t>
      </w:r>
      <w:r>
        <w:rPr>
          <w:rFonts w:ascii="宋体" w:cs="宋体"/>
          <w:color w:val="000000"/>
          <w:sz w:val="32"/>
          <w:szCs w:val="32"/>
        </w:rPr>
        <w:t>0</w:t>
      </w:r>
      <w:r>
        <w:rPr>
          <w:rFonts w:ascii="宋体" w:hAnsi="宋体" w:cs="宋体"/>
          <w:color w:val="000000"/>
          <w:sz w:val="32"/>
          <w:szCs w:val="32"/>
        </w:rPr>
        <w:t>%</w:t>
      </w:r>
      <w:r>
        <w:rPr>
          <w:rFonts w:hint="eastAsia" w:ascii="宋体" w:hAnsi="宋体" w:cs="宋体"/>
          <w:color w:val="000000"/>
          <w:sz w:val="32"/>
          <w:szCs w:val="32"/>
        </w:rPr>
        <w:t>；公务用车购置及运行费支出决算为</w:t>
      </w:r>
      <w:r>
        <w:rPr>
          <w:rFonts w:ascii="宋体" w:hAnsi="宋体" w:cs="宋体"/>
          <w:color w:val="000000"/>
          <w:sz w:val="32"/>
          <w:szCs w:val="32"/>
        </w:rPr>
        <w:t>10.82</w:t>
      </w:r>
      <w:r>
        <w:rPr>
          <w:rFonts w:hint="eastAsia" w:ascii="宋体" w:hAnsi="宋体" w:cs="宋体"/>
          <w:color w:val="000000"/>
          <w:sz w:val="32"/>
          <w:szCs w:val="32"/>
        </w:rPr>
        <w:t>万元，完成预算的</w:t>
      </w:r>
      <w:r>
        <w:rPr>
          <w:rFonts w:ascii="宋体" w:hAnsi="宋体" w:cs="宋体"/>
          <w:color w:val="000000"/>
          <w:sz w:val="32"/>
          <w:szCs w:val="32"/>
        </w:rPr>
        <w:t>98.36%</w:t>
      </w:r>
      <w:r>
        <w:rPr>
          <w:rFonts w:hint="eastAsia" w:ascii="宋体" w:hAnsi="宋体" w:cs="宋体"/>
          <w:color w:val="000000"/>
          <w:sz w:val="32"/>
          <w:szCs w:val="32"/>
        </w:rPr>
        <w:t>，占</w:t>
      </w:r>
      <w:r>
        <w:rPr>
          <w:rFonts w:ascii="宋体" w:hAnsi="宋体" w:cs="宋体"/>
          <w:color w:val="000000"/>
          <w:sz w:val="32"/>
          <w:szCs w:val="32"/>
        </w:rPr>
        <w:t>83.42%</w:t>
      </w:r>
      <w:r>
        <w:rPr>
          <w:rFonts w:hint="eastAsia" w:ascii="宋体" w:hAnsi="宋体" w:cs="宋体"/>
          <w:color w:val="000000"/>
          <w:sz w:val="32"/>
          <w:szCs w:val="32"/>
        </w:rPr>
        <w:t>；公务接待费支出决算为</w:t>
      </w:r>
      <w:r>
        <w:rPr>
          <w:rFonts w:ascii="宋体" w:hAnsi="宋体" w:cs="宋体"/>
          <w:color w:val="000000"/>
          <w:sz w:val="32"/>
          <w:szCs w:val="32"/>
        </w:rPr>
        <w:t>2.15</w:t>
      </w:r>
      <w:r>
        <w:rPr>
          <w:rFonts w:hint="eastAsia" w:ascii="宋体" w:hAnsi="宋体" w:cs="宋体"/>
          <w:color w:val="000000"/>
          <w:sz w:val="32"/>
          <w:szCs w:val="32"/>
        </w:rPr>
        <w:t>万元，完成预算的</w:t>
      </w:r>
      <w:r>
        <w:rPr>
          <w:rFonts w:ascii="宋体" w:hAnsi="宋体" w:cs="宋体"/>
          <w:color w:val="000000"/>
          <w:sz w:val="32"/>
          <w:szCs w:val="32"/>
        </w:rPr>
        <w:t>97.72%</w:t>
      </w:r>
      <w:r>
        <w:rPr>
          <w:rFonts w:hint="eastAsia" w:ascii="宋体" w:hAnsi="宋体" w:cs="宋体"/>
          <w:color w:val="000000"/>
          <w:sz w:val="32"/>
          <w:szCs w:val="32"/>
        </w:rPr>
        <w:t>，占</w:t>
      </w:r>
      <w:r>
        <w:rPr>
          <w:rFonts w:ascii="宋体" w:hAnsi="宋体" w:cs="宋体"/>
          <w:color w:val="000000"/>
          <w:sz w:val="32"/>
          <w:szCs w:val="32"/>
        </w:rPr>
        <w:t>16.58%</w:t>
      </w:r>
      <w:r>
        <w:rPr>
          <w:rFonts w:hint="eastAsia" w:ascii="宋体" w:hAnsi="宋体" w:cs="宋体"/>
          <w:color w:val="000000"/>
          <w:sz w:val="32"/>
          <w:szCs w:val="32"/>
        </w:rPr>
        <w:t>。具体情况如下：</w:t>
      </w:r>
    </w:p>
    <w:p>
      <w:pPr>
        <w:spacing w:line="520" w:lineRule="exact"/>
        <w:ind w:firstLine="643" w:firstLineChars="200"/>
        <w:jc w:val="left"/>
        <w:rPr>
          <w:rFonts w:ascii="仿宋" w:hAnsi="仿宋" w:eastAsia="仿宋" w:cs="仿宋"/>
          <w:color w:val="000000"/>
          <w:sz w:val="32"/>
          <w:szCs w:val="32"/>
        </w:rPr>
      </w:pPr>
      <w:r>
        <w:rPr>
          <w:rFonts w:ascii="仿宋" w:hAnsi="仿宋" w:eastAsia="仿宋" w:cs="仿宋"/>
          <w:b/>
          <w:bCs/>
          <w:color w:val="000000"/>
          <w:sz w:val="32"/>
          <w:szCs w:val="32"/>
        </w:rPr>
        <w:t>1.</w:t>
      </w:r>
      <w:r>
        <w:rPr>
          <w:rFonts w:hint="eastAsia" w:ascii="仿宋" w:hAnsi="仿宋" w:eastAsia="仿宋" w:cs="仿宋"/>
          <w:b/>
          <w:bCs/>
          <w:color w:val="000000"/>
          <w:sz w:val="32"/>
          <w:szCs w:val="32"/>
        </w:rPr>
        <w:t>因公出国（境）费</w:t>
      </w:r>
      <w:r>
        <w:rPr>
          <w:rFonts w:hint="eastAsia" w:ascii="仿宋" w:hAnsi="仿宋" w:eastAsia="仿宋" w:cs="仿宋"/>
          <w:color w:val="000000"/>
          <w:sz w:val="32"/>
          <w:szCs w:val="32"/>
        </w:rPr>
        <w:t>年初预算数为</w:t>
      </w:r>
      <w:r>
        <w:rPr>
          <w:rFonts w:ascii="仿宋" w:hAnsi="仿宋" w:eastAsia="仿宋" w:cs="仿宋"/>
          <w:color w:val="000000"/>
          <w:sz w:val="32"/>
          <w:szCs w:val="32"/>
        </w:rPr>
        <w:t>0</w:t>
      </w:r>
      <w:r>
        <w:rPr>
          <w:rFonts w:hint="eastAsia" w:ascii="仿宋" w:hAnsi="仿宋" w:eastAsia="仿宋" w:cs="仿宋"/>
          <w:color w:val="000000"/>
          <w:sz w:val="32"/>
          <w:szCs w:val="32"/>
        </w:rPr>
        <w:t>元，支出决算数为</w:t>
      </w:r>
      <w:r>
        <w:rPr>
          <w:rFonts w:ascii="仿宋" w:hAnsi="仿宋" w:eastAsia="仿宋" w:cs="仿宋"/>
          <w:color w:val="000000"/>
          <w:sz w:val="32"/>
          <w:szCs w:val="32"/>
        </w:rPr>
        <w:t>0</w:t>
      </w:r>
      <w:r>
        <w:rPr>
          <w:rFonts w:hint="eastAsia" w:ascii="仿宋" w:hAnsi="仿宋" w:eastAsia="仿宋" w:cs="仿宋"/>
          <w:color w:val="000000"/>
          <w:sz w:val="32"/>
          <w:szCs w:val="32"/>
        </w:rPr>
        <w:t>元，因公出国（境）团组</w:t>
      </w:r>
      <w:r>
        <w:rPr>
          <w:rFonts w:ascii="仿宋" w:hAnsi="仿宋" w:eastAsia="仿宋" w:cs="仿宋"/>
          <w:color w:val="000000"/>
          <w:sz w:val="32"/>
          <w:szCs w:val="32"/>
        </w:rPr>
        <w:t>0</w:t>
      </w:r>
      <w:r>
        <w:rPr>
          <w:rFonts w:hint="eastAsia" w:ascii="仿宋" w:hAnsi="仿宋" w:eastAsia="仿宋" w:cs="仿宋"/>
          <w:color w:val="000000"/>
          <w:sz w:val="32"/>
          <w:szCs w:val="32"/>
        </w:rPr>
        <w:t>个，累计</w:t>
      </w:r>
      <w:r>
        <w:rPr>
          <w:rFonts w:ascii="仿宋" w:hAnsi="仿宋" w:eastAsia="仿宋" w:cs="仿宋"/>
          <w:color w:val="000000"/>
          <w:sz w:val="32"/>
          <w:szCs w:val="32"/>
        </w:rPr>
        <w:t>0</w:t>
      </w:r>
      <w:r>
        <w:rPr>
          <w:rFonts w:hint="eastAsia" w:ascii="仿宋" w:hAnsi="仿宋" w:eastAsia="仿宋" w:cs="仿宋"/>
          <w:color w:val="000000"/>
          <w:sz w:val="32"/>
          <w:szCs w:val="32"/>
        </w:rPr>
        <w:t>人次。</w:t>
      </w:r>
    </w:p>
    <w:p>
      <w:pPr>
        <w:ind w:firstLine="643" w:firstLineChars="200"/>
        <w:jc w:val="left"/>
        <w:rPr>
          <w:rFonts w:ascii="宋体" w:cs="宋体"/>
          <w:color w:val="000000"/>
          <w:sz w:val="32"/>
          <w:szCs w:val="32"/>
        </w:rPr>
      </w:pPr>
      <w:r>
        <w:rPr>
          <w:rFonts w:ascii="宋体" w:hAnsi="宋体" w:cs="宋体"/>
          <w:b/>
          <w:bCs/>
          <w:color w:val="000000"/>
          <w:sz w:val="32"/>
          <w:szCs w:val="32"/>
        </w:rPr>
        <w:t>2.</w:t>
      </w:r>
      <w:r>
        <w:rPr>
          <w:rFonts w:hint="eastAsia" w:ascii="宋体" w:hAnsi="宋体" w:cs="宋体"/>
          <w:b/>
          <w:bCs/>
          <w:color w:val="000000"/>
          <w:sz w:val="32"/>
          <w:szCs w:val="32"/>
        </w:rPr>
        <w:t>公务用车购置及运行费</w:t>
      </w:r>
      <w:r>
        <w:rPr>
          <w:rFonts w:hint="eastAsia" w:ascii="宋体" w:hAnsi="宋体" w:cs="宋体"/>
          <w:color w:val="000000"/>
          <w:sz w:val="32"/>
          <w:szCs w:val="32"/>
        </w:rPr>
        <w:t>年初预算数为</w:t>
      </w:r>
      <w:r>
        <w:rPr>
          <w:rFonts w:ascii="宋体" w:hAnsi="宋体" w:cs="宋体"/>
          <w:color w:val="000000"/>
          <w:sz w:val="32"/>
          <w:szCs w:val="32"/>
        </w:rPr>
        <w:t>11</w:t>
      </w:r>
      <w:r>
        <w:rPr>
          <w:rFonts w:hint="eastAsia" w:ascii="宋体" w:hAnsi="宋体" w:cs="宋体"/>
          <w:color w:val="000000"/>
          <w:sz w:val="32"/>
          <w:szCs w:val="32"/>
        </w:rPr>
        <w:t>万元，支出决算数</w:t>
      </w:r>
      <w:r>
        <w:rPr>
          <w:rFonts w:ascii="宋体" w:hAnsi="宋体" w:cs="宋体"/>
          <w:color w:val="000000"/>
          <w:sz w:val="32"/>
          <w:szCs w:val="32"/>
        </w:rPr>
        <w:t>10.82</w:t>
      </w:r>
      <w:r>
        <w:rPr>
          <w:rFonts w:hint="eastAsia" w:ascii="宋体" w:hAnsi="宋体" w:cs="宋体"/>
          <w:color w:val="000000"/>
          <w:sz w:val="32"/>
          <w:szCs w:val="32"/>
        </w:rPr>
        <w:t>万元，完成预算的</w:t>
      </w:r>
      <w:r>
        <w:rPr>
          <w:rFonts w:ascii="宋体" w:hAnsi="宋体" w:cs="宋体"/>
          <w:color w:val="000000"/>
          <w:sz w:val="32"/>
          <w:szCs w:val="32"/>
        </w:rPr>
        <w:t>98.36%</w:t>
      </w:r>
      <w:r>
        <w:rPr>
          <w:rFonts w:hint="eastAsia" w:ascii="宋体" w:hAnsi="宋体" w:cs="宋体"/>
          <w:color w:val="000000"/>
          <w:sz w:val="32"/>
          <w:szCs w:val="32"/>
        </w:rPr>
        <w:t>。决算数与年初预算数存在差异的主要原因是严格按照“八项规定”厉行勤俭节约的要求，压缩开支。</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公务用车购置支出</w:t>
      </w:r>
      <w:r>
        <w:rPr>
          <w:rFonts w:hint="eastAsia" w:ascii="宋体" w:hAnsi="宋体" w:cs="宋体"/>
          <w:color w:val="000000"/>
          <w:sz w:val="32"/>
          <w:szCs w:val="32"/>
        </w:rPr>
        <w:t>为</w:t>
      </w:r>
      <w:r>
        <w:rPr>
          <w:rFonts w:ascii="宋体" w:cs="宋体"/>
          <w:color w:val="000000"/>
          <w:sz w:val="32"/>
          <w:szCs w:val="32"/>
        </w:rPr>
        <w:t>0</w:t>
      </w:r>
      <w:r>
        <w:rPr>
          <w:rFonts w:hint="eastAsia" w:ascii="宋体" w:hAnsi="宋体" w:cs="宋体"/>
          <w:color w:val="000000"/>
          <w:sz w:val="32"/>
          <w:szCs w:val="32"/>
        </w:rPr>
        <w:t>元，未购置车辆。</w:t>
      </w:r>
    </w:p>
    <w:p>
      <w:pPr>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b/>
          <w:bCs/>
          <w:color w:val="000000"/>
          <w:sz w:val="32"/>
          <w:szCs w:val="32"/>
        </w:rPr>
        <w:t xml:space="preserve">  </w:t>
      </w:r>
      <w:r>
        <w:rPr>
          <w:rFonts w:hint="eastAsia" w:ascii="宋体" w:hAnsi="宋体" w:cs="宋体"/>
          <w:b/>
          <w:bCs/>
          <w:color w:val="000000"/>
          <w:sz w:val="32"/>
          <w:szCs w:val="32"/>
        </w:rPr>
        <w:t>公务用车运行支出</w:t>
      </w:r>
      <w:r>
        <w:rPr>
          <w:rFonts w:hint="eastAsia" w:ascii="宋体" w:hAnsi="宋体" w:cs="宋体"/>
          <w:color w:val="000000"/>
          <w:sz w:val="32"/>
          <w:szCs w:val="32"/>
        </w:rPr>
        <w:t>为</w:t>
      </w:r>
      <w:r>
        <w:rPr>
          <w:rFonts w:ascii="宋体" w:hAnsi="宋体" w:cs="宋体"/>
          <w:color w:val="000000"/>
          <w:sz w:val="32"/>
          <w:szCs w:val="32"/>
        </w:rPr>
        <w:t>10.82</w:t>
      </w:r>
      <w:r>
        <w:rPr>
          <w:rFonts w:hint="eastAsia" w:ascii="宋体" w:hAnsi="宋体" w:cs="宋体"/>
          <w:color w:val="000000"/>
          <w:sz w:val="32"/>
          <w:szCs w:val="32"/>
        </w:rPr>
        <w:t>万元，主要用于水行政监察执法、河道采砂巡查、汛期河道检查、水利建设工程质量、进度检查工作等公务用车。</w:t>
      </w:r>
      <w:r>
        <w:rPr>
          <w:rFonts w:ascii="宋体" w:hAnsi="宋体" w:cs="宋体"/>
          <w:color w:val="000000"/>
          <w:sz w:val="32"/>
          <w:szCs w:val="32"/>
        </w:rPr>
        <w:t>2018</w:t>
      </w:r>
      <w:r>
        <w:rPr>
          <w:rFonts w:hint="eastAsia" w:ascii="宋体" w:hAnsi="宋体" w:cs="宋体"/>
          <w:color w:val="000000"/>
          <w:sz w:val="32"/>
          <w:szCs w:val="32"/>
        </w:rPr>
        <w:t>年末，信阳市浉河区水利局及属单位开支财政拨款的公务用车保有量为</w:t>
      </w:r>
      <w:r>
        <w:rPr>
          <w:rFonts w:ascii="宋体" w:hAnsi="宋体" w:cs="宋体"/>
          <w:color w:val="000000"/>
          <w:sz w:val="32"/>
          <w:szCs w:val="32"/>
        </w:rPr>
        <w:t>3</w:t>
      </w:r>
      <w:r>
        <w:rPr>
          <w:rFonts w:hint="eastAsia" w:ascii="宋体" w:hAnsi="宋体" w:cs="宋体"/>
          <w:color w:val="000000"/>
          <w:sz w:val="32"/>
          <w:szCs w:val="32"/>
        </w:rPr>
        <w:t>辆，其中：防汛指挥车</w:t>
      </w:r>
      <w:r>
        <w:rPr>
          <w:rFonts w:ascii="宋体" w:hAnsi="宋体" w:cs="宋体"/>
          <w:color w:val="000000"/>
          <w:sz w:val="32"/>
          <w:szCs w:val="32"/>
        </w:rPr>
        <w:t>1</w:t>
      </w:r>
      <w:r>
        <w:rPr>
          <w:rFonts w:hint="eastAsia" w:ascii="宋体" w:hAnsi="宋体" w:cs="宋体"/>
          <w:color w:val="000000"/>
          <w:sz w:val="32"/>
          <w:szCs w:val="32"/>
        </w:rPr>
        <w:t>辆，水行政执法车</w:t>
      </w:r>
      <w:r>
        <w:rPr>
          <w:rFonts w:ascii="宋体" w:hAnsi="宋体" w:cs="宋体"/>
          <w:color w:val="000000"/>
          <w:sz w:val="32"/>
          <w:szCs w:val="32"/>
        </w:rPr>
        <w:t>2</w:t>
      </w:r>
      <w:r>
        <w:rPr>
          <w:rFonts w:hint="eastAsia" w:ascii="宋体" w:hAnsi="宋体" w:cs="宋体"/>
          <w:color w:val="000000"/>
          <w:sz w:val="32"/>
          <w:szCs w:val="32"/>
        </w:rPr>
        <w:t>辆。</w:t>
      </w:r>
    </w:p>
    <w:p>
      <w:pPr>
        <w:ind w:firstLine="660"/>
        <w:jc w:val="left"/>
        <w:rPr>
          <w:rFonts w:ascii="宋体" w:cs="宋体"/>
          <w:color w:val="000000"/>
          <w:sz w:val="32"/>
          <w:szCs w:val="32"/>
        </w:rPr>
      </w:pPr>
      <w:r>
        <w:rPr>
          <w:rFonts w:ascii="宋体" w:hAnsi="宋体" w:cs="宋体"/>
          <w:b/>
          <w:bCs/>
          <w:color w:val="000000"/>
          <w:sz w:val="32"/>
          <w:szCs w:val="32"/>
        </w:rPr>
        <w:t>3.</w:t>
      </w:r>
      <w:r>
        <w:rPr>
          <w:rFonts w:hint="eastAsia" w:ascii="宋体" w:hAnsi="宋体" w:cs="宋体"/>
          <w:b/>
          <w:bCs/>
          <w:color w:val="000000"/>
          <w:sz w:val="32"/>
          <w:szCs w:val="32"/>
        </w:rPr>
        <w:t>公务接待费</w:t>
      </w:r>
      <w:r>
        <w:rPr>
          <w:rFonts w:hint="eastAsia" w:ascii="宋体" w:hAnsi="宋体" w:cs="宋体"/>
          <w:color w:val="000000"/>
          <w:sz w:val="32"/>
          <w:szCs w:val="32"/>
        </w:rPr>
        <w:t>年初预算数为</w:t>
      </w:r>
      <w:r>
        <w:rPr>
          <w:rFonts w:ascii="宋体" w:hAnsi="宋体" w:cs="宋体"/>
          <w:color w:val="000000"/>
          <w:sz w:val="32"/>
          <w:szCs w:val="32"/>
        </w:rPr>
        <w:t>2.2</w:t>
      </w:r>
      <w:r>
        <w:rPr>
          <w:rFonts w:hint="eastAsia" w:ascii="宋体" w:hAnsi="宋体" w:cs="宋体"/>
          <w:color w:val="000000"/>
          <w:sz w:val="32"/>
          <w:szCs w:val="32"/>
        </w:rPr>
        <w:t>万元，支出</w:t>
      </w:r>
      <w:r>
        <w:rPr>
          <w:rFonts w:ascii="宋体" w:hAnsi="宋体" w:cs="宋体"/>
          <w:color w:val="000000"/>
          <w:sz w:val="32"/>
          <w:szCs w:val="32"/>
        </w:rPr>
        <w:t>2.15</w:t>
      </w:r>
      <w:r>
        <w:rPr>
          <w:rFonts w:hint="eastAsia" w:ascii="宋体" w:hAnsi="宋体" w:cs="宋体"/>
          <w:color w:val="000000"/>
          <w:sz w:val="32"/>
          <w:szCs w:val="32"/>
        </w:rPr>
        <w:t>万元（无外宾接待支出），完成预算的</w:t>
      </w:r>
      <w:r>
        <w:rPr>
          <w:rFonts w:ascii="宋体" w:hAnsi="宋体" w:cs="宋体"/>
          <w:color w:val="000000"/>
          <w:sz w:val="32"/>
          <w:szCs w:val="32"/>
        </w:rPr>
        <w:t>97.7%</w:t>
      </w:r>
      <w:r>
        <w:rPr>
          <w:rFonts w:hint="eastAsia" w:ascii="宋体" w:hAnsi="宋体" w:cs="宋体"/>
          <w:color w:val="000000"/>
          <w:sz w:val="32"/>
          <w:szCs w:val="32"/>
        </w:rPr>
        <w:t>。主要用于上级单位检查和本单位对突击性工作所需加班餐支出，公务接待共</w:t>
      </w:r>
      <w:r>
        <w:rPr>
          <w:rFonts w:ascii="宋体" w:hAnsi="宋体" w:cs="宋体"/>
          <w:color w:val="000000"/>
          <w:sz w:val="32"/>
          <w:szCs w:val="32"/>
        </w:rPr>
        <w:t>31</w:t>
      </w:r>
      <w:r>
        <w:rPr>
          <w:rFonts w:hint="eastAsia" w:ascii="宋体" w:hAnsi="宋体" w:cs="宋体"/>
          <w:color w:val="000000"/>
          <w:sz w:val="32"/>
          <w:szCs w:val="32"/>
        </w:rPr>
        <w:t>批次，人数</w:t>
      </w:r>
      <w:r>
        <w:rPr>
          <w:rFonts w:ascii="宋体" w:hAnsi="宋体" w:cs="宋体"/>
          <w:color w:val="000000"/>
          <w:sz w:val="32"/>
          <w:szCs w:val="32"/>
        </w:rPr>
        <w:t>215</w:t>
      </w:r>
      <w:r>
        <w:rPr>
          <w:rFonts w:hint="eastAsia" w:ascii="宋体" w:hAnsi="宋体" w:cs="宋体"/>
          <w:color w:val="000000"/>
          <w:sz w:val="32"/>
          <w:szCs w:val="32"/>
        </w:rPr>
        <w:t>人</w:t>
      </w:r>
      <w:r>
        <w:rPr>
          <w:rFonts w:ascii="宋体" w:hAnsi="宋体" w:cs="宋体"/>
          <w:color w:val="000000"/>
          <w:sz w:val="32"/>
          <w:szCs w:val="32"/>
        </w:rPr>
        <w:t>/</w:t>
      </w:r>
      <w:r>
        <w:rPr>
          <w:rFonts w:hint="eastAsia" w:ascii="宋体" w:hAnsi="宋体" w:cs="宋体"/>
          <w:color w:val="000000"/>
          <w:sz w:val="32"/>
          <w:szCs w:val="32"/>
        </w:rPr>
        <w:t>次。</w:t>
      </w:r>
    </w:p>
    <w:p>
      <w:pPr>
        <w:widowControl/>
        <w:spacing w:line="590" w:lineRule="exact"/>
        <w:ind w:firstLine="640" w:firstLineChars="200"/>
        <w:rPr>
          <w:rFonts w:ascii="宋体" w:cs="宋体"/>
          <w:color w:val="000000"/>
          <w:sz w:val="32"/>
          <w:szCs w:val="32"/>
        </w:rPr>
      </w:pPr>
      <w:r>
        <w:rPr>
          <w:rFonts w:hint="eastAsia" w:ascii="宋体" w:hAnsi="宋体" w:cs="宋体"/>
          <w:color w:val="000000"/>
          <w:sz w:val="32"/>
          <w:szCs w:val="32"/>
        </w:rPr>
        <w:t>外宾接待支出</w:t>
      </w:r>
      <w:r>
        <w:rPr>
          <w:rFonts w:ascii="宋体" w:hAnsi="宋体" w:cs="宋体"/>
          <w:color w:val="000000"/>
          <w:sz w:val="32"/>
          <w:szCs w:val="32"/>
        </w:rPr>
        <w:t>0</w:t>
      </w:r>
      <w:r>
        <w:rPr>
          <w:rFonts w:hint="eastAsia" w:ascii="宋体" w:hAnsi="宋体" w:cs="宋体"/>
          <w:color w:val="000000"/>
          <w:sz w:val="32"/>
          <w:szCs w:val="32"/>
        </w:rPr>
        <w:t>万元。</w:t>
      </w:r>
      <w:r>
        <w:rPr>
          <w:rFonts w:ascii="宋体" w:hAnsi="宋体" w:cs="宋体"/>
          <w:color w:val="000000"/>
          <w:sz w:val="32"/>
          <w:szCs w:val="32"/>
        </w:rPr>
        <w:t>2018</w:t>
      </w:r>
      <w:r>
        <w:rPr>
          <w:rFonts w:hint="eastAsia" w:ascii="宋体" w:hAnsi="宋体" w:cs="宋体"/>
          <w:color w:val="000000"/>
          <w:sz w:val="32"/>
          <w:szCs w:val="32"/>
        </w:rPr>
        <w:t>年共接待国（境）外来访团组</w:t>
      </w:r>
      <w:r>
        <w:rPr>
          <w:rFonts w:ascii="宋体" w:hAnsi="宋体" w:cs="宋体"/>
          <w:color w:val="000000"/>
          <w:sz w:val="32"/>
          <w:szCs w:val="32"/>
        </w:rPr>
        <w:t>0</w:t>
      </w:r>
      <w:r>
        <w:rPr>
          <w:rFonts w:hint="eastAsia" w:ascii="宋体" w:hAnsi="宋体" w:cs="宋体"/>
          <w:color w:val="000000"/>
          <w:sz w:val="32"/>
          <w:szCs w:val="32"/>
        </w:rPr>
        <w:t>个、来访外宾</w:t>
      </w:r>
      <w:r>
        <w:rPr>
          <w:rFonts w:ascii="宋体" w:hAnsi="宋体" w:cs="宋体"/>
          <w:color w:val="000000"/>
          <w:sz w:val="32"/>
          <w:szCs w:val="32"/>
        </w:rPr>
        <w:t>0</w:t>
      </w:r>
      <w:r>
        <w:rPr>
          <w:rFonts w:hint="eastAsia" w:ascii="宋体" w:hAnsi="宋体" w:cs="宋体"/>
          <w:color w:val="000000"/>
          <w:sz w:val="32"/>
          <w:szCs w:val="32"/>
        </w:rPr>
        <w:t>人次（不包括陪同人员）。</w:t>
      </w:r>
    </w:p>
    <w:p>
      <w:pPr>
        <w:overflowPunct w:val="0"/>
        <w:autoSpaceDE w:val="0"/>
        <w:autoSpaceDN w:val="0"/>
        <w:adjustRightInd w:val="0"/>
        <w:snapToGrid w:val="0"/>
        <w:spacing w:line="360" w:lineRule="auto"/>
        <w:ind w:firstLine="643" w:firstLineChars="200"/>
        <w:rPr>
          <w:rFonts w:ascii="宋体" w:cs="宋体"/>
          <w:b/>
          <w:sz w:val="32"/>
          <w:szCs w:val="32"/>
        </w:rPr>
      </w:pPr>
      <w:r>
        <w:rPr>
          <w:rFonts w:hint="eastAsia" w:ascii="宋体" w:hAnsi="宋体" w:cs="宋体"/>
          <w:b/>
          <w:sz w:val="32"/>
          <w:szCs w:val="32"/>
        </w:rPr>
        <w:t>八、关于预算绩效情况说明</w:t>
      </w:r>
    </w:p>
    <w:p>
      <w:pPr>
        <w:ind w:firstLine="640" w:firstLineChars="200"/>
        <w:jc w:val="left"/>
        <w:rPr>
          <w:rFonts w:ascii="宋体" w:cs="宋体"/>
          <w:color w:val="000000"/>
          <w:sz w:val="32"/>
          <w:szCs w:val="32"/>
        </w:rPr>
      </w:pPr>
      <w:r>
        <w:rPr>
          <w:rFonts w:hint="eastAsia" w:ascii="宋体" w:hAnsi="宋体" w:cs="宋体"/>
          <w:color w:val="000000"/>
          <w:sz w:val="32"/>
          <w:szCs w:val="32"/>
        </w:rPr>
        <w:t>根据财政预算管理要求，</w:t>
      </w:r>
      <w:r>
        <w:rPr>
          <w:rFonts w:hint="eastAsia" w:ascii="宋体" w:hAnsi="宋体" w:cs="宋体"/>
          <w:color w:val="000000"/>
          <w:sz w:val="32"/>
          <w:szCs w:val="32"/>
          <w:lang w:eastAsia="zh-CN"/>
        </w:rPr>
        <w:t>信阳市浉河区水利局</w:t>
      </w:r>
      <w:r>
        <w:rPr>
          <w:rFonts w:hint="eastAsia" w:ascii="宋体" w:hAnsi="宋体" w:cs="宋体"/>
          <w:color w:val="000000"/>
          <w:sz w:val="32"/>
          <w:szCs w:val="32"/>
        </w:rPr>
        <w:t>对</w:t>
      </w:r>
      <w:r>
        <w:rPr>
          <w:rFonts w:ascii="宋体" w:hAnsi="宋体" w:cs="宋体"/>
          <w:color w:val="000000"/>
          <w:sz w:val="32"/>
          <w:szCs w:val="32"/>
        </w:rPr>
        <w:t>2018</w:t>
      </w:r>
      <w:r>
        <w:rPr>
          <w:rFonts w:hint="eastAsia" w:ascii="宋体" w:hAnsi="宋体" w:cs="宋体"/>
          <w:color w:val="000000"/>
          <w:sz w:val="32"/>
          <w:szCs w:val="32"/>
        </w:rPr>
        <w:t>年度一般公共预算支出全面开展绩效自评，自评覆盖率达到</w:t>
      </w:r>
      <w:r>
        <w:rPr>
          <w:rFonts w:ascii="宋体" w:hAnsi="宋体" w:cs="宋体"/>
          <w:color w:val="000000"/>
          <w:sz w:val="32"/>
          <w:szCs w:val="32"/>
        </w:rPr>
        <w:t>90%</w:t>
      </w:r>
      <w:r>
        <w:rPr>
          <w:rFonts w:hint="eastAsia" w:ascii="宋体" w:hAnsi="宋体" w:cs="宋体"/>
          <w:color w:val="000000"/>
          <w:sz w:val="32"/>
          <w:szCs w:val="32"/>
        </w:rPr>
        <w:t>。</w:t>
      </w:r>
      <w:r>
        <w:rPr>
          <w:rFonts w:ascii="宋体" w:hAnsi="宋体" w:cs="宋体"/>
          <w:color w:val="000000"/>
          <w:sz w:val="32"/>
          <w:szCs w:val="32"/>
        </w:rPr>
        <w:t xml:space="preserve"> </w:t>
      </w:r>
    </w:p>
    <w:p>
      <w:pPr>
        <w:numPr>
          <w:ilvl w:val="0"/>
          <w:numId w:val="3"/>
        </w:numPr>
        <w:ind w:firstLine="640" w:firstLineChars="200"/>
        <w:jc w:val="left"/>
        <w:rPr>
          <w:rFonts w:ascii="宋体" w:cs="宋体"/>
          <w:color w:val="000000"/>
          <w:sz w:val="32"/>
          <w:szCs w:val="32"/>
        </w:rPr>
      </w:pPr>
      <w:r>
        <w:rPr>
          <w:rFonts w:hint="eastAsia" w:ascii="宋体" w:hAnsi="宋体" w:cs="宋体"/>
          <w:color w:val="000000"/>
          <w:sz w:val="32"/>
          <w:szCs w:val="32"/>
        </w:rPr>
        <w:t>绩效管理工作开展情况。</w:t>
      </w:r>
      <w:r>
        <w:rPr>
          <w:rFonts w:ascii="宋体" w:cs="宋体"/>
          <w:color w:val="000000"/>
          <w:sz w:val="32"/>
          <w:szCs w:val="32"/>
        </w:rPr>
        <w:br w:type="textWrapping"/>
      </w:r>
      <w:r>
        <w:rPr>
          <w:rFonts w:ascii="宋体" w:hAnsi="宋体" w:cs="宋体"/>
          <w:color w:val="000000"/>
          <w:sz w:val="32"/>
          <w:szCs w:val="32"/>
        </w:rPr>
        <w:t xml:space="preserve">    </w:t>
      </w:r>
      <w:r>
        <w:rPr>
          <w:rFonts w:hint="eastAsia" w:ascii="宋体" w:hAnsi="宋体" w:cs="宋体"/>
          <w:color w:val="000000"/>
          <w:sz w:val="32"/>
          <w:szCs w:val="32"/>
        </w:rPr>
        <w:t>为做好预算绩效管理工作，信阳市浉河区水利局按照财政部门的要求，积极开展预算绩效管理评价工作。在评价中主要遵循适用性原则、可操作性原则、产出与效果相结合原则。反映专项资金绩效水平，又要考虑效果指标，反映项目预算执行、管理的好坏。绩效评价主要采用的指标包括：社会效益指标、资金使用指标和资金管理指标。</w:t>
      </w:r>
    </w:p>
    <w:p>
      <w:pPr>
        <w:jc w:val="left"/>
        <w:rPr>
          <w:rFonts w:ascii="宋体" w:cs="宋体"/>
          <w:color w:val="FF0000"/>
          <w:sz w:val="32"/>
          <w:szCs w:val="32"/>
        </w:rPr>
      </w:pPr>
      <w:r>
        <w:rPr>
          <w:rFonts w:ascii="微软雅黑" w:hAnsi="微软雅黑" w:eastAsia="微软雅黑"/>
          <w:color w:val="333333"/>
          <w:sz w:val="22"/>
          <w:shd w:val="clear" w:color="auto" w:fill="FFFFFF"/>
        </w:rPr>
        <w:t xml:space="preserve">    </w:t>
      </w:r>
      <w:r>
        <w:rPr>
          <w:rFonts w:hint="eastAsia" w:ascii="宋体" w:hAnsi="宋体" w:cs="宋体"/>
          <w:color w:val="000000"/>
          <w:sz w:val="32"/>
          <w:szCs w:val="32"/>
        </w:rPr>
        <w:t>（二）项目绩效自评结果</w:t>
      </w:r>
      <w:r>
        <w:rPr>
          <w:rFonts w:ascii="宋体" w:cs="宋体"/>
          <w:color w:val="000000"/>
          <w:sz w:val="32"/>
          <w:szCs w:val="32"/>
        </w:rPr>
        <w:br w:type="textWrapping"/>
      </w:r>
      <w:r>
        <w:rPr>
          <w:rFonts w:ascii="宋体" w:hAnsi="宋体" w:cs="宋体"/>
          <w:color w:val="000000"/>
          <w:sz w:val="32"/>
          <w:szCs w:val="32"/>
        </w:rPr>
        <w:t xml:space="preserve">    </w:t>
      </w:r>
      <w:r>
        <w:rPr>
          <w:rFonts w:hint="eastAsia" w:ascii="宋体" w:hAnsi="宋体" w:cs="宋体"/>
          <w:color w:val="000000"/>
          <w:sz w:val="32"/>
          <w:szCs w:val="32"/>
        </w:rPr>
        <w:t>从评价情况来看，项目立项符合相关规定，绩效目标明确，绩效指标体系比较清晰，评价标准较科学合理，项目绩效运行跟踪监控机制初步建立，项目管理、财务管理制度较为健全，任务质量完成较高，效益明显，群众满意度较好。按照设定的评价指标，已实现项目绩效目标，自评结果为优。</w:t>
      </w:r>
    </w:p>
    <w:p>
      <w:pPr>
        <w:ind w:firstLine="643" w:firstLineChars="200"/>
        <w:jc w:val="left"/>
        <w:rPr>
          <w:rFonts w:ascii="宋体" w:cs="宋体"/>
          <w:color w:val="000000"/>
          <w:sz w:val="32"/>
          <w:szCs w:val="32"/>
        </w:rPr>
      </w:pPr>
      <w:r>
        <w:rPr>
          <w:rFonts w:hint="eastAsia" w:ascii="宋体" w:hAnsi="宋体" w:cs="宋体"/>
          <w:b/>
          <w:bCs/>
          <w:color w:val="000000"/>
          <w:sz w:val="32"/>
          <w:szCs w:val="32"/>
        </w:rPr>
        <w:t>九、关于政府性基金预算财政拨款支出决算情况说明</w:t>
      </w:r>
    </w:p>
    <w:p>
      <w:pPr>
        <w:ind w:firstLine="640" w:firstLineChars="200"/>
        <w:jc w:val="left"/>
        <w:rPr>
          <w:rFonts w:ascii="宋体" w:cs="宋体"/>
          <w:color w:val="000000"/>
          <w:sz w:val="32"/>
          <w:szCs w:val="32"/>
        </w:rPr>
      </w:pPr>
      <w:r>
        <w:rPr>
          <w:rFonts w:hint="eastAsia" w:ascii="宋体" w:hAnsi="宋体" w:cs="宋体"/>
          <w:color w:val="000000"/>
          <w:sz w:val="32"/>
          <w:szCs w:val="32"/>
          <w:lang w:eastAsia="zh-CN"/>
        </w:rPr>
        <w:t>信阳市浉河区水利局</w:t>
      </w:r>
      <w:r>
        <w:rPr>
          <w:rFonts w:ascii="宋体" w:hAnsi="宋体" w:cs="宋体"/>
          <w:color w:val="000000"/>
          <w:sz w:val="32"/>
          <w:szCs w:val="32"/>
        </w:rPr>
        <w:t>2018</w:t>
      </w:r>
      <w:r>
        <w:rPr>
          <w:rFonts w:hint="eastAsia" w:ascii="宋体" w:hAnsi="宋体" w:cs="宋体"/>
          <w:color w:val="000000"/>
          <w:sz w:val="32"/>
          <w:szCs w:val="32"/>
        </w:rPr>
        <w:t>年度没有政府性基金预算财政拨款收入、支出。因此，公开的政府性基金预算财政拨款支出决算情况表没有数据。</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十、机关运行经费支出情况</w:t>
      </w:r>
    </w:p>
    <w:p>
      <w:pPr>
        <w:ind w:firstLine="640" w:firstLineChars="200"/>
        <w:jc w:val="left"/>
        <w:rPr>
          <w:rFonts w:asci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年度机关运行经费支出</w:t>
      </w:r>
      <w:r>
        <w:rPr>
          <w:rFonts w:ascii="宋体" w:hAnsi="宋体" w:cs="宋体"/>
          <w:color w:val="000000"/>
          <w:sz w:val="32"/>
          <w:szCs w:val="32"/>
        </w:rPr>
        <w:t>117.09</w:t>
      </w:r>
      <w:r>
        <w:rPr>
          <w:rFonts w:hint="eastAsia" w:ascii="宋体" w:hAnsi="宋体" w:cs="宋体"/>
          <w:color w:val="000000"/>
          <w:sz w:val="32"/>
          <w:szCs w:val="32"/>
        </w:rPr>
        <w:t>万元，比</w:t>
      </w:r>
      <w:r>
        <w:rPr>
          <w:rFonts w:ascii="宋体" w:hAnsi="宋体" w:cs="宋体"/>
          <w:color w:val="000000"/>
          <w:sz w:val="32"/>
          <w:szCs w:val="32"/>
        </w:rPr>
        <w:t>2017</w:t>
      </w:r>
      <w:r>
        <w:rPr>
          <w:rFonts w:hint="eastAsia" w:ascii="宋体" w:hAnsi="宋体" w:cs="宋体"/>
          <w:color w:val="000000"/>
          <w:sz w:val="32"/>
          <w:szCs w:val="32"/>
        </w:rPr>
        <w:t>年增加</w:t>
      </w:r>
      <w:r>
        <w:rPr>
          <w:rFonts w:ascii="宋体" w:hAnsi="宋体" w:cs="宋体"/>
          <w:color w:val="000000"/>
          <w:sz w:val="32"/>
          <w:szCs w:val="32"/>
        </w:rPr>
        <w:t>28.09</w:t>
      </w:r>
      <w:r>
        <w:rPr>
          <w:rFonts w:hint="eastAsia" w:ascii="宋体" w:hAnsi="宋体" w:cs="宋体"/>
          <w:color w:val="000000"/>
          <w:sz w:val="32"/>
          <w:szCs w:val="32"/>
        </w:rPr>
        <w:t>万元，增长</w:t>
      </w:r>
      <w:r>
        <w:rPr>
          <w:rFonts w:ascii="宋体" w:hAnsi="宋体" w:cs="宋体"/>
          <w:color w:val="000000"/>
          <w:sz w:val="32"/>
          <w:szCs w:val="32"/>
        </w:rPr>
        <w:t>31.56%</w:t>
      </w:r>
      <w:r>
        <w:rPr>
          <w:rFonts w:hint="eastAsia" w:ascii="宋体" w:hAnsi="宋体" w:cs="宋体"/>
          <w:color w:val="000000"/>
          <w:sz w:val="32"/>
          <w:szCs w:val="32"/>
        </w:rPr>
        <w:t>。主要原因是增加河长制公示牌、差旅费、工会费等费用。</w:t>
      </w:r>
    </w:p>
    <w:p>
      <w:pPr>
        <w:ind w:firstLine="643" w:firstLineChars="200"/>
        <w:jc w:val="left"/>
        <w:rPr>
          <w:rFonts w:ascii="宋体" w:cs="宋体"/>
          <w:b/>
          <w:bCs/>
          <w:color w:val="000000"/>
          <w:sz w:val="32"/>
          <w:szCs w:val="32"/>
        </w:rPr>
      </w:pPr>
      <w:r>
        <w:rPr>
          <w:rFonts w:hint="eastAsia" w:ascii="宋体" w:hAnsi="宋体" w:cs="宋体"/>
          <w:b/>
          <w:bCs/>
          <w:color w:val="000000"/>
          <w:sz w:val="32"/>
          <w:szCs w:val="32"/>
        </w:rPr>
        <w:t>十一、政府采购支出情况</w:t>
      </w:r>
    </w:p>
    <w:p>
      <w:pPr>
        <w:ind w:firstLine="640" w:firstLineChars="200"/>
        <w:jc w:val="left"/>
        <w:rPr>
          <w:rFonts w:ascii="宋体" w:cs="宋体"/>
          <w:color w:val="000000"/>
          <w:sz w:val="32"/>
          <w:szCs w:val="32"/>
        </w:rPr>
      </w:pPr>
      <w:r>
        <w:rPr>
          <w:rFonts w:ascii="宋体" w:hAnsi="宋体" w:cs="宋体"/>
          <w:color w:val="000000"/>
          <w:sz w:val="32"/>
          <w:szCs w:val="32"/>
        </w:rPr>
        <w:t>2017</w:t>
      </w:r>
      <w:r>
        <w:rPr>
          <w:rFonts w:hint="eastAsia" w:ascii="宋体" w:hAnsi="宋体" w:cs="宋体"/>
          <w:color w:val="000000"/>
          <w:sz w:val="32"/>
          <w:szCs w:val="32"/>
        </w:rPr>
        <w:t>年度政府采购支出总额</w:t>
      </w:r>
      <w:r>
        <w:rPr>
          <w:rFonts w:ascii="宋体" w:hAnsi="宋体" w:cs="宋体"/>
          <w:color w:val="000000"/>
          <w:sz w:val="32"/>
          <w:szCs w:val="32"/>
        </w:rPr>
        <w:t>62</w:t>
      </w:r>
      <w:r>
        <w:rPr>
          <w:rFonts w:hint="eastAsia" w:ascii="宋体" w:hAnsi="宋体" w:cs="宋体"/>
          <w:color w:val="000000"/>
          <w:sz w:val="32"/>
          <w:szCs w:val="32"/>
        </w:rPr>
        <w:t>万元，其中：政府采购货物支出</w:t>
      </w:r>
      <w:r>
        <w:rPr>
          <w:rFonts w:ascii="宋体" w:hAnsi="宋体" w:cs="宋体"/>
          <w:color w:val="000000"/>
          <w:sz w:val="32"/>
          <w:szCs w:val="32"/>
        </w:rPr>
        <w:t>62</w:t>
      </w:r>
      <w:r>
        <w:rPr>
          <w:rFonts w:hint="eastAsia" w:ascii="宋体" w:hAnsi="宋体" w:cs="宋体"/>
          <w:color w:val="000000"/>
          <w:sz w:val="32"/>
          <w:szCs w:val="32"/>
        </w:rPr>
        <w:t>万元，全部是储备的防汛物资，支付方式为财政直接支付；政府采购工程支出</w:t>
      </w:r>
      <w:r>
        <w:rPr>
          <w:rFonts w:ascii="宋体" w:cs="宋体"/>
          <w:color w:val="000000"/>
          <w:sz w:val="32"/>
          <w:szCs w:val="32"/>
        </w:rPr>
        <w:t>0</w:t>
      </w:r>
      <w:r>
        <w:rPr>
          <w:rFonts w:hint="eastAsia" w:ascii="宋体" w:hAnsi="宋体" w:cs="宋体"/>
          <w:color w:val="000000"/>
          <w:sz w:val="32"/>
          <w:szCs w:val="32"/>
        </w:rPr>
        <w:t>万元，政府采购服务支出</w:t>
      </w:r>
      <w:r>
        <w:rPr>
          <w:rFonts w:ascii="宋体" w:cs="宋体"/>
          <w:color w:val="000000"/>
          <w:sz w:val="32"/>
          <w:szCs w:val="32"/>
        </w:rPr>
        <w:t>0</w:t>
      </w:r>
      <w:r>
        <w:rPr>
          <w:rFonts w:hint="eastAsia" w:ascii="宋体" w:hAnsi="宋体" w:cs="宋体"/>
          <w:color w:val="000000"/>
          <w:sz w:val="32"/>
          <w:szCs w:val="32"/>
        </w:rPr>
        <w:t>万元。授予中小企业合同金额</w:t>
      </w:r>
      <w:r>
        <w:rPr>
          <w:rFonts w:ascii="宋体" w:cs="宋体"/>
          <w:color w:val="000000"/>
          <w:sz w:val="32"/>
          <w:szCs w:val="32"/>
        </w:rPr>
        <w:t>0</w:t>
      </w:r>
      <w:r>
        <w:rPr>
          <w:rFonts w:hint="eastAsia" w:ascii="宋体" w:hAnsi="宋体" w:cs="宋体"/>
          <w:color w:val="000000"/>
          <w:sz w:val="32"/>
          <w:szCs w:val="32"/>
        </w:rPr>
        <w:t>万元，占政府采购支出总额的</w:t>
      </w:r>
      <w:r>
        <w:rPr>
          <w:rFonts w:ascii="宋体" w:cs="宋体"/>
          <w:color w:val="000000"/>
          <w:sz w:val="32"/>
          <w:szCs w:val="32"/>
        </w:rPr>
        <w:t>0</w:t>
      </w:r>
      <w:r>
        <w:rPr>
          <w:rFonts w:ascii="宋体" w:hAnsi="宋体" w:cs="宋体"/>
          <w:color w:val="000000"/>
          <w:sz w:val="32"/>
          <w:szCs w:val="32"/>
        </w:rPr>
        <w:t>%</w:t>
      </w:r>
      <w:r>
        <w:rPr>
          <w:rFonts w:hint="eastAsia" w:ascii="宋体" w:hAnsi="宋体" w:cs="宋体"/>
          <w:color w:val="000000"/>
          <w:sz w:val="32"/>
          <w:szCs w:val="32"/>
        </w:rPr>
        <w:t>，其中：授予小微企业合同金额</w:t>
      </w:r>
      <w:r>
        <w:rPr>
          <w:rFonts w:ascii="宋体" w:cs="宋体"/>
          <w:color w:val="000000"/>
          <w:sz w:val="32"/>
          <w:szCs w:val="32"/>
        </w:rPr>
        <w:t>0</w:t>
      </w:r>
      <w:r>
        <w:rPr>
          <w:rFonts w:hint="eastAsia" w:ascii="宋体" w:hAnsi="宋体" w:cs="宋体"/>
          <w:color w:val="000000"/>
          <w:sz w:val="32"/>
          <w:szCs w:val="32"/>
        </w:rPr>
        <w:t>万元，占政府采购支出总额的</w:t>
      </w:r>
      <w:r>
        <w:rPr>
          <w:rFonts w:ascii="宋体" w:cs="宋体"/>
          <w:color w:val="000000"/>
          <w:sz w:val="32"/>
          <w:szCs w:val="32"/>
        </w:rPr>
        <w:t>0</w:t>
      </w:r>
      <w:r>
        <w:rPr>
          <w:rFonts w:ascii="宋体" w:hAnsi="宋体" w:cs="宋体"/>
          <w:color w:val="000000"/>
          <w:sz w:val="32"/>
          <w:szCs w:val="32"/>
        </w:rPr>
        <w:t>%</w:t>
      </w:r>
      <w:r>
        <w:rPr>
          <w:rFonts w:hint="eastAsia" w:ascii="宋体" w:hAnsi="宋体" w:cs="宋体"/>
          <w:color w:val="000000"/>
          <w:sz w:val="32"/>
          <w:szCs w:val="32"/>
        </w:rPr>
        <w:t>。</w:t>
      </w:r>
    </w:p>
    <w:p>
      <w:pPr>
        <w:ind w:firstLine="643" w:firstLineChars="200"/>
        <w:jc w:val="left"/>
        <w:rPr>
          <w:rFonts w:ascii="宋体" w:cs="宋体"/>
          <w:b/>
          <w:bCs/>
          <w:color w:val="000000"/>
          <w:sz w:val="32"/>
          <w:szCs w:val="32"/>
        </w:rPr>
      </w:pPr>
      <w:r>
        <w:rPr>
          <w:rFonts w:hint="eastAsia" w:ascii="宋体" w:hAnsi="宋体" w:cs="宋体"/>
          <w:b/>
          <w:bCs/>
          <w:color w:val="000000"/>
          <w:sz w:val="32"/>
          <w:szCs w:val="32"/>
        </w:rPr>
        <w:t>十二、国有资产占用情况</w:t>
      </w:r>
    </w:p>
    <w:p>
      <w:pPr>
        <w:ind w:firstLine="640" w:firstLineChars="200"/>
        <w:jc w:val="left"/>
        <w:rPr>
          <w:rFonts w:asci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年期末，信阳市浉河区水利局共有车辆</w:t>
      </w:r>
      <w:r>
        <w:rPr>
          <w:rFonts w:ascii="宋体" w:hAnsi="宋体" w:cs="宋体"/>
          <w:color w:val="000000"/>
          <w:sz w:val="32"/>
          <w:szCs w:val="32"/>
        </w:rPr>
        <w:t>3</w:t>
      </w:r>
      <w:r>
        <w:rPr>
          <w:rFonts w:hint="eastAsia" w:ascii="宋体" w:hAnsi="宋体" w:cs="宋体"/>
          <w:color w:val="000000"/>
          <w:sz w:val="32"/>
          <w:szCs w:val="32"/>
        </w:rPr>
        <w:t>辆，其中：省级领导干部用车</w:t>
      </w:r>
      <w:r>
        <w:rPr>
          <w:rFonts w:ascii="宋体" w:cs="宋体"/>
          <w:color w:val="000000"/>
          <w:sz w:val="32"/>
          <w:szCs w:val="32"/>
        </w:rPr>
        <w:t>0</w:t>
      </w:r>
      <w:r>
        <w:rPr>
          <w:rFonts w:hint="eastAsia" w:ascii="宋体" w:hAnsi="宋体" w:cs="宋体"/>
          <w:color w:val="000000"/>
          <w:sz w:val="32"/>
          <w:szCs w:val="32"/>
        </w:rPr>
        <w:t>辆、一般公务用车</w:t>
      </w:r>
      <w:r>
        <w:rPr>
          <w:rFonts w:ascii="宋体" w:cs="宋体"/>
          <w:color w:val="000000"/>
          <w:sz w:val="32"/>
          <w:szCs w:val="32"/>
        </w:rPr>
        <w:t>0</w:t>
      </w:r>
      <w:r>
        <w:rPr>
          <w:rFonts w:hint="eastAsia" w:ascii="宋体" w:hAnsi="宋体" w:cs="宋体"/>
          <w:color w:val="000000"/>
          <w:sz w:val="32"/>
          <w:szCs w:val="32"/>
        </w:rPr>
        <w:t>辆、一般执法执勤用车</w:t>
      </w:r>
      <w:r>
        <w:rPr>
          <w:rFonts w:ascii="宋体" w:hAnsi="宋体" w:cs="宋体"/>
          <w:color w:val="000000"/>
          <w:sz w:val="32"/>
          <w:szCs w:val="32"/>
        </w:rPr>
        <w:t>2</w:t>
      </w:r>
      <w:r>
        <w:rPr>
          <w:rFonts w:hint="eastAsia" w:ascii="宋体" w:hAnsi="宋体" w:cs="宋体"/>
          <w:color w:val="000000"/>
          <w:sz w:val="32"/>
          <w:szCs w:val="32"/>
        </w:rPr>
        <w:t>辆、特种专业技术用车</w:t>
      </w:r>
      <w:r>
        <w:rPr>
          <w:rFonts w:ascii="宋体" w:cs="宋体"/>
          <w:color w:val="000000"/>
          <w:sz w:val="32"/>
          <w:szCs w:val="32"/>
        </w:rPr>
        <w:t>0</w:t>
      </w:r>
      <w:r>
        <w:rPr>
          <w:rFonts w:hint="eastAsia" w:ascii="宋体" w:hAnsi="宋体" w:cs="宋体"/>
          <w:color w:val="000000"/>
          <w:sz w:val="32"/>
          <w:szCs w:val="32"/>
        </w:rPr>
        <w:t>辆，其他用车</w:t>
      </w:r>
      <w:r>
        <w:rPr>
          <w:rFonts w:ascii="宋体" w:hAnsi="宋体" w:cs="宋体"/>
          <w:color w:val="000000"/>
          <w:sz w:val="32"/>
          <w:szCs w:val="32"/>
        </w:rPr>
        <w:t>1</w:t>
      </w:r>
      <w:r>
        <w:rPr>
          <w:rFonts w:hint="eastAsia" w:ascii="宋体" w:hAnsi="宋体" w:cs="宋体"/>
          <w:color w:val="000000"/>
          <w:sz w:val="32"/>
          <w:szCs w:val="32"/>
        </w:rPr>
        <w:t>辆，其他用车主要是防汛指挥车。单价</w:t>
      </w:r>
      <w:r>
        <w:rPr>
          <w:rFonts w:ascii="宋体" w:hAnsi="宋体" w:cs="宋体"/>
          <w:color w:val="000000"/>
          <w:sz w:val="32"/>
          <w:szCs w:val="32"/>
        </w:rPr>
        <w:t>50</w:t>
      </w:r>
      <w:r>
        <w:rPr>
          <w:rFonts w:hint="eastAsia" w:ascii="宋体" w:hAnsi="宋体" w:cs="宋体"/>
          <w:color w:val="000000"/>
          <w:sz w:val="32"/>
          <w:szCs w:val="32"/>
        </w:rPr>
        <w:t>万元以上通用设备</w:t>
      </w:r>
      <w:r>
        <w:rPr>
          <w:rFonts w:ascii="宋体" w:cs="宋体"/>
          <w:color w:val="000000"/>
          <w:sz w:val="32"/>
          <w:szCs w:val="32"/>
        </w:rPr>
        <w:t>0</w:t>
      </w:r>
      <w:r>
        <w:rPr>
          <w:rFonts w:hint="eastAsia" w:ascii="宋体" w:hAnsi="宋体" w:cs="宋体"/>
          <w:color w:val="000000"/>
          <w:sz w:val="32"/>
          <w:szCs w:val="32"/>
        </w:rPr>
        <w:t>台（套），单位价值</w:t>
      </w:r>
      <w:r>
        <w:rPr>
          <w:rFonts w:ascii="宋体" w:hAnsi="宋体" w:cs="宋体"/>
          <w:color w:val="000000"/>
          <w:sz w:val="32"/>
          <w:szCs w:val="32"/>
        </w:rPr>
        <w:t>100</w:t>
      </w:r>
      <w:r>
        <w:rPr>
          <w:rFonts w:hint="eastAsia" w:ascii="宋体" w:hAnsi="宋体" w:cs="宋体"/>
          <w:color w:val="000000"/>
          <w:sz w:val="32"/>
          <w:szCs w:val="32"/>
        </w:rPr>
        <w:t>万元以上专用设备</w:t>
      </w:r>
      <w:r>
        <w:rPr>
          <w:rFonts w:ascii="宋体" w:cs="宋体"/>
          <w:color w:val="000000"/>
          <w:sz w:val="32"/>
          <w:szCs w:val="32"/>
        </w:rPr>
        <w:t>0</w:t>
      </w:r>
      <w:r>
        <w:rPr>
          <w:rFonts w:hint="eastAsia" w:ascii="宋体" w:hAnsi="宋体" w:cs="宋体"/>
          <w:color w:val="000000"/>
          <w:sz w:val="32"/>
          <w:szCs w:val="32"/>
        </w:rPr>
        <w:t>台（套）。</w:t>
      </w: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jc w:val="center"/>
        <w:outlineLvl w:val="0"/>
        <w:rPr>
          <w:rFonts w:ascii="宋体" w:cs="宋体"/>
          <w:color w:val="000000"/>
          <w:sz w:val="32"/>
          <w:szCs w:val="32"/>
        </w:rPr>
      </w:pPr>
      <w:r>
        <w:rPr>
          <w:rFonts w:hint="eastAsia" w:ascii="隶书" w:hAnsi="隶书" w:eastAsia="隶书" w:cs="隶书"/>
          <w:sz w:val="48"/>
          <w:szCs w:val="48"/>
        </w:rPr>
        <w:t>第三部分</w:t>
      </w:r>
      <w:r>
        <w:rPr>
          <w:rFonts w:ascii="隶书" w:hAnsi="隶书" w:eastAsia="隶书" w:cs="隶书"/>
          <w:sz w:val="48"/>
          <w:szCs w:val="48"/>
        </w:rPr>
        <w:t xml:space="preserve">  </w:t>
      </w:r>
      <w:r>
        <w:rPr>
          <w:rFonts w:hint="eastAsia" w:ascii="隶书" w:hAnsi="隶书" w:eastAsia="隶书" w:cs="隶书"/>
          <w:sz w:val="48"/>
          <w:szCs w:val="48"/>
        </w:rPr>
        <w:t>名词解释</w:t>
      </w: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jc w:val="left"/>
        <w:rPr>
          <w:rFonts w:ascii="宋体" w:cs="宋体"/>
          <w:color w:val="000000"/>
          <w:sz w:val="32"/>
          <w:szCs w:val="32"/>
        </w:rPr>
      </w:pPr>
    </w:p>
    <w:p>
      <w:pPr>
        <w:ind w:firstLine="643" w:firstLineChars="200"/>
        <w:jc w:val="left"/>
        <w:rPr>
          <w:rFonts w:ascii="宋体" w:cs="宋体"/>
          <w:color w:val="000000"/>
          <w:sz w:val="32"/>
          <w:szCs w:val="32"/>
        </w:rPr>
      </w:pPr>
      <w:r>
        <w:rPr>
          <w:rFonts w:hint="eastAsia" w:ascii="宋体" w:hAnsi="宋体" w:cs="宋体"/>
          <w:b/>
          <w:bCs/>
          <w:color w:val="000000"/>
          <w:sz w:val="32"/>
          <w:szCs w:val="32"/>
        </w:rPr>
        <w:t>一、财政拨款收入：</w:t>
      </w:r>
      <w:r>
        <w:rPr>
          <w:rFonts w:hint="eastAsia" w:ascii="宋体" w:hAnsi="宋体" w:cs="宋体"/>
          <w:color w:val="000000"/>
          <w:sz w:val="32"/>
          <w:szCs w:val="32"/>
        </w:rPr>
        <w:t>是指省级财政当年拨付的资金。</w:t>
      </w:r>
    </w:p>
    <w:p>
      <w:pPr>
        <w:ind w:firstLine="643" w:firstLineChars="200"/>
        <w:jc w:val="left"/>
        <w:rPr>
          <w:rFonts w:ascii="宋体" w:cs="宋体"/>
          <w:color w:val="000000"/>
          <w:sz w:val="32"/>
          <w:szCs w:val="32"/>
        </w:rPr>
      </w:pPr>
      <w:r>
        <w:rPr>
          <w:rFonts w:hint="eastAsia" w:ascii="宋体" w:hAnsi="宋体" w:cs="宋体"/>
          <w:b/>
          <w:bCs/>
          <w:color w:val="000000"/>
          <w:sz w:val="32"/>
          <w:szCs w:val="32"/>
        </w:rPr>
        <w:t>二、事业收入：</w:t>
      </w:r>
      <w:r>
        <w:rPr>
          <w:rFonts w:hint="eastAsia" w:ascii="宋体" w:hAnsi="宋体" w:cs="宋体"/>
          <w:color w:val="000000"/>
          <w:sz w:val="32"/>
          <w:szCs w:val="32"/>
        </w:rPr>
        <w:t>是指事业单位开展专业业务活动及辅助活动所取得的收入。如：ＸＸ刊物发行收入，ＸＸ协会收取的会费收入等。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三、经营收入：</w:t>
      </w:r>
      <w:r>
        <w:rPr>
          <w:rFonts w:hint="eastAsia" w:ascii="宋体" w:hAnsi="宋体" w:cs="宋体"/>
          <w:color w:val="000000"/>
          <w:sz w:val="32"/>
          <w:szCs w:val="32"/>
        </w:rPr>
        <w:t>指事业单位在专业业务活动及其辅助活动之外开展非独立核算经营活动取得的收入。如：ＸＸ杂志社广告收入等。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四、其他收入：</w:t>
      </w:r>
      <w:r>
        <w:rPr>
          <w:rFonts w:hint="eastAsia" w:ascii="宋体" w:hAnsi="宋体" w:cs="宋体"/>
          <w:color w:val="000000"/>
          <w:sz w:val="32"/>
          <w:szCs w:val="32"/>
        </w:rPr>
        <w:t>指除上述“财政拨款收入”、“事业收入”、“事业单位经营收入”、“经营收入”等以外的收入。主要是按规定动用的售房收入、存款利息收入等。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五、用事业基金弥补收支差额：</w:t>
      </w:r>
      <w:r>
        <w:rPr>
          <w:rFonts w:hint="eastAsia" w:ascii="宋体" w:hAnsi="宋体" w:cs="宋体"/>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六、年初结转和结余：</w:t>
      </w:r>
      <w:r>
        <w:rPr>
          <w:rFonts w:hint="eastAsia" w:ascii="宋体" w:hAnsi="宋体" w:cs="宋体"/>
          <w:color w:val="000000"/>
          <w:sz w:val="32"/>
          <w:szCs w:val="32"/>
        </w:rPr>
        <w:t>指以前年度尚未完成、结转到本年按有关规定继续使用的资金。</w:t>
      </w:r>
    </w:p>
    <w:p>
      <w:pPr>
        <w:ind w:firstLine="643" w:firstLineChars="200"/>
        <w:jc w:val="left"/>
        <w:rPr>
          <w:rFonts w:ascii="宋体" w:cs="宋体"/>
          <w:color w:val="000000"/>
          <w:sz w:val="32"/>
          <w:szCs w:val="32"/>
        </w:rPr>
      </w:pPr>
      <w:r>
        <w:rPr>
          <w:rFonts w:hint="eastAsia" w:ascii="宋体" w:hAnsi="宋体" w:cs="宋体"/>
          <w:b/>
          <w:bCs/>
          <w:color w:val="000000"/>
          <w:sz w:val="32"/>
          <w:szCs w:val="32"/>
        </w:rPr>
        <w:t>七、农林水（类）水利（款）行政运行（项）：</w:t>
      </w:r>
      <w:r>
        <w:rPr>
          <w:rFonts w:hint="eastAsia" w:ascii="宋体" w:hAnsi="宋体" w:cs="宋体"/>
          <w:color w:val="000000"/>
          <w:sz w:val="32"/>
          <w:szCs w:val="32"/>
        </w:rPr>
        <w:t>是指水利局用于保障机构正常运行、开展日常工作的基本支出。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八、农林水（类）水利（款）一般行政管理事务（项）：</w:t>
      </w:r>
      <w:r>
        <w:rPr>
          <w:rFonts w:hint="eastAsia" w:ascii="宋体" w:hAnsi="宋体" w:cs="宋体"/>
          <w:color w:val="000000"/>
          <w:sz w:val="32"/>
          <w:szCs w:val="32"/>
        </w:rPr>
        <w:t>指水利局行政单位及参照公务员法管理的事业单位开展财政立法、决算编审、资产产权管理等未单独设置项级科目的专门性财政管理工作的项目支出。</w:t>
      </w:r>
    </w:p>
    <w:p>
      <w:pPr>
        <w:ind w:firstLine="643" w:firstLineChars="200"/>
        <w:jc w:val="left"/>
        <w:rPr>
          <w:rFonts w:ascii="宋体" w:cs="宋体"/>
          <w:b/>
          <w:bCs/>
          <w:color w:val="000000"/>
          <w:sz w:val="32"/>
          <w:szCs w:val="32"/>
        </w:rPr>
      </w:pPr>
      <w:r>
        <w:rPr>
          <w:rFonts w:hint="eastAsia" w:ascii="宋体" w:hAnsi="宋体" w:cs="宋体"/>
          <w:b/>
          <w:bCs/>
          <w:color w:val="000000"/>
          <w:sz w:val="32"/>
          <w:szCs w:val="32"/>
        </w:rPr>
        <w:t>九、农林水事务（类）水利（款）</w:t>
      </w:r>
    </w:p>
    <w:p>
      <w:pPr>
        <w:ind w:firstLine="643" w:firstLineChars="200"/>
        <w:jc w:val="left"/>
        <w:rPr>
          <w:rFonts w:ascii="宋体" w:cs="宋体"/>
          <w:color w:val="000000"/>
          <w:sz w:val="32"/>
          <w:szCs w:val="32"/>
        </w:rPr>
      </w:pPr>
      <w:r>
        <w:rPr>
          <w:rFonts w:hint="eastAsia" w:ascii="宋体" w:hAnsi="宋体" w:cs="宋体"/>
          <w:b/>
          <w:bCs/>
          <w:color w:val="000000"/>
          <w:sz w:val="32"/>
          <w:szCs w:val="32"/>
        </w:rPr>
        <w:t>水利工程运行与维护（项）：</w:t>
      </w:r>
      <w:r>
        <w:rPr>
          <w:rFonts w:hint="eastAsia" w:ascii="宋体" w:hAnsi="宋体" w:cs="宋体"/>
          <w:color w:val="000000"/>
          <w:sz w:val="32"/>
          <w:szCs w:val="32"/>
        </w:rPr>
        <w:t>反映水利系统用于江、河、湖、滩等治理工程运行与维护方面的支出，以及纳入预算管理的水利工程管理单位的支出。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水利前期工作（项）：</w:t>
      </w:r>
      <w:r>
        <w:rPr>
          <w:rFonts w:hint="eastAsia" w:ascii="宋体" w:hAnsi="宋体" w:cs="宋体"/>
          <w:color w:val="000000"/>
          <w:sz w:val="32"/>
          <w:szCs w:val="32"/>
        </w:rPr>
        <w:t>反映水利规划、勘测、设计、科研及相关管理办法编制、资料整理、设备购置等基础性前期工作的支出。</w:t>
      </w:r>
    </w:p>
    <w:p>
      <w:pPr>
        <w:ind w:firstLine="640" w:firstLineChars="200"/>
        <w:jc w:val="left"/>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b/>
          <w:bCs/>
          <w:color w:val="000000"/>
          <w:sz w:val="32"/>
          <w:szCs w:val="32"/>
        </w:rPr>
        <w:t>水土保持（项）：</w:t>
      </w:r>
      <w:r>
        <w:rPr>
          <w:rFonts w:hint="eastAsia" w:ascii="宋体" w:hAnsi="宋体" w:cs="宋体"/>
          <w:color w:val="000000"/>
          <w:sz w:val="32"/>
          <w:szCs w:val="32"/>
        </w:rPr>
        <w:t>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水资源节约管理与保护（项）：</w:t>
      </w:r>
      <w:r>
        <w:rPr>
          <w:rFonts w:hint="eastAsia" w:ascii="宋体" w:hAnsi="宋体" w:cs="宋体"/>
          <w:color w:val="000000"/>
          <w:sz w:val="32"/>
          <w:szCs w:val="32"/>
        </w:rPr>
        <w:t>反映水利系统纳入预算管理的水资源管理与保护事业单位的支出，包括进行水资源调查评价和水资源规划，节水以及相关标准的制定及监督实施，组织实施流域或跨流域水资源调度，取水许可、江河湖库及水源地保护监管，水资源公报发布，基础资料整编，水量调度，节约用水，设备仪器运行维护，地下水资源管理，超采区治理和保护，用水定额管理，水务管理和各项保护管理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防汛（项）：</w:t>
      </w:r>
      <w:r>
        <w:rPr>
          <w:rFonts w:hint="eastAsia" w:ascii="宋体" w:hAnsi="宋体" w:cs="宋体"/>
          <w:color w:val="000000"/>
          <w:sz w:val="32"/>
          <w:szCs w:val="32"/>
        </w:rPr>
        <w:t>反映防汛业务支出，包括防汛物资购置管护，防汛通信设施设备、网络系统、车船设备运行维护，防汛值班、水情报汛、防汛指挥系统运行维护、水毁修复以及防汛组织（如防汛预案编制、检查、演习、宣传、培训、会议等），汛期调用民工及劳动保护，水利设施灾后重建，退田还湖，蓄滞洪区补偿，水情、雨情、决策支持，防汛视频会商，山洪灾害防治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农田水利（项）：</w:t>
      </w:r>
      <w:r>
        <w:rPr>
          <w:rFonts w:hint="eastAsia" w:ascii="宋体" w:hAnsi="宋体" w:cs="宋体"/>
          <w:color w:val="000000"/>
          <w:sz w:val="32"/>
          <w:szCs w:val="32"/>
        </w:rPr>
        <w:t>反映国家对农村举办的小型农田水利和打井、小型集雨设施、喷灌、滴灌等小型水利设施的补助，小型水库除险补助以及排灌站、小水电站补贴等。</w:t>
      </w:r>
    </w:p>
    <w:p>
      <w:pPr>
        <w:ind w:firstLine="643" w:firstLineChars="200"/>
        <w:jc w:val="left"/>
        <w:rPr>
          <w:rFonts w:ascii="宋体" w:cs="宋体"/>
          <w:color w:val="000000"/>
          <w:sz w:val="32"/>
          <w:szCs w:val="32"/>
        </w:rPr>
      </w:pPr>
      <w:r>
        <w:rPr>
          <w:rFonts w:hint="eastAsia" w:ascii="宋体" w:hAnsi="宋体" w:cs="宋体"/>
          <w:b/>
          <w:bCs/>
          <w:color w:val="000000"/>
          <w:sz w:val="32"/>
          <w:szCs w:val="32"/>
        </w:rPr>
        <w:t>江河湖库水系综合整治（项）：</w:t>
      </w:r>
      <w:r>
        <w:rPr>
          <w:rFonts w:hint="eastAsia" w:ascii="宋体" w:hAnsi="宋体" w:cs="宋体"/>
          <w:color w:val="000000"/>
          <w:sz w:val="32"/>
          <w:szCs w:val="32"/>
        </w:rPr>
        <w:t>反映江河湖库综合治理方面的支出。有关事项包括中小河流治理，江河湖库水系连通。</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农村人畜饮水（项）：</w:t>
      </w:r>
      <w:r>
        <w:rPr>
          <w:rFonts w:hint="eastAsia" w:ascii="宋体" w:hAnsi="宋体" w:cs="宋体"/>
          <w:color w:val="000000"/>
          <w:sz w:val="32"/>
          <w:szCs w:val="32"/>
        </w:rPr>
        <w:t>反映用于农村人畜饮水工程建设等方面的支出。</w:t>
      </w:r>
      <w:r>
        <w:rPr>
          <w:rFonts w:ascii="宋体" w:cs="宋体"/>
          <w:color w:val="000000"/>
          <w:sz w:val="32"/>
          <w:szCs w:val="32"/>
        </w:rPr>
        <w:br w:type="textWrapping"/>
      </w:r>
      <w:r>
        <w:rPr>
          <w:rFonts w:ascii="宋体" w:hAnsi="宋体" w:cs="宋体"/>
          <w:color w:val="000000"/>
          <w:sz w:val="32"/>
          <w:szCs w:val="32"/>
        </w:rPr>
        <w:t xml:space="preserve">    </w:t>
      </w:r>
      <w:r>
        <w:rPr>
          <w:rFonts w:hint="eastAsia" w:ascii="宋体" w:hAnsi="宋体" w:cs="宋体"/>
          <w:b/>
          <w:bCs/>
          <w:color w:val="000000"/>
          <w:sz w:val="32"/>
          <w:szCs w:val="32"/>
        </w:rPr>
        <w:t>其他水利支出（项）：</w:t>
      </w:r>
      <w:r>
        <w:rPr>
          <w:rFonts w:hint="eastAsia" w:ascii="宋体" w:hAnsi="宋体" w:cs="宋体"/>
          <w:color w:val="000000"/>
          <w:sz w:val="32"/>
          <w:szCs w:val="32"/>
        </w:rPr>
        <w:t>反映水利系统为完成特定的工作任务或事业发展目标发生的支出。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十、结余分配：</w:t>
      </w:r>
      <w:r>
        <w:rPr>
          <w:rFonts w:hint="eastAsia" w:ascii="宋体" w:hAnsi="宋体" w:cs="宋体"/>
          <w:color w:val="000000"/>
          <w:sz w:val="32"/>
          <w:szCs w:val="32"/>
        </w:rPr>
        <w:t>指事业单位按规定提取的职工福利基金、事业基金和缴纳的所得税，以及建设单位按规定应交回的基本建设竣工项目结余资金。</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十一、年末结转和结余：</w:t>
      </w:r>
      <w:r>
        <w:rPr>
          <w:rFonts w:hint="eastAsia" w:ascii="宋体" w:hAnsi="宋体" w:cs="宋体"/>
          <w:color w:val="000000"/>
          <w:sz w:val="32"/>
          <w:szCs w:val="32"/>
        </w:rPr>
        <w:t>指本年度或以前年度预算安排、因客观条件发生变化无法按原计划实施，需延迟到以后年度按有关规定继续使用的资金。</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十二、基本支出：</w:t>
      </w:r>
      <w:r>
        <w:rPr>
          <w:rFonts w:hint="eastAsia" w:ascii="宋体" w:hAnsi="宋体" w:cs="宋体"/>
          <w:color w:val="000000"/>
          <w:sz w:val="32"/>
          <w:szCs w:val="32"/>
        </w:rPr>
        <w:t>指为保障机构正常运转、完成日常工作任务而发生的人员支出和公用支出。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十三、项目支出：</w:t>
      </w:r>
      <w:r>
        <w:rPr>
          <w:rFonts w:hint="eastAsia" w:ascii="宋体" w:hAnsi="宋体" w:cs="宋体"/>
          <w:color w:val="000000"/>
          <w:sz w:val="32"/>
          <w:szCs w:val="32"/>
        </w:rPr>
        <w:t>指在基本支出之外为完成特定行政任务和事业发展目标所发生的支出。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十四、经营支出：</w:t>
      </w:r>
      <w:r>
        <w:rPr>
          <w:rFonts w:hint="eastAsia" w:ascii="宋体" w:hAnsi="宋体" w:cs="宋体"/>
          <w:color w:val="000000"/>
          <w:sz w:val="32"/>
          <w:szCs w:val="32"/>
        </w:rPr>
        <w:t>指事业单位在专业业务活动及其辅助活动之外开展非独立核算经营活动发生的支出。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十五、“三公”经费：</w:t>
      </w:r>
      <w:r>
        <w:rPr>
          <w:rFonts w:hint="eastAsia" w:ascii="宋体" w:hAnsi="宋体" w:cs="宋体"/>
          <w:color w:val="000000"/>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firstLineChars="200"/>
        <w:jc w:val="left"/>
        <w:rPr>
          <w:rFonts w:ascii="宋体" w:cs="宋体"/>
          <w:color w:val="000000"/>
          <w:sz w:val="32"/>
          <w:szCs w:val="32"/>
        </w:rPr>
      </w:pPr>
      <w:r>
        <w:rPr>
          <w:rFonts w:hint="eastAsia" w:ascii="宋体" w:hAnsi="宋体" w:cs="宋体"/>
          <w:b/>
          <w:bCs/>
          <w:color w:val="000000"/>
          <w:sz w:val="32"/>
          <w:szCs w:val="32"/>
        </w:rPr>
        <w:t>十六、机关运行经费：</w:t>
      </w:r>
      <w:r>
        <w:rPr>
          <w:rFonts w:hint="eastAsia" w:ascii="宋体" w:hAnsi="宋体" w:cs="宋体"/>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autoSpaceDE w:val="0"/>
        <w:autoSpaceDN w:val="0"/>
        <w:adjustRightInd w:val="0"/>
        <w:snapToGrid w:val="0"/>
        <w:spacing w:line="360" w:lineRule="auto"/>
        <w:rPr>
          <w:rFonts w:ascii="宋体" w:cs="宋体"/>
          <w:b/>
          <w:bCs/>
          <w:sz w:val="44"/>
          <w:szCs w:val="44"/>
        </w:rPr>
      </w:pPr>
    </w:p>
    <w:p>
      <w:pPr>
        <w:overflowPunct w:val="0"/>
        <w:autoSpaceDE w:val="0"/>
        <w:autoSpaceDN w:val="0"/>
        <w:adjustRightInd w:val="0"/>
        <w:snapToGrid w:val="0"/>
        <w:spacing w:line="360" w:lineRule="auto"/>
        <w:jc w:val="center"/>
        <w:rPr>
          <w:rFonts w:ascii="宋体" w:cs="宋体"/>
          <w:b/>
          <w:bCs/>
          <w:sz w:val="44"/>
          <w:szCs w:val="44"/>
        </w:rPr>
      </w:pPr>
    </w:p>
    <w:p>
      <w:pPr>
        <w:overflowPunct w:val="0"/>
        <w:autoSpaceDE w:val="0"/>
        <w:autoSpaceDN w:val="0"/>
        <w:adjustRightInd w:val="0"/>
        <w:snapToGrid w:val="0"/>
        <w:spacing w:line="360" w:lineRule="auto"/>
        <w:jc w:val="center"/>
        <w:rPr>
          <w:rFonts w:ascii="宋体" w:cs="宋体"/>
          <w:b/>
          <w:bCs/>
          <w:sz w:val="30"/>
          <w:szCs w:val="30"/>
        </w:rPr>
      </w:pPr>
    </w:p>
    <w:p>
      <w:pPr>
        <w:overflowPunct w:val="0"/>
        <w:autoSpaceDE w:val="0"/>
        <w:autoSpaceDN w:val="0"/>
        <w:adjustRightInd w:val="0"/>
        <w:snapToGrid w:val="0"/>
        <w:spacing w:line="360" w:lineRule="auto"/>
        <w:ind w:firstLine="600" w:firstLineChars="200"/>
        <w:rPr>
          <w:rFonts w:ascii="宋体" w:cs="宋体"/>
          <w:sz w:val="30"/>
          <w:szCs w:val="30"/>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D69F3"/>
    <w:multiLevelType w:val="multilevel"/>
    <w:tmpl w:val="198D69F3"/>
    <w:lvl w:ilvl="0" w:tentative="0">
      <w:start w:val="2"/>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2">
    <w:nsid w:val="5D79B5A2"/>
    <w:multiLevelType w:val="singleLevel"/>
    <w:tmpl w:val="5D79B5A2"/>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583"/>
    <w:rsid w:val="001830AC"/>
    <w:rsid w:val="003E683F"/>
    <w:rsid w:val="00430583"/>
    <w:rsid w:val="006C4090"/>
    <w:rsid w:val="008C4E83"/>
    <w:rsid w:val="008F2E21"/>
    <w:rsid w:val="009B38F9"/>
    <w:rsid w:val="00C95BD2"/>
    <w:rsid w:val="00E4514D"/>
    <w:rsid w:val="01E532A4"/>
    <w:rsid w:val="19601CBE"/>
    <w:rsid w:val="207B727B"/>
    <w:rsid w:val="20BC762B"/>
    <w:rsid w:val="3A996427"/>
    <w:rsid w:val="65603062"/>
    <w:rsid w:val="79E961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locked/>
    <w:uiPriority w:val="99"/>
    <w:pPr>
      <w:jc w:val="left"/>
    </w:pPr>
  </w:style>
  <w:style w:type="paragraph" w:styleId="3">
    <w:name w:val="Body Text Indent"/>
    <w:basedOn w:val="1"/>
    <w:link w:val="9"/>
    <w:qFormat/>
    <w:uiPriority w:val="99"/>
    <w:pPr>
      <w:ind w:firstLine="640" w:firstLineChars="2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Comment Text Char"/>
    <w:basedOn w:val="7"/>
    <w:link w:val="2"/>
    <w:semiHidden/>
    <w:uiPriority w:val="99"/>
    <w:rPr>
      <w:rFonts w:ascii="Calibri" w:hAnsi="Calibri"/>
      <w:szCs w:val="24"/>
    </w:rPr>
  </w:style>
  <w:style w:type="character" w:customStyle="1" w:styleId="9">
    <w:name w:val="Body Text Indent Char"/>
    <w:basedOn w:val="7"/>
    <w:link w:val="3"/>
    <w:qFormat/>
    <w:locked/>
    <w:uiPriority w:val="99"/>
    <w:rPr>
      <w:rFonts w:ascii="Calibri" w:hAnsi="Calibri" w:cs="Times New Roman"/>
      <w:sz w:val="24"/>
      <w:szCs w:val="24"/>
    </w:rPr>
  </w:style>
  <w:style w:type="character" w:customStyle="1" w:styleId="10">
    <w:name w:val="Footer Char"/>
    <w:basedOn w:val="7"/>
    <w:link w:val="4"/>
    <w:qFormat/>
    <w:locked/>
    <w:uiPriority w:val="99"/>
    <w:rPr>
      <w:rFonts w:ascii="Calibri" w:hAnsi="Calibri" w:cs="Times New Roman"/>
      <w:sz w:val="18"/>
      <w:szCs w:val="18"/>
    </w:rPr>
  </w:style>
  <w:style w:type="character" w:customStyle="1" w:styleId="11">
    <w:name w:val="Header Char"/>
    <w:basedOn w:val="7"/>
    <w:link w:val="5"/>
    <w:qFormat/>
    <w:locked/>
    <w:uiPriority w:val="99"/>
    <w:rPr>
      <w:rFonts w:ascii="Calibri" w:hAnsi="Calibri" w:cs="Times New Roman"/>
      <w:sz w:val="18"/>
      <w:szCs w:val="18"/>
    </w:rPr>
  </w:style>
  <w:style w:type="paragraph" w:customStyle="1" w:styleId="12">
    <w:name w:val="列出段落1"/>
    <w:basedOn w:val="1"/>
    <w:qFormat/>
    <w:uiPriority w:val="99"/>
    <w:pPr>
      <w:ind w:firstLine="420" w:firstLineChars="200"/>
    </w:pPr>
    <w:rPr>
      <w:szCs w:val="22"/>
    </w:rPr>
  </w:style>
  <w:style w:type="character" w:customStyle="1" w:styleId="13">
    <w:name w:val="font31"/>
    <w:basedOn w:val="7"/>
    <w:qFormat/>
    <w:uiPriority w:val="99"/>
    <w:rPr>
      <w:rFonts w:ascii="Arial" w:hAnsi="Arial" w:cs="Arial"/>
      <w:color w:val="000000"/>
      <w:sz w:val="16"/>
      <w:szCs w:val="16"/>
      <w:u w:val="none"/>
    </w:rPr>
  </w:style>
  <w:style w:type="character" w:customStyle="1" w:styleId="14">
    <w:name w:val="font01"/>
    <w:basedOn w:val="7"/>
    <w:qFormat/>
    <w:uiPriority w:val="99"/>
    <w:rPr>
      <w:rFonts w:ascii="Arial" w:hAnsi="Arial" w:cs="Arial"/>
      <w:color w:val="000000"/>
      <w:sz w:val="16"/>
      <w:szCs w:val="16"/>
      <w:u w:val="none"/>
    </w:rPr>
  </w:style>
  <w:style w:type="character" w:customStyle="1" w:styleId="15">
    <w:name w:val="font41"/>
    <w:basedOn w:val="7"/>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32</Pages>
  <Words>2155</Words>
  <Characters>12290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2018-10-10T04:49:00Z</cp:lastPrinted>
  <dcterms:modified xsi:type="dcterms:W3CDTF">2021-06-18T09:23:05Z</dcterms:modified>
  <dc:title>浉河区水利局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29C7FAEBBE8342A48A82807C86C7857B</vt:lpwstr>
  </property>
</Properties>
</file>