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r>
        <w:rPr>
          <w:rFonts w:ascii="仿宋" w:hAnsi="仿宋" w:eastAsia="仿宋" w:cs="方正小标宋简体"/>
          <w:sz w:val="52"/>
          <w:szCs w:val="52"/>
        </w:rPr>
        <w:t xml:space="preserve"> </w:t>
      </w: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bookmarkStart w:id="0" w:name="_GoBack"/>
      <w:bookmarkEnd w:id="0"/>
      <w:r>
        <w:rPr>
          <w:rFonts w:hint="eastAsia" w:ascii="仿宋" w:hAnsi="仿宋" w:eastAsia="仿宋" w:cs="隶书"/>
          <w:b/>
          <w:sz w:val="52"/>
          <w:szCs w:val="52"/>
          <w:lang w:eastAsia="zh-CN"/>
        </w:rPr>
        <w:t>信阳市浉河区人民政府办公室</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720" w:num="1"/>
          <w:docGrid w:type="lines" w:linePitch="312" w:charSpace="0"/>
        </w:sectPr>
      </w:pPr>
      <w:r>
        <w:rPr>
          <w:rFonts w:ascii="仿宋" w:hAnsi="仿宋" w:eastAsia="仿宋" w:cs="隶书"/>
          <w:b/>
          <w:sz w:val="52"/>
          <w:szCs w:val="52"/>
        </w:rPr>
        <w:t>2020</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b/>
          <w:bCs/>
          <w:sz w:val="32"/>
          <w:szCs w:val="32"/>
        </w:rPr>
      </w:pPr>
      <w:r>
        <w:rPr>
          <w:rFonts w:hint="eastAsia" w:ascii="仿宋" w:hAnsi="仿宋" w:eastAsia="仿宋" w:cs="黑体"/>
          <w:b/>
          <w:bCs/>
          <w:sz w:val="32"/>
          <w:szCs w:val="32"/>
        </w:rPr>
        <w:t>第一部分　　</w:t>
      </w:r>
      <w:r>
        <w:rPr>
          <w:rFonts w:hint="eastAsia" w:ascii="仿宋" w:hAnsi="仿宋" w:eastAsia="仿宋" w:cs="黑体"/>
          <w:b/>
          <w:bCs/>
          <w:sz w:val="32"/>
          <w:szCs w:val="32"/>
          <w:lang w:eastAsia="zh-CN"/>
        </w:rPr>
        <w:t>信阳市浉河区人民政府办公室</w:t>
      </w:r>
      <w:r>
        <w:rPr>
          <w:rFonts w:hint="eastAsia" w:ascii="仿宋" w:hAnsi="仿宋" w:eastAsia="仿宋" w:cs="黑体"/>
          <w:b/>
          <w:bCs/>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b/>
          <w:bCs/>
          <w:sz w:val="32"/>
          <w:szCs w:val="32"/>
        </w:rPr>
      </w:pPr>
      <w:r>
        <w:rPr>
          <w:rFonts w:hint="eastAsia" w:ascii="仿宋" w:hAnsi="仿宋" w:eastAsia="仿宋" w:cs="黑体"/>
          <w:b/>
          <w:bCs/>
          <w:sz w:val="32"/>
          <w:szCs w:val="32"/>
        </w:rPr>
        <w:t>第二部分　　</w:t>
      </w:r>
      <w:r>
        <w:rPr>
          <w:rFonts w:hint="eastAsia" w:ascii="仿宋" w:hAnsi="仿宋" w:eastAsia="仿宋" w:cs="黑体"/>
          <w:b/>
          <w:bCs/>
          <w:sz w:val="32"/>
          <w:szCs w:val="32"/>
          <w:lang w:eastAsia="zh-CN"/>
        </w:rPr>
        <w:t>信阳市浉河区人民政府办公室</w:t>
      </w:r>
      <w:r>
        <w:rPr>
          <w:rFonts w:ascii="仿宋" w:hAnsi="仿宋" w:eastAsia="仿宋" w:cs="黑体"/>
          <w:b/>
          <w:bCs/>
          <w:sz w:val="32"/>
          <w:szCs w:val="32"/>
        </w:rPr>
        <w:t>2020</w:t>
      </w:r>
      <w:r>
        <w:rPr>
          <w:rFonts w:hint="eastAsia" w:ascii="仿宋" w:hAnsi="仿宋" w:eastAsia="仿宋" w:cs="黑体"/>
          <w:b/>
          <w:bCs/>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b/>
          <w:bCs/>
          <w:sz w:val="32"/>
          <w:szCs w:val="32"/>
        </w:rPr>
      </w:pPr>
      <w:r>
        <w:rPr>
          <w:rFonts w:hint="eastAsia" w:ascii="仿宋" w:hAnsi="仿宋" w:eastAsia="仿宋" w:cs="黑体"/>
          <w:b/>
          <w:bCs/>
          <w:sz w:val="32"/>
          <w:szCs w:val="32"/>
        </w:rPr>
        <w:t>第三部分　　</w:t>
      </w:r>
      <w:r>
        <w:rPr>
          <w:rFonts w:hint="eastAsia" w:ascii="仿宋" w:hAnsi="仿宋" w:eastAsia="仿宋" w:cs="黑体"/>
          <w:b/>
          <w:bCs/>
          <w:sz w:val="32"/>
          <w:szCs w:val="32"/>
          <w:lang w:eastAsia="zh-CN"/>
        </w:rPr>
        <w:t>信阳市浉河区人民政府办公室</w:t>
      </w:r>
      <w:r>
        <w:rPr>
          <w:rFonts w:ascii="仿宋" w:hAnsi="仿宋" w:eastAsia="仿宋" w:cs="黑体"/>
          <w:b/>
          <w:bCs/>
          <w:sz w:val="32"/>
          <w:szCs w:val="32"/>
        </w:rPr>
        <w:t>2020</w:t>
      </w:r>
      <w:r>
        <w:rPr>
          <w:rFonts w:hint="eastAsia" w:ascii="仿宋" w:hAnsi="仿宋" w:eastAsia="仿宋" w:cs="黑体"/>
          <w:b/>
          <w:bCs/>
          <w:sz w:val="32"/>
          <w:szCs w:val="32"/>
        </w:rPr>
        <w:t>年度部门预算情况说明</w:t>
      </w:r>
    </w:p>
    <w:p>
      <w:pPr>
        <w:jc w:val="left"/>
        <w:rPr>
          <w:rFonts w:ascii="仿宋" w:hAnsi="仿宋" w:eastAsia="仿宋" w:cs="黑体"/>
          <w:b/>
          <w:bCs/>
          <w:sz w:val="32"/>
          <w:szCs w:val="32"/>
        </w:rPr>
        <w:sectPr>
          <w:footerReference r:id="rId6"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黑体"/>
          <w:b/>
          <w:bCs/>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信阳市浉河区人民政府办公室</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720" w:num="1"/>
          <w:docGrid w:type="lines" w:linePitch="312" w:charSpace="0"/>
        </w:sectPr>
      </w:pPr>
    </w:p>
    <w:p>
      <w:pPr>
        <w:spacing w:line="360" w:lineRule="auto"/>
        <w:ind w:left="640"/>
        <w:jc w:val="left"/>
        <w:outlineLvl w:val="1"/>
        <w:rPr>
          <w:rFonts w:ascii="仿宋" w:hAnsi="仿宋" w:eastAsia="仿宋" w:cs="黑体"/>
          <w:sz w:val="32"/>
          <w:szCs w:val="32"/>
        </w:rPr>
      </w:pPr>
    </w:p>
    <w:p>
      <w:pPr>
        <w:spacing w:line="360" w:lineRule="auto"/>
        <w:ind w:left="142" w:firstLine="643" w:firstLineChars="200"/>
        <w:rPr>
          <w:rFonts w:ascii="仿宋" w:hAnsi="仿宋" w:eastAsia="仿宋"/>
          <w:b/>
          <w:bCs/>
          <w:sz w:val="32"/>
          <w:szCs w:val="32"/>
        </w:rPr>
      </w:pPr>
      <w:r>
        <w:rPr>
          <w:rFonts w:hint="eastAsia" w:ascii="仿宋" w:hAnsi="仿宋" w:eastAsia="仿宋"/>
          <w:b/>
          <w:bCs/>
          <w:sz w:val="32"/>
          <w:szCs w:val="32"/>
        </w:rPr>
        <w:t>一、部门基本情况</w:t>
      </w:r>
    </w:p>
    <w:p>
      <w:pPr>
        <w:spacing w:line="360" w:lineRule="auto"/>
        <w:ind w:firstLine="640" w:firstLineChars="200"/>
        <w:rPr>
          <w:rFonts w:ascii="仿宋" w:hAnsi="仿宋" w:eastAsia="仿宋"/>
          <w:b/>
          <w:bCs/>
          <w:sz w:val="32"/>
          <w:szCs w:val="32"/>
        </w:rPr>
      </w:pPr>
      <w:r>
        <w:rPr>
          <w:rFonts w:hint="eastAsia" w:ascii="仿宋" w:hAnsi="仿宋" w:eastAsia="仿宋"/>
          <w:sz w:val="32"/>
          <w:szCs w:val="32"/>
        </w:rPr>
        <w:t>（一）部门机构设置、职能</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信阳市浉河区人民政府办公室</w:t>
      </w:r>
      <w:r>
        <w:rPr>
          <w:rFonts w:hint="eastAsia" w:ascii="仿宋" w:hAnsi="仿宋" w:eastAsia="仿宋"/>
          <w:sz w:val="32"/>
          <w:szCs w:val="32"/>
        </w:rPr>
        <w:t>主要职责是：</w:t>
      </w:r>
    </w:p>
    <w:p>
      <w:pPr>
        <w:tabs>
          <w:tab w:val="left" w:pos="578"/>
          <w:tab w:val="left" w:pos="606"/>
        </w:tabs>
        <w:autoSpaceDE w:val="0"/>
        <w:autoSpaceDN w:val="0"/>
        <w:adjustRightInd w:val="0"/>
        <w:snapToGrid w:val="0"/>
        <w:spacing w:line="600" w:lineRule="atLeast"/>
        <w:ind w:firstLine="656"/>
        <w:rPr>
          <w:rFonts w:ascii="仿宋_GB2312" w:hAnsi="仿宋" w:eastAsia="仿宋_GB2312"/>
          <w:snapToGrid w:val="0"/>
          <w:spacing w:val="-4"/>
          <w:kern w:val="0"/>
          <w:sz w:val="32"/>
          <w:szCs w:val="32"/>
        </w:rPr>
      </w:pPr>
      <w:r>
        <w:rPr>
          <w:rFonts w:ascii="仿宋_GB2312" w:hAnsi="仿宋" w:eastAsia="仿宋_GB2312" w:cs="仿宋_GB2312"/>
          <w:snapToGrid w:val="0"/>
          <w:spacing w:val="-4"/>
          <w:kern w:val="0"/>
          <w:sz w:val="32"/>
          <w:szCs w:val="32"/>
        </w:rPr>
        <w:t>1</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负责区政府会议的组织工作，协助区政府领导同志组织实施会议决定事项。</w:t>
      </w:r>
    </w:p>
    <w:p>
      <w:pPr>
        <w:tabs>
          <w:tab w:val="left" w:pos="578"/>
          <w:tab w:val="left" w:pos="606"/>
        </w:tabs>
        <w:autoSpaceDE w:val="0"/>
        <w:autoSpaceDN w:val="0"/>
        <w:adjustRightInd w:val="0"/>
        <w:snapToGrid w:val="0"/>
        <w:spacing w:line="600" w:lineRule="atLeast"/>
        <w:ind w:firstLine="656"/>
        <w:rPr>
          <w:rFonts w:ascii="仿宋_GB2312" w:hAnsi="仿宋" w:eastAsia="仿宋_GB2312"/>
          <w:snapToGrid w:val="0"/>
          <w:spacing w:val="-4"/>
          <w:kern w:val="0"/>
          <w:sz w:val="32"/>
          <w:szCs w:val="32"/>
        </w:rPr>
      </w:pPr>
      <w:r>
        <w:rPr>
          <w:rFonts w:ascii="仿宋_GB2312" w:hAnsi="仿宋" w:eastAsia="仿宋_GB2312" w:cs="仿宋_GB2312"/>
          <w:snapToGrid w:val="0"/>
          <w:spacing w:val="-4"/>
          <w:kern w:val="0"/>
          <w:sz w:val="32"/>
          <w:szCs w:val="32"/>
        </w:rPr>
        <w:t>2</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协助区政府领导同志起草或审核以区政府、信阳市浉河区人民政府办公室名义印发的规范性文件。</w:t>
      </w:r>
    </w:p>
    <w:p>
      <w:pPr>
        <w:tabs>
          <w:tab w:val="left" w:pos="578"/>
          <w:tab w:val="left" w:pos="606"/>
        </w:tabs>
        <w:autoSpaceDE w:val="0"/>
        <w:autoSpaceDN w:val="0"/>
        <w:adjustRightInd w:val="0"/>
        <w:snapToGrid w:val="0"/>
        <w:spacing w:line="600" w:lineRule="atLeast"/>
        <w:ind w:firstLine="656"/>
        <w:rPr>
          <w:rFonts w:ascii="仿宋_GB2312" w:hAnsi="仿宋" w:eastAsia="仿宋_GB2312"/>
          <w:snapToGrid w:val="0"/>
          <w:spacing w:val="-4"/>
          <w:kern w:val="0"/>
          <w:sz w:val="32"/>
          <w:szCs w:val="32"/>
        </w:rPr>
      </w:pPr>
      <w:r>
        <w:rPr>
          <w:rFonts w:ascii="仿宋_GB2312" w:hAnsi="仿宋" w:eastAsia="仿宋_GB2312" w:cs="仿宋_GB2312"/>
          <w:snapToGrid w:val="0"/>
          <w:spacing w:val="-4"/>
          <w:kern w:val="0"/>
          <w:sz w:val="32"/>
          <w:szCs w:val="32"/>
        </w:rPr>
        <w:t>3</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研究区政府各部门和各乡、镇、办事处请示的事项，提出拟办意见，报区政府领导同志审批。</w:t>
      </w:r>
    </w:p>
    <w:p>
      <w:pPr>
        <w:tabs>
          <w:tab w:val="left" w:pos="578"/>
          <w:tab w:val="left" w:pos="606"/>
        </w:tabs>
        <w:autoSpaceDE w:val="0"/>
        <w:autoSpaceDN w:val="0"/>
        <w:adjustRightInd w:val="0"/>
        <w:snapToGrid w:val="0"/>
        <w:spacing w:line="600" w:lineRule="atLeast"/>
        <w:ind w:firstLine="656"/>
        <w:rPr>
          <w:rFonts w:ascii="仿宋_GB2312" w:hAnsi="仿宋" w:eastAsia="仿宋_GB2312"/>
          <w:snapToGrid w:val="0"/>
          <w:spacing w:val="-4"/>
          <w:kern w:val="0"/>
          <w:sz w:val="32"/>
          <w:szCs w:val="32"/>
        </w:rPr>
      </w:pPr>
      <w:r>
        <w:rPr>
          <w:rFonts w:ascii="仿宋_GB2312" w:hAnsi="仿宋" w:eastAsia="仿宋_GB2312" w:cs="仿宋_GB2312"/>
          <w:snapToGrid w:val="0"/>
          <w:spacing w:val="-4"/>
          <w:kern w:val="0"/>
          <w:sz w:val="32"/>
          <w:szCs w:val="32"/>
        </w:rPr>
        <w:t>4</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协助区政府领导同志处理需由区政府直接处理的重要问题、突发事件。</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5</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围绕区政府中心工作和区政府领导同志的指示，组织专题调查研究，及时反映情况，提出建议。</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6</w:t>
      </w:r>
      <w:r>
        <w:rPr>
          <w:rFonts w:hint="eastAsia" w:ascii="仿宋_GB2312" w:hAnsi="仿宋" w:eastAsia="仿宋_GB2312" w:cs="仿宋_GB2312"/>
          <w:snapToGrid w:val="0"/>
          <w:spacing w:val="-4"/>
          <w:kern w:val="0"/>
          <w:sz w:val="32"/>
          <w:szCs w:val="32"/>
        </w:rPr>
        <w:t>、</w:t>
      </w:r>
      <w:r>
        <w:rPr>
          <w:rFonts w:hint="eastAsia" w:ascii="仿宋_GB2312" w:hAnsi="仿宋_GB2312" w:eastAsia="仿宋_GB2312" w:cs="仿宋_GB2312"/>
          <w:sz w:val="32"/>
          <w:szCs w:val="32"/>
        </w:rPr>
        <w:t>指导协调全区政府部门对国务院、省、市政府及其部门机构出台的宏观政策、重大举措或实施细则（方案）进行解读研究。</w:t>
      </w:r>
    </w:p>
    <w:p>
      <w:pPr>
        <w:tabs>
          <w:tab w:val="left" w:pos="578"/>
          <w:tab w:val="left" w:pos="606"/>
        </w:tabs>
        <w:autoSpaceDE w:val="0"/>
        <w:autoSpaceDN w:val="0"/>
        <w:adjustRightInd w:val="0"/>
        <w:snapToGrid w:val="0"/>
        <w:spacing w:line="600" w:lineRule="atLeast"/>
        <w:ind w:firstLine="656"/>
        <w:rPr>
          <w:rFonts w:ascii="仿宋_GB2312" w:hAnsi="仿宋" w:eastAsia="仿宋_GB2312"/>
          <w:snapToGrid w:val="0"/>
          <w:spacing w:val="-4"/>
          <w:kern w:val="0"/>
          <w:sz w:val="32"/>
          <w:szCs w:val="32"/>
        </w:rPr>
      </w:pPr>
      <w:r>
        <w:rPr>
          <w:rFonts w:ascii="仿宋_GB2312" w:hAnsi="仿宋" w:eastAsia="仿宋_GB2312" w:cs="仿宋_GB2312"/>
          <w:snapToGrid w:val="0"/>
          <w:spacing w:val="-4"/>
          <w:kern w:val="0"/>
          <w:sz w:val="32"/>
          <w:szCs w:val="32"/>
        </w:rPr>
        <w:t>7</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负责区政府及其办公室的公文收发、运转、印制、归档工作；指导全区政府系统的文秘工作。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8</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负责全区政务信息的采编和上报；负责全区政府系统信息网络的规划和指导工作。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9</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负责全区政务公开工作，指导监督全区政府各部门，各乡、镇、办事处的政府信息与政务公开工作。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10</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负责全区政府系统政务信息化的规划、建设、技术与安全保障；承担区政府网站的建设、运行维护、内容更新、技术保障和安全保障工作。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11</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负责区政府金融管理工作。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12</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负责区政府政务服务与大数据管理工作。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13</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负责区政府行政审批制度改革和权责清单管理工作。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14</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负责区政府领导讲话及综合性材料起草工作。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15</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负责区政府值班工作，及时报告重要情况，传达和督促落实区政府领导同志的指示，检查指导全区政府系统值班工作。</w:t>
      </w:r>
    </w:p>
    <w:p>
      <w:pPr>
        <w:tabs>
          <w:tab w:val="left" w:pos="578"/>
          <w:tab w:val="left" w:pos="606"/>
        </w:tabs>
        <w:autoSpaceDE w:val="0"/>
        <w:autoSpaceDN w:val="0"/>
        <w:adjustRightInd w:val="0"/>
        <w:snapToGrid w:val="0"/>
        <w:spacing w:line="600" w:lineRule="atLeast"/>
        <w:ind w:firstLine="656"/>
        <w:rPr>
          <w:rFonts w:ascii="仿宋_GB2312" w:hAnsi="仿宋" w:eastAsia="仿宋_GB2312" w:cs="仿宋_GB2312"/>
          <w:snapToGrid w:val="0"/>
          <w:spacing w:val="-4"/>
          <w:kern w:val="0"/>
          <w:sz w:val="32"/>
          <w:szCs w:val="32"/>
          <w:lang w:val="zh-CN"/>
        </w:rPr>
      </w:pPr>
      <w:r>
        <w:rPr>
          <w:rFonts w:ascii="仿宋_GB2312" w:hAnsi="仿宋" w:eastAsia="仿宋_GB2312" w:cs="仿宋_GB2312"/>
          <w:snapToGrid w:val="0"/>
          <w:spacing w:val="-4"/>
          <w:kern w:val="0"/>
          <w:sz w:val="32"/>
          <w:szCs w:val="32"/>
        </w:rPr>
        <w:t>16</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负责区政府机关的行政事务和安全保卫工作。</w:t>
      </w:r>
    </w:p>
    <w:p>
      <w:pPr>
        <w:autoSpaceDE w:val="0"/>
        <w:autoSpaceDN w:val="0"/>
        <w:adjustRightInd w:val="0"/>
        <w:snapToGrid w:val="0"/>
        <w:spacing w:line="600" w:lineRule="atLeast"/>
        <w:ind w:firstLine="624" w:firstLineChars="200"/>
        <w:rPr>
          <w:rFonts w:ascii="仿宋" w:hAnsi="仿宋" w:eastAsia="仿宋"/>
          <w:sz w:val="32"/>
          <w:szCs w:val="32"/>
        </w:rPr>
      </w:pPr>
      <w:r>
        <w:rPr>
          <w:rFonts w:ascii="仿宋_GB2312" w:hAnsi="仿宋" w:eastAsia="仿宋_GB2312" w:cs="仿宋_GB2312"/>
          <w:snapToGrid w:val="0"/>
          <w:spacing w:val="-4"/>
          <w:kern w:val="0"/>
          <w:sz w:val="32"/>
          <w:szCs w:val="32"/>
        </w:rPr>
        <w:t>17</w:t>
      </w:r>
      <w:r>
        <w:rPr>
          <w:rFonts w:hint="eastAsia" w:ascii="仿宋_GB2312" w:hAnsi="仿宋" w:eastAsia="仿宋_GB2312" w:cs="仿宋_GB2312"/>
          <w:snapToGrid w:val="0"/>
          <w:spacing w:val="-4"/>
          <w:kern w:val="0"/>
          <w:sz w:val="32"/>
          <w:szCs w:val="32"/>
        </w:rPr>
        <w:t>、</w:t>
      </w:r>
      <w:r>
        <w:rPr>
          <w:rFonts w:hint="eastAsia" w:ascii="仿宋_GB2312" w:hAnsi="仿宋" w:eastAsia="仿宋_GB2312" w:cs="仿宋_GB2312"/>
          <w:snapToGrid w:val="0"/>
          <w:spacing w:val="-4"/>
          <w:kern w:val="0"/>
          <w:sz w:val="32"/>
          <w:szCs w:val="32"/>
          <w:lang w:val="zh-CN"/>
        </w:rPr>
        <w:t>完成区委、区政府交办的其它事务。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w:t>
      </w:r>
      <w:r>
        <w:rPr>
          <w:rFonts w:hint="eastAsia" w:ascii="仿宋" w:hAnsi="仿宋" w:eastAsia="仿宋" w:cs="宋体"/>
          <w:sz w:val="32"/>
          <w:szCs w:val="32"/>
          <w:lang w:eastAsia="zh-CN"/>
        </w:rPr>
        <w:t>信阳市浉河区人民政府办公室</w:t>
      </w:r>
      <w:r>
        <w:rPr>
          <w:rFonts w:hint="eastAsia" w:ascii="仿宋" w:hAnsi="仿宋" w:eastAsia="仿宋" w:cs="宋体"/>
          <w:sz w:val="32"/>
          <w:szCs w:val="32"/>
        </w:rPr>
        <w:t>在编人数：行政</w:t>
      </w:r>
      <w:r>
        <w:rPr>
          <w:rFonts w:ascii="仿宋" w:hAnsi="仿宋" w:eastAsia="仿宋" w:cs="宋体"/>
          <w:sz w:val="32"/>
          <w:szCs w:val="32"/>
        </w:rPr>
        <w:t>33</w:t>
      </w:r>
      <w:r>
        <w:rPr>
          <w:rFonts w:hint="eastAsia" w:ascii="仿宋" w:hAnsi="仿宋" w:eastAsia="仿宋" w:cs="宋体"/>
          <w:sz w:val="32"/>
          <w:szCs w:val="32"/>
        </w:rPr>
        <w:t>人、事业</w:t>
      </w:r>
      <w:r>
        <w:rPr>
          <w:rFonts w:ascii="仿宋" w:hAnsi="仿宋" w:eastAsia="仿宋" w:cs="宋体"/>
          <w:sz w:val="32"/>
          <w:szCs w:val="32"/>
        </w:rPr>
        <w:t>20</w:t>
      </w:r>
      <w:r>
        <w:rPr>
          <w:rFonts w:hint="eastAsia" w:ascii="仿宋" w:hAnsi="仿宋" w:eastAsia="仿宋" w:cs="宋体"/>
          <w:sz w:val="32"/>
          <w:szCs w:val="32"/>
        </w:rPr>
        <w:t>人，离休</w:t>
      </w:r>
      <w:r>
        <w:rPr>
          <w:rFonts w:ascii="仿宋" w:hAnsi="仿宋" w:eastAsia="仿宋" w:cs="宋体"/>
          <w:sz w:val="32"/>
          <w:szCs w:val="32"/>
        </w:rPr>
        <w:t>1</w:t>
      </w:r>
      <w:r>
        <w:rPr>
          <w:rFonts w:hint="eastAsia" w:ascii="仿宋" w:hAnsi="仿宋" w:eastAsia="仿宋" w:cs="宋体"/>
          <w:sz w:val="32"/>
          <w:szCs w:val="32"/>
        </w:rPr>
        <w:t>人，退休</w:t>
      </w:r>
      <w:r>
        <w:rPr>
          <w:rFonts w:ascii="仿宋" w:hAnsi="仿宋" w:eastAsia="仿宋" w:cs="宋体"/>
          <w:sz w:val="32"/>
          <w:szCs w:val="32"/>
        </w:rPr>
        <w:t>19</w:t>
      </w:r>
      <w:r>
        <w:rPr>
          <w:rFonts w:hint="eastAsia" w:ascii="仿宋" w:hAnsi="仿宋" w:eastAsia="仿宋" w:cs="宋体"/>
          <w:sz w:val="32"/>
          <w:szCs w:val="32"/>
        </w:rPr>
        <w:t>人。</w:t>
      </w:r>
    </w:p>
    <w:p>
      <w:pPr>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、侨联在编行政</w:t>
      </w:r>
      <w:r>
        <w:rPr>
          <w:rFonts w:ascii="仿宋" w:hAnsi="仿宋" w:eastAsia="仿宋" w:cs="宋体"/>
          <w:sz w:val="32"/>
          <w:szCs w:val="32"/>
        </w:rPr>
        <w:t>2</w:t>
      </w:r>
      <w:r>
        <w:rPr>
          <w:rFonts w:hint="eastAsia" w:ascii="仿宋" w:hAnsi="仿宋" w:eastAsia="仿宋" w:cs="宋体"/>
          <w:sz w:val="32"/>
          <w:szCs w:val="32"/>
        </w:rPr>
        <w:t>人。</w:t>
      </w:r>
    </w:p>
    <w:p>
      <w:pPr>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、外侨办在编事业</w:t>
      </w:r>
      <w:r>
        <w:rPr>
          <w:rFonts w:ascii="仿宋" w:hAnsi="仿宋" w:eastAsia="仿宋" w:cs="宋体"/>
          <w:sz w:val="32"/>
          <w:szCs w:val="32"/>
        </w:rPr>
        <w:t>3</w:t>
      </w:r>
      <w:r>
        <w:rPr>
          <w:rFonts w:hint="eastAsia" w:ascii="仿宋" w:hAnsi="仿宋" w:eastAsia="仿宋" w:cs="宋体"/>
          <w:sz w:val="32"/>
          <w:szCs w:val="32"/>
        </w:rPr>
        <w:t>人。</w:t>
      </w:r>
    </w:p>
    <w:p>
      <w:pPr>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、台办退休</w:t>
      </w:r>
      <w:r>
        <w:rPr>
          <w:rFonts w:ascii="仿宋" w:hAnsi="仿宋" w:eastAsia="仿宋" w:cs="宋体"/>
          <w:sz w:val="32"/>
          <w:szCs w:val="32"/>
        </w:rPr>
        <w:t>1</w:t>
      </w:r>
      <w:r>
        <w:rPr>
          <w:rFonts w:hint="eastAsia" w:ascii="仿宋" w:hAnsi="仿宋" w:eastAsia="仿宋" w:cs="宋体"/>
          <w:sz w:val="32"/>
          <w:szCs w:val="32"/>
        </w:rPr>
        <w:t>人。</w:t>
      </w:r>
    </w:p>
    <w:p>
      <w:pPr>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、台联在编行政</w:t>
      </w:r>
      <w:r>
        <w:rPr>
          <w:rFonts w:ascii="仿宋" w:hAnsi="仿宋" w:eastAsia="仿宋" w:cs="宋体"/>
          <w:sz w:val="32"/>
          <w:szCs w:val="32"/>
        </w:rPr>
        <w:t>3</w:t>
      </w:r>
      <w:r>
        <w:rPr>
          <w:rFonts w:hint="eastAsia" w:ascii="仿宋" w:hAnsi="仿宋" w:eastAsia="仿宋" w:cs="宋体"/>
          <w:sz w:val="32"/>
          <w:szCs w:val="32"/>
        </w:rPr>
        <w:t>人，退休</w:t>
      </w:r>
      <w:r>
        <w:rPr>
          <w:rFonts w:ascii="仿宋" w:hAnsi="仿宋" w:eastAsia="仿宋" w:cs="宋体"/>
          <w:sz w:val="32"/>
          <w:szCs w:val="32"/>
        </w:rPr>
        <w:t>1</w:t>
      </w:r>
      <w:r>
        <w:rPr>
          <w:rFonts w:hint="eastAsia" w:ascii="仿宋" w:hAnsi="仿宋" w:eastAsia="仿宋" w:cs="宋体"/>
          <w:sz w:val="32"/>
          <w:szCs w:val="32"/>
        </w:rPr>
        <w:t>人。</w:t>
      </w:r>
    </w:p>
    <w:p>
      <w:pPr>
        <w:ind w:firstLine="640" w:firstLineChars="200"/>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、地方志在编行政</w:t>
      </w:r>
      <w:r>
        <w:rPr>
          <w:rFonts w:ascii="仿宋" w:hAnsi="仿宋" w:eastAsia="仿宋" w:cs="宋体"/>
          <w:sz w:val="32"/>
          <w:szCs w:val="32"/>
        </w:rPr>
        <w:t>3</w:t>
      </w:r>
      <w:r>
        <w:rPr>
          <w:rFonts w:hint="eastAsia" w:ascii="仿宋" w:hAnsi="仿宋" w:eastAsia="仿宋" w:cs="宋体"/>
          <w:sz w:val="32"/>
          <w:szCs w:val="32"/>
        </w:rPr>
        <w:t>人，退休</w:t>
      </w:r>
      <w:r>
        <w:rPr>
          <w:rFonts w:ascii="仿宋" w:hAnsi="仿宋" w:eastAsia="仿宋" w:cs="宋体"/>
          <w:sz w:val="32"/>
          <w:szCs w:val="32"/>
        </w:rPr>
        <w:t>2</w:t>
      </w:r>
      <w:r>
        <w:rPr>
          <w:rFonts w:hint="eastAsia" w:ascii="仿宋" w:hAnsi="仿宋" w:eastAsia="仿宋" w:cs="宋体"/>
          <w:sz w:val="32"/>
          <w:szCs w:val="32"/>
        </w:rPr>
        <w:t>人。</w:t>
      </w:r>
    </w:p>
    <w:p>
      <w:pPr>
        <w:ind w:firstLine="640" w:firstLineChars="200"/>
        <w:rPr>
          <w:rFonts w:ascii="仿宋" w:hAnsi="仿宋" w:eastAsia="仿宋"/>
          <w:b/>
          <w:sz w:val="32"/>
          <w:szCs w:val="32"/>
        </w:rPr>
      </w:pPr>
      <w:r>
        <w:rPr>
          <w:rFonts w:ascii="仿宋" w:hAnsi="仿宋" w:eastAsia="仿宋" w:cs="宋体"/>
          <w:sz w:val="32"/>
          <w:szCs w:val="32"/>
        </w:rPr>
        <w:t>7</w:t>
      </w:r>
      <w:r>
        <w:rPr>
          <w:rFonts w:hint="eastAsia" w:ascii="仿宋" w:hAnsi="仿宋" w:eastAsia="仿宋" w:cs="宋体"/>
          <w:sz w:val="32"/>
          <w:szCs w:val="32"/>
        </w:rPr>
        <w:t>、总计：在职行政</w:t>
      </w:r>
      <w:r>
        <w:rPr>
          <w:rFonts w:ascii="仿宋" w:hAnsi="仿宋" w:eastAsia="仿宋" w:cs="宋体"/>
          <w:sz w:val="32"/>
          <w:szCs w:val="32"/>
        </w:rPr>
        <w:t>41</w:t>
      </w:r>
      <w:r>
        <w:rPr>
          <w:rFonts w:hint="eastAsia" w:ascii="仿宋" w:hAnsi="仿宋" w:eastAsia="仿宋" w:cs="宋体"/>
          <w:sz w:val="32"/>
          <w:szCs w:val="32"/>
        </w:rPr>
        <w:t>人，事业</w:t>
      </w:r>
      <w:r>
        <w:rPr>
          <w:rFonts w:ascii="仿宋" w:hAnsi="仿宋" w:eastAsia="仿宋" w:cs="宋体"/>
          <w:sz w:val="32"/>
          <w:szCs w:val="32"/>
        </w:rPr>
        <w:t>23</w:t>
      </w:r>
      <w:r>
        <w:rPr>
          <w:rFonts w:hint="eastAsia" w:ascii="仿宋" w:hAnsi="仿宋" w:eastAsia="仿宋" w:cs="宋体"/>
          <w:sz w:val="32"/>
          <w:szCs w:val="32"/>
        </w:rPr>
        <w:t>人，离休</w:t>
      </w:r>
      <w:r>
        <w:rPr>
          <w:rFonts w:ascii="仿宋" w:hAnsi="仿宋" w:eastAsia="仿宋" w:cs="宋体"/>
          <w:sz w:val="32"/>
          <w:szCs w:val="32"/>
        </w:rPr>
        <w:t>1</w:t>
      </w:r>
      <w:r>
        <w:rPr>
          <w:rFonts w:hint="eastAsia" w:ascii="仿宋" w:hAnsi="仿宋" w:eastAsia="仿宋" w:cs="宋体"/>
          <w:sz w:val="32"/>
          <w:szCs w:val="32"/>
        </w:rPr>
        <w:t>人，退休</w:t>
      </w:r>
      <w:r>
        <w:rPr>
          <w:rFonts w:ascii="仿宋" w:hAnsi="仿宋" w:eastAsia="仿宋" w:cs="宋体"/>
          <w:sz w:val="32"/>
          <w:szCs w:val="32"/>
        </w:rPr>
        <w:t>23</w:t>
      </w:r>
      <w:r>
        <w:rPr>
          <w:rFonts w:hint="eastAsia" w:ascii="仿宋" w:hAnsi="仿宋" w:eastAsia="仿宋" w:cs="宋体"/>
          <w:sz w:val="32"/>
          <w:szCs w:val="32"/>
        </w:rPr>
        <w:t>人。</w:t>
      </w:r>
    </w:p>
    <w:p>
      <w:pPr>
        <w:spacing w:line="360" w:lineRule="auto"/>
        <w:ind w:left="640"/>
        <w:jc w:val="left"/>
        <w:outlineLvl w:val="1"/>
        <w:rPr>
          <w:rFonts w:ascii="仿宋" w:hAnsi="仿宋" w:eastAsia="仿宋" w:cs="黑体"/>
          <w:b/>
          <w:bCs/>
          <w:sz w:val="32"/>
          <w:szCs w:val="32"/>
        </w:rPr>
      </w:pPr>
      <w:r>
        <w:rPr>
          <w:rFonts w:hint="eastAsia" w:ascii="仿宋" w:hAnsi="仿宋" w:eastAsia="仿宋" w:cs="黑体"/>
          <w:b/>
          <w:bCs/>
          <w:sz w:val="32"/>
          <w:szCs w:val="32"/>
        </w:rPr>
        <w:t>二、部门预算单位构成</w:t>
      </w:r>
    </w:p>
    <w:p>
      <w:pPr>
        <w:spacing w:line="360" w:lineRule="auto"/>
        <w:ind w:firstLine="640" w:firstLineChars="200"/>
        <w:jc w:val="left"/>
        <w:rPr>
          <w:rFonts w:ascii="仿宋" w:hAnsi="仿宋" w:eastAsia="仿宋" w:cs="??_GB2312"/>
          <w:sz w:val="32"/>
          <w:szCs w:val="32"/>
        </w:rPr>
      </w:pPr>
      <w:r>
        <w:rPr>
          <w:rFonts w:hint="eastAsia" w:ascii="仿宋" w:hAnsi="仿宋" w:eastAsia="仿宋" w:cs="宋体"/>
          <w:sz w:val="32"/>
          <w:szCs w:val="32"/>
        </w:rPr>
        <w:t>纳入</w:t>
      </w:r>
      <w:r>
        <w:rPr>
          <w:rFonts w:hint="eastAsia" w:ascii="仿宋" w:hAnsi="仿宋" w:eastAsia="仿宋" w:cs="宋体"/>
          <w:sz w:val="32"/>
          <w:szCs w:val="32"/>
          <w:lang w:eastAsia="zh-CN"/>
        </w:rPr>
        <w:t>信阳市浉河区人民政府办公室</w:t>
      </w:r>
      <w:r>
        <w:rPr>
          <w:rFonts w:ascii="仿宋" w:hAnsi="仿宋" w:eastAsia="仿宋" w:cs="??_GB2312"/>
          <w:sz w:val="32"/>
          <w:szCs w:val="32"/>
        </w:rPr>
        <w:t>2020</w:t>
      </w:r>
      <w:r>
        <w:rPr>
          <w:rFonts w:hint="eastAsia" w:ascii="仿宋" w:hAnsi="仿宋" w:eastAsia="仿宋" w:cs="宋体"/>
          <w:sz w:val="32"/>
          <w:szCs w:val="32"/>
        </w:rPr>
        <w:t>年度部门预算编制范围的</w:t>
      </w:r>
      <w:r>
        <w:rPr>
          <w:rFonts w:hint="eastAsia" w:ascii="仿宋" w:hAnsi="仿宋" w:eastAsia="仿宋" w:cs="宋体"/>
          <w:sz w:val="32"/>
          <w:szCs w:val="32"/>
          <w:lang w:eastAsia="zh-CN"/>
        </w:rPr>
        <w:t>是</w:t>
      </w:r>
      <w:r>
        <w:rPr>
          <w:rFonts w:hint="eastAsia" w:ascii="仿宋" w:hAnsi="仿宋" w:eastAsia="仿宋" w:cs="宋体"/>
          <w:sz w:val="32"/>
          <w:szCs w:val="32"/>
        </w:rPr>
        <w:t>包括</w:t>
      </w:r>
      <w:r>
        <w:rPr>
          <w:rFonts w:hint="eastAsia" w:ascii="仿宋" w:hAnsi="仿宋" w:eastAsia="仿宋" w:cs="宋体"/>
          <w:sz w:val="32"/>
          <w:szCs w:val="32"/>
          <w:lang w:eastAsia="zh-CN"/>
        </w:rPr>
        <w:t>以下单位的汇总预算</w:t>
      </w:r>
      <w:r>
        <w:rPr>
          <w:rFonts w:hint="eastAsia" w:ascii="仿宋" w:hAnsi="仿宋" w:eastAsia="仿宋" w:cs="宋体"/>
          <w:sz w:val="32"/>
          <w:szCs w:val="32"/>
        </w:rPr>
        <w:t>：</w:t>
      </w:r>
    </w:p>
    <w:p>
      <w:pPr>
        <w:autoSpaceDE w:val="0"/>
        <w:autoSpaceDN w:val="0"/>
        <w:adjustRightInd w:val="0"/>
        <w:snapToGrid w:val="0"/>
        <w:spacing w:line="600" w:lineRule="atLeast"/>
        <w:ind w:firstLine="640" w:firstLineChars="200"/>
        <w:rPr>
          <w:rFonts w:ascii="仿宋_GB2312" w:hAnsi="宋体" w:eastAsia="仿宋_GB2312" w:cs="宋体"/>
          <w:snapToGrid w:val="0"/>
          <w:spacing w:val="-4"/>
          <w:kern w:val="0"/>
          <w:sz w:val="32"/>
          <w:szCs w:val="32"/>
          <w:lang w:val="zh-CN"/>
        </w:rPr>
      </w:pPr>
      <w:r>
        <w:rPr>
          <w:rFonts w:hint="eastAsia" w:ascii="仿宋" w:hAnsi="仿宋" w:eastAsia="仿宋" w:cs="宋体"/>
          <w:sz w:val="32"/>
          <w:szCs w:val="32"/>
          <w:lang w:eastAsia="zh-CN"/>
        </w:rPr>
        <w:t>信阳市浉河区人民政府办公室</w:t>
      </w:r>
      <w:r>
        <w:rPr>
          <w:rFonts w:hint="eastAsia" w:ascii="仿宋" w:hAnsi="仿宋" w:eastAsia="仿宋" w:cs="宋体"/>
          <w:sz w:val="32"/>
          <w:szCs w:val="32"/>
        </w:rPr>
        <w:t>内设</w:t>
      </w:r>
      <w:r>
        <w:rPr>
          <w:rFonts w:ascii="仿宋" w:hAnsi="仿宋" w:eastAsia="仿宋" w:cs="宋体"/>
          <w:sz w:val="32"/>
          <w:szCs w:val="32"/>
        </w:rPr>
        <w:t>12</w:t>
      </w:r>
      <w:r>
        <w:rPr>
          <w:rFonts w:hint="eastAsia" w:ascii="仿宋" w:hAnsi="仿宋" w:eastAsia="仿宋" w:cs="宋体"/>
          <w:sz w:val="32"/>
          <w:szCs w:val="32"/>
        </w:rPr>
        <w:t>个科室，分别是秘书一室、秘书二室、信息室、值班室、政务公开办公室、研究室、金融工作办公室、政务服务和大数据管理办公室、人事办公室、主体责任办公室、机要办公室、行政财务办公室；挂牌单位</w:t>
      </w:r>
      <w:r>
        <w:rPr>
          <w:rFonts w:ascii="仿宋" w:hAnsi="仿宋" w:eastAsia="仿宋" w:cs="宋体"/>
          <w:sz w:val="32"/>
          <w:szCs w:val="32"/>
        </w:rPr>
        <w:t>2</w:t>
      </w:r>
      <w:r>
        <w:rPr>
          <w:rFonts w:hint="eastAsia" w:ascii="仿宋" w:hAnsi="仿宋" w:eastAsia="仿宋" w:cs="宋体"/>
          <w:sz w:val="32"/>
          <w:szCs w:val="32"/>
        </w:rPr>
        <w:t>个，分别是正科级的</w:t>
      </w:r>
      <w:r>
        <w:rPr>
          <w:rFonts w:hint="eastAsia" w:ascii="仿宋_GB2312" w:hAnsi="宋体" w:eastAsia="仿宋_GB2312" w:cs="宋体"/>
          <w:snapToGrid w:val="0"/>
          <w:spacing w:val="-4"/>
          <w:kern w:val="0"/>
          <w:sz w:val="32"/>
          <w:szCs w:val="32"/>
          <w:lang w:val="zh-CN"/>
        </w:rPr>
        <w:t>区政务服务和大数据管理局、区金融工作办公室</w:t>
      </w:r>
      <w:r>
        <w:rPr>
          <w:rFonts w:ascii="仿宋_GB2312" w:hAnsi="宋体" w:eastAsia="仿宋_GB2312" w:cs="宋体"/>
          <w:snapToGrid w:val="0"/>
          <w:spacing w:val="-4"/>
          <w:kern w:val="0"/>
          <w:sz w:val="32"/>
          <w:szCs w:val="32"/>
        </w:rPr>
        <w:t xml:space="preserve"> </w:t>
      </w:r>
      <w:r>
        <w:rPr>
          <w:rFonts w:hint="eastAsia" w:ascii="仿宋_GB2312" w:hAnsi="宋体" w:eastAsia="仿宋_GB2312" w:cs="宋体"/>
          <w:snapToGrid w:val="0"/>
          <w:spacing w:val="-4"/>
          <w:kern w:val="0"/>
          <w:sz w:val="32"/>
          <w:szCs w:val="32"/>
          <w:lang w:val="zh-CN"/>
        </w:rPr>
        <w:t>。二级机构因事业单位机构改革还没有进行完，原</w:t>
      </w:r>
      <w:r>
        <w:rPr>
          <w:rFonts w:hint="eastAsia" w:ascii="仿宋" w:hAnsi="仿宋" w:eastAsia="仿宋" w:cs="宋体"/>
          <w:sz w:val="32"/>
          <w:szCs w:val="32"/>
        </w:rPr>
        <w:t>区政府网络管理中心、政府信息与政务公开办公室、区政府研究室</w:t>
      </w:r>
      <w:r>
        <w:rPr>
          <w:rFonts w:ascii="仿宋" w:hAnsi="仿宋" w:eastAsia="仿宋" w:cs="宋体"/>
          <w:sz w:val="32"/>
          <w:szCs w:val="32"/>
        </w:rPr>
        <w:t>3</w:t>
      </w:r>
      <w:r>
        <w:rPr>
          <w:rFonts w:hint="eastAsia" w:ascii="仿宋" w:hAnsi="仿宋" w:eastAsia="仿宋" w:cs="宋体"/>
          <w:sz w:val="32"/>
          <w:szCs w:val="32"/>
        </w:rPr>
        <w:t>个单位的机构、人员、编制、经费仍然参照以前。</w:t>
      </w:r>
    </w:p>
    <w:p>
      <w:pPr>
        <w:ind w:firstLine="645"/>
        <w:rPr>
          <w:rFonts w:ascii="仿宋" w:hAnsi="仿宋" w:eastAsia="仿宋" w:cs="宋体"/>
          <w:sz w:val="32"/>
          <w:szCs w:val="32"/>
        </w:rPr>
      </w:pPr>
      <w:r>
        <w:rPr>
          <w:rFonts w:hint="eastAsia" w:ascii="仿宋" w:hAnsi="仿宋" w:eastAsia="仿宋" w:cs="宋体"/>
          <w:sz w:val="32"/>
          <w:szCs w:val="32"/>
        </w:rPr>
        <w:t>挂靠</w:t>
      </w:r>
      <w:r>
        <w:rPr>
          <w:rFonts w:hint="eastAsia" w:ascii="仿宋" w:hAnsi="仿宋" w:eastAsia="仿宋" w:cs="宋体"/>
          <w:sz w:val="32"/>
          <w:szCs w:val="32"/>
          <w:lang w:eastAsia="zh-CN"/>
        </w:rPr>
        <w:t>信阳市浉河区人民政府办公室</w:t>
      </w:r>
      <w:r>
        <w:rPr>
          <w:rFonts w:hint="eastAsia" w:ascii="仿宋" w:hAnsi="仿宋" w:eastAsia="仿宋" w:cs="宋体"/>
          <w:sz w:val="32"/>
          <w:szCs w:val="32"/>
        </w:rPr>
        <w:t>有台联、侨联、地方志、出国培训中心等</w:t>
      </w:r>
      <w:r>
        <w:rPr>
          <w:rFonts w:ascii="仿宋" w:hAnsi="仿宋" w:eastAsia="仿宋" w:cs="宋体"/>
          <w:sz w:val="32"/>
          <w:szCs w:val="32"/>
        </w:rPr>
        <w:t>4</w:t>
      </w:r>
      <w:r>
        <w:rPr>
          <w:rFonts w:hint="eastAsia" w:ascii="仿宋" w:hAnsi="仿宋" w:eastAsia="仿宋" w:cs="宋体"/>
          <w:sz w:val="32"/>
          <w:szCs w:val="32"/>
        </w:rPr>
        <w:t>个单位。</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hint="eastAsia" w:ascii="仿宋" w:hAnsi="仿宋" w:eastAsia="仿宋" w:cs="隶书"/>
          <w:b/>
          <w:w w:val="95"/>
          <w:sz w:val="48"/>
          <w:szCs w:val="48"/>
          <w:lang w:eastAsia="zh-CN"/>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隶书"/>
          <w:b/>
          <w:w w:val="95"/>
          <w:sz w:val="48"/>
          <w:szCs w:val="48"/>
          <w:lang w:eastAsia="zh-CN"/>
        </w:rPr>
        <w:t>信阳市浉河区人民政府办公室</w:t>
      </w:r>
      <w:r>
        <w:rPr>
          <w:rFonts w:ascii="仿宋" w:hAnsi="仿宋" w:eastAsia="仿宋" w:cs="隶书"/>
          <w:b/>
          <w:w w:val="95"/>
          <w:sz w:val="48"/>
          <w:szCs w:val="48"/>
        </w:rPr>
        <w:t>2020</w:t>
      </w:r>
      <w:r>
        <w:rPr>
          <w:rFonts w:hint="eastAsia" w:ascii="仿宋" w:hAnsi="仿宋" w:eastAsia="仿宋" w:cs="隶书"/>
          <w:b/>
          <w:w w:val="95"/>
          <w:sz w:val="48"/>
          <w:szCs w:val="48"/>
        </w:rPr>
        <w:t>年度部门预算表</w:t>
      </w:r>
      <w:r>
        <w:rPr>
          <w:rFonts w:hint="eastAsia" w:ascii="仿宋" w:hAnsi="仿宋" w:eastAsia="仿宋" w:cs="隶书"/>
          <w:b/>
          <w:w w:val="95"/>
          <w:sz w:val="48"/>
          <w:szCs w:val="48"/>
          <w:lang w:eastAsia="zh-CN"/>
        </w:rPr>
        <w:t>（</w:t>
      </w:r>
      <w:r>
        <w:rPr>
          <w:rFonts w:hint="eastAsia" w:ascii="仿宋" w:hAnsi="仿宋" w:eastAsia="仿宋" w:cs="隶书"/>
          <w:b/>
          <w:w w:val="95"/>
          <w:sz w:val="48"/>
          <w:szCs w:val="48"/>
          <w:lang w:val="en-US" w:eastAsia="zh-CN"/>
        </w:rPr>
        <w:t>见附表1-8</w:t>
      </w:r>
      <w:r>
        <w:rPr>
          <w:rFonts w:hint="eastAsia" w:ascii="仿宋" w:hAnsi="仿宋" w:eastAsia="仿宋" w:cs="隶书"/>
          <w:b/>
          <w:w w:val="95"/>
          <w:sz w:val="48"/>
          <w:szCs w:val="48"/>
          <w:lang w:eastAsia="zh-CN"/>
        </w:rPr>
        <w:t>）</w:t>
      </w: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ind w:firstLine="3373" w:firstLineChars="700"/>
        <w:jc w:val="both"/>
        <w:outlineLvl w:val="0"/>
        <w:rPr>
          <w:rFonts w:ascii="仿宋" w:hAnsi="仿宋" w:eastAsia="仿宋" w:cs="隶书"/>
          <w:b/>
          <w:bCs/>
          <w:sz w:val="48"/>
          <w:szCs w:val="48"/>
        </w:rPr>
      </w:pPr>
      <w:r>
        <w:rPr>
          <w:rFonts w:hint="eastAsia" w:ascii="仿宋" w:hAnsi="仿宋" w:eastAsia="仿宋" w:cs="隶书"/>
          <w:b/>
          <w:bCs/>
          <w:sz w:val="48"/>
          <w:szCs w:val="48"/>
        </w:rPr>
        <w:t>第三部分</w:t>
      </w:r>
    </w:p>
    <w:p>
      <w:pPr>
        <w:jc w:val="center"/>
        <w:rPr>
          <w:rFonts w:hint="eastAsia" w:ascii="仿宋" w:hAnsi="仿宋" w:eastAsia="仿宋" w:cs="隶书"/>
          <w:b/>
          <w:bCs/>
          <w:sz w:val="48"/>
          <w:szCs w:val="48"/>
          <w:lang w:eastAsia="zh-CN"/>
        </w:rPr>
      </w:pPr>
      <w:r>
        <w:rPr>
          <w:rFonts w:hint="eastAsia" w:ascii="仿宋" w:hAnsi="仿宋" w:eastAsia="仿宋" w:cs="隶书"/>
          <w:b/>
          <w:bCs/>
          <w:sz w:val="48"/>
          <w:szCs w:val="48"/>
          <w:lang w:eastAsia="zh-CN"/>
        </w:rPr>
        <w:t>信阳市浉河区人民政府办公室</w:t>
      </w:r>
    </w:p>
    <w:p>
      <w:pPr>
        <w:jc w:val="center"/>
        <w:rPr>
          <w:rFonts w:ascii="仿宋" w:hAnsi="仿宋" w:eastAsia="仿宋" w:cs="隶书"/>
          <w:b/>
          <w:bCs/>
          <w:sz w:val="48"/>
          <w:szCs w:val="48"/>
        </w:rPr>
        <w:sectPr>
          <w:pgSz w:w="11906" w:h="16838"/>
          <w:pgMar w:top="1440" w:right="1800" w:bottom="1440" w:left="1800" w:header="851" w:footer="992" w:gutter="0"/>
          <w:pgNumType w:fmt="numberInDash"/>
          <w:cols w:space="720" w:num="1"/>
          <w:docGrid w:type="lines" w:linePitch="312" w:charSpace="0"/>
        </w:sectPr>
      </w:pPr>
      <w:r>
        <w:rPr>
          <w:rFonts w:ascii="仿宋" w:hAnsi="仿宋" w:eastAsia="仿宋" w:cs="隶书"/>
          <w:b/>
          <w:bCs/>
          <w:sz w:val="48"/>
          <w:szCs w:val="48"/>
        </w:rPr>
        <w:t>2020</w:t>
      </w:r>
      <w:r>
        <w:rPr>
          <w:rFonts w:hint="eastAsia" w:ascii="仿宋" w:hAnsi="仿宋" w:eastAsia="仿宋" w:cs="隶书"/>
          <w:b/>
          <w:bCs/>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 w:hAnsi="仿宋" w:eastAsia="仿宋"/>
          <w:b/>
          <w:bCs/>
          <w:sz w:val="32"/>
          <w:szCs w:val="32"/>
        </w:rPr>
      </w:pPr>
      <w:r>
        <w:rPr>
          <w:rFonts w:hint="eastAsia" w:ascii="仿宋" w:hAnsi="仿宋" w:eastAsia="仿宋"/>
          <w:b/>
          <w:bCs/>
          <w:sz w:val="32"/>
          <w:szCs w:val="32"/>
        </w:rPr>
        <w:t>一、收入支出预算总体情况说明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年度收入总计</w:t>
      </w:r>
      <w:r>
        <w:rPr>
          <w:rFonts w:ascii="仿宋" w:hAnsi="仿宋" w:eastAsia="仿宋" w:cs="Courier New"/>
          <w:sz w:val="32"/>
          <w:szCs w:val="32"/>
        </w:rPr>
        <w:t>1025.9</w:t>
      </w:r>
      <w:r>
        <w:rPr>
          <w:rFonts w:hint="eastAsia" w:ascii="仿宋" w:hAnsi="仿宋" w:eastAsia="仿宋" w:cs="宋体"/>
          <w:sz w:val="32"/>
          <w:szCs w:val="32"/>
        </w:rPr>
        <w:t>万元，支出总计</w:t>
      </w:r>
      <w:r>
        <w:rPr>
          <w:rFonts w:ascii="仿宋" w:hAnsi="仿宋" w:eastAsia="仿宋" w:cs="Courier New"/>
          <w:sz w:val="32"/>
          <w:szCs w:val="32"/>
        </w:rPr>
        <w:t>1025.9</w:t>
      </w:r>
      <w:r>
        <w:rPr>
          <w:rFonts w:hint="eastAsia" w:ascii="仿宋" w:hAnsi="仿宋" w:eastAsia="仿宋" w:cs="宋体"/>
          <w:sz w:val="32"/>
          <w:szCs w:val="32"/>
        </w:rPr>
        <w:t>万元，与</w:t>
      </w:r>
      <w:r>
        <w:rPr>
          <w:rFonts w:ascii="仿宋" w:hAnsi="仿宋" w:eastAsia="仿宋" w:cs="Courier New"/>
          <w:sz w:val="32"/>
          <w:szCs w:val="32"/>
        </w:rPr>
        <w:t>2019</w:t>
      </w:r>
      <w:r>
        <w:rPr>
          <w:rFonts w:hint="eastAsia" w:ascii="仿宋" w:hAnsi="仿宋" w:eastAsia="仿宋" w:cs="宋体"/>
          <w:sz w:val="32"/>
          <w:szCs w:val="32"/>
        </w:rPr>
        <w:t>年相比，收入</w:t>
      </w:r>
      <w:r>
        <w:rPr>
          <w:rFonts w:hint="eastAsia" w:ascii="仿宋" w:hAnsi="仿宋" w:eastAsia="仿宋" w:cs="Courier New"/>
          <w:sz w:val="32"/>
          <w:szCs w:val="32"/>
        </w:rPr>
        <w:t>减少</w:t>
      </w:r>
      <w:r>
        <w:rPr>
          <w:rFonts w:ascii="仿宋" w:hAnsi="仿宋" w:eastAsia="仿宋" w:cs="Courier New"/>
          <w:sz w:val="32"/>
          <w:szCs w:val="32"/>
        </w:rPr>
        <w:t>39.7</w:t>
      </w:r>
      <w:r>
        <w:rPr>
          <w:rFonts w:hint="eastAsia" w:ascii="仿宋" w:hAnsi="仿宋" w:eastAsia="仿宋" w:cs="宋体"/>
          <w:sz w:val="32"/>
          <w:szCs w:val="32"/>
        </w:rPr>
        <w:t>万元，</w:t>
      </w:r>
      <w:r>
        <w:rPr>
          <w:rFonts w:hint="eastAsia" w:ascii="仿宋" w:hAnsi="仿宋" w:eastAsia="仿宋" w:cs="Courier New"/>
          <w:sz w:val="32"/>
          <w:szCs w:val="32"/>
        </w:rPr>
        <w:t>支出减少</w:t>
      </w:r>
      <w:r>
        <w:rPr>
          <w:rFonts w:ascii="仿宋" w:hAnsi="仿宋" w:eastAsia="仿宋" w:cs="Courier New"/>
          <w:sz w:val="32"/>
          <w:szCs w:val="32"/>
        </w:rPr>
        <w:t>39.7</w:t>
      </w:r>
      <w:r>
        <w:rPr>
          <w:rFonts w:hint="eastAsia" w:ascii="仿宋" w:hAnsi="仿宋" w:eastAsia="仿宋" w:cs="宋体"/>
          <w:sz w:val="32"/>
          <w:szCs w:val="32"/>
        </w:rPr>
        <w:t>万元，</w:t>
      </w:r>
      <w:r>
        <w:rPr>
          <w:rFonts w:hint="eastAsia" w:ascii="仿宋" w:hAnsi="仿宋" w:eastAsia="仿宋" w:cs="Courier New"/>
          <w:sz w:val="32"/>
          <w:szCs w:val="32"/>
        </w:rPr>
        <w:t>减幅</w:t>
      </w:r>
      <w:r>
        <w:rPr>
          <w:rFonts w:ascii="仿宋" w:hAnsi="仿宋" w:eastAsia="仿宋" w:cs="Courier New"/>
          <w:sz w:val="32"/>
          <w:szCs w:val="32"/>
        </w:rPr>
        <w:t>4%</w:t>
      </w:r>
      <w:r>
        <w:rPr>
          <w:rFonts w:hint="eastAsia" w:ascii="仿宋" w:hAnsi="仿宋" w:eastAsia="仿宋" w:cs="宋体"/>
          <w:sz w:val="32"/>
          <w:szCs w:val="32"/>
        </w:rPr>
        <w:t>。</w:t>
      </w:r>
      <w:r>
        <w:rPr>
          <w:rFonts w:hint="eastAsia" w:ascii="仿宋" w:hAnsi="仿宋" w:eastAsia="仿宋" w:cs="Courier New"/>
          <w:sz w:val="32"/>
          <w:szCs w:val="32"/>
        </w:rPr>
        <w:t>因为项目经费中出国预算费用减少。</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二、收入预算情况说明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2020</w:t>
      </w:r>
      <w:r>
        <w:rPr>
          <w:rFonts w:hint="eastAsia" w:ascii="仿宋" w:hAnsi="仿宋" w:eastAsia="仿宋" w:cs="宋体"/>
          <w:sz w:val="32"/>
          <w:szCs w:val="32"/>
        </w:rPr>
        <w:t>年度收入合计</w:t>
      </w:r>
      <w:r>
        <w:rPr>
          <w:rFonts w:ascii="仿宋" w:hAnsi="仿宋" w:eastAsia="仿宋" w:cs="Courier New"/>
          <w:sz w:val="32"/>
          <w:szCs w:val="32"/>
        </w:rPr>
        <w:t>1025.9</w:t>
      </w:r>
      <w:r>
        <w:rPr>
          <w:rFonts w:hint="eastAsia" w:ascii="仿宋" w:hAnsi="仿宋" w:eastAsia="仿宋" w:cs="宋体"/>
          <w:sz w:val="32"/>
          <w:szCs w:val="32"/>
        </w:rPr>
        <w:t>万元，其中：财政拨款收入</w:t>
      </w:r>
      <w:r>
        <w:rPr>
          <w:rFonts w:ascii="仿宋" w:hAnsi="仿宋" w:eastAsia="仿宋" w:cs="Courier New"/>
          <w:sz w:val="32"/>
          <w:szCs w:val="32"/>
        </w:rPr>
        <w:t>1025.9</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三、支出预算情况说明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年度支出合计</w:t>
      </w:r>
      <w:r>
        <w:rPr>
          <w:rFonts w:ascii="仿宋" w:hAnsi="仿宋" w:eastAsia="仿宋" w:cs="Courier New"/>
          <w:sz w:val="32"/>
          <w:szCs w:val="32"/>
        </w:rPr>
        <w:t>1025.9</w:t>
      </w:r>
      <w:r>
        <w:rPr>
          <w:rFonts w:hint="eastAsia" w:ascii="仿宋" w:hAnsi="仿宋" w:eastAsia="仿宋" w:cs="宋体"/>
          <w:sz w:val="32"/>
          <w:szCs w:val="32"/>
        </w:rPr>
        <w:t>万元，其中：基本支出</w:t>
      </w:r>
      <w:r>
        <w:rPr>
          <w:rFonts w:ascii="仿宋" w:hAnsi="仿宋" w:eastAsia="仿宋" w:cs="Courier New"/>
          <w:sz w:val="32"/>
          <w:szCs w:val="32"/>
        </w:rPr>
        <w:t>857.1</w:t>
      </w:r>
      <w:r>
        <w:rPr>
          <w:rFonts w:hint="eastAsia" w:ascii="仿宋" w:hAnsi="仿宋" w:eastAsia="仿宋" w:cs="宋体"/>
          <w:sz w:val="32"/>
          <w:szCs w:val="32"/>
        </w:rPr>
        <w:t>万元，占</w:t>
      </w:r>
      <w:r>
        <w:rPr>
          <w:rFonts w:ascii="仿宋" w:hAnsi="仿宋" w:eastAsia="仿宋" w:cs="宋体"/>
          <w:sz w:val="32"/>
          <w:szCs w:val="32"/>
        </w:rPr>
        <w:t>84</w:t>
      </w:r>
      <w:r>
        <w:rPr>
          <w:rFonts w:ascii="仿宋" w:hAnsi="仿宋" w:eastAsia="仿宋" w:cs="Courier New"/>
          <w:sz w:val="32"/>
          <w:szCs w:val="32"/>
        </w:rPr>
        <w:t>%</w:t>
      </w:r>
      <w:r>
        <w:rPr>
          <w:rFonts w:hint="eastAsia" w:ascii="仿宋" w:hAnsi="仿宋" w:eastAsia="仿宋" w:cs="宋体"/>
          <w:sz w:val="32"/>
          <w:szCs w:val="32"/>
        </w:rPr>
        <w:t>；项目支出</w:t>
      </w:r>
      <w:r>
        <w:rPr>
          <w:rFonts w:ascii="仿宋" w:hAnsi="仿宋" w:eastAsia="仿宋" w:cs="宋体"/>
          <w:sz w:val="32"/>
          <w:szCs w:val="32"/>
        </w:rPr>
        <w:t>168.8</w:t>
      </w:r>
      <w:r>
        <w:rPr>
          <w:rFonts w:hint="eastAsia" w:ascii="仿宋" w:hAnsi="仿宋" w:eastAsia="仿宋" w:cs="宋体"/>
          <w:sz w:val="32"/>
          <w:szCs w:val="32"/>
        </w:rPr>
        <w:t>万元，占</w:t>
      </w:r>
      <w:r>
        <w:rPr>
          <w:rFonts w:ascii="仿宋" w:hAnsi="仿宋" w:eastAsia="仿宋" w:cs="宋体"/>
          <w:sz w:val="32"/>
          <w:szCs w:val="32"/>
        </w:rPr>
        <w:t>16</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四、财政拨款收入支出预算总体情况说明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1025.9</w:t>
      </w:r>
      <w:r>
        <w:rPr>
          <w:rFonts w:hint="eastAsia" w:ascii="仿宋" w:hAnsi="仿宋" w:eastAsia="仿宋" w:cs="宋体"/>
          <w:sz w:val="32"/>
          <w:szCs w:val="32"/>
        </w:rPr>
        <w:t>万元。与</w:t>
      </w:r>
      <w:r>
        <w:rPr>
          <w:rFonts w:ascii="仿宋" w:hAnsi="仿宋" w:eastAsia="仿宋" w:cs="Courier New"/>
          <w:sz w:val="32"/>
          <w:szCs w:val="32"/>
        </w:rPr>
        <w:t>2019</w:t>
      </w:r>
      <w:r>
        <w:rPr>
          <w:rFonts w:hint="eastAsia" w:ascii="仿宋" w:hAnsi="仿宋" w:eastAsia="仿宋" w:cs="宋体"/>
          <w:sz w:val="32"/>
          <w:szCs w:val="32"/>
        </w:rPr>
        <w:t>年相比，财政拨款收、支总计</w:t>
      </w:r>
      <w:r>
        <w:rPr>
          <w:rFonts w:hint="eastAsia" w:ascii="仿宋" w:hAnsi="仿宋" w:eastAsia="仿宋" w:cs="Courier New"/>
          <w:sz w:val="32"/>
          <w:szCs w:val="32"/>
        </w:rPr>
        <w:t>减少</w:t>
      </w:r>
      <w:r>
        <w:rPr>
          <w:rFonts w:ascii="仿宋" w:hAnsi="仿宋" w:eastAsia="仿宋" w:cs="Courier New"/>
          <w:sz w:val="32"/>
          <w:szCs w:val="32"/>
        </w:rPr>
        <w:t>39.7</w:t>
      </w:r>
      <w:r>
        <w:rPr>
          <w:rFonts w:hint="eastAsia" w:ascii="仿宋" w:hAnsi="仿宋" w:eastAsia="仿宋" w:cs="宋体"/>
          <w:sz w:val="32"/>
          <w:szCs w:val="32"/>
        </w:rPr>
        <w:t>万元，</w:t>
      </w:r>
      <w:r>
        <w:rPr>
          <w:rFonts w:hint="eastAsia" w:ascii="仿宋" w:hAnsi="仿宋" w:eastAsia="仿宋" w:cs="Courier New"/>
          <w:sz w:val="32"/>
          <w:szCs w:val="32"/>
        </w:rPr>
        <w:t>下降</w:t>
      </w:r>
      <w:r>
        <w:rPr>
          <w:rFonts w:ascii="仿宋" w:hAnsi="仿宋" w:eastAsia="仿宋" w:cs="Courier New"/>
          <w:sz w:val="32"/>
          <w:szCs w:val="32"/>
        </w:rPr>
        <w:t>4 %</w:t>
      </w:r>
      <w:r>
        <w:rPr>
          <w:rFonts w:hint="eastAsia" w:ascii="仿宋" w:hAnsi="仿宋" w:eastAsia="仿宋" w:cs="宋体"/>
          <w:sz w:val="32"/>
          <w:szCs w:val="32"/>
        </w:rPr>
        <w:t>。</w:t>
      </w:r>
      <w:r>
        <w:rPr>
          <w:rFonts w:hint="eastAsia" w:ascii="仿宋" w:hAnsi="仿宋" w:eastAsia="仿宋" w:cs="Courier New"/>
          <w:sz w:val="32"/>
          <w:szCs w:val="32"/>
        </w:rPr>
        <w:t>因为项目经费中出国预算费用减少。</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五、</w:t>
      </w:r>
      <w:r>
        <w:rPr>
          <w:rFonts w:hint="eastAsia" w:ascii="仿宋" w:hAnsi="仿宋" w:eastAsia="仿宋"/>
          <w:b/>
          <w:bCs/>
          <w:sz w:val="32"/>
          <w:szCs w:val="32"/>
          <w:lang w:val="en-US" w:eastAsia="zh-CN"/>
        </w:rPr>
        <w:t>一般公共预算</w:t>
      </w:r>
      <w:r>
        <w:rPr>
          <w:rFonts w:hint="eastAsia" w:ascii="仿宋" w:hAnsi="仿宋" w:eastAsia="仿宋" w:cs="宋体"/>
          <w:b/>
          <w:bCs/>
          <w:color w:val="000000"/>
          <w:kern w:val="0"/>
          <w:sz w:val="32"/>
          <w:szCs w:val="32"/>
        </w:rPr>
        <w:t>支出</w:t>
      </w:r>
      <w:r>
        <w:rPr>
          <w:rFonts w:hint="eastAsia" w:ascii="仿宋" w:hAnsi="仿宋" w:eastAsia="仿宋" w:cs="宋体"/>
          <w:b/>
          <w:bCs/>
          <w:color w:val="000000"/>
          <w:kern w:val="0"/>
          <w:sz w:val="32"/>
          <w:szCs w:val="32"/>
          <w:lang w:val="en-US" w:eastAsia="zh-CN"/>
        </w:rPr>
        <w:t>总体</w:t>
      </w:r>
      <w:r>
        <w:rPr>
          <w:rFonts w:hint="eastAsia" w:ascii="仿宋" w:hAnsi="仿宋" w:eastAsia="仿宋"/>
          <w:b/>
          <w:bCs/>
          <w:sz w:val="32"/>
          <w:szCs w:val="32"/>
        </w:rPr>
        <w:t>情况说明</w:t>
      </w:r>
    </w:p>
    <w:p>
      <w:pPr>
        <w:numPr>
          <w:ilvl w:val="0"/>
          <w:numId w:val="2"/>
        </w:numPr>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一般公共预算支出预算情况说明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w:t>
      </w:r>
      <w:r>
        <w:rPr>
          <w:rFonts w:hint="eastAsia" w:ascii="仿宋" w:hAnsi="仿宋" w:eastAsia="仿宋" w:cs="宋体"/>
          <w:sz w:val="32"/>
          <w:szCs w:val="32"/>
          <w:lang w:val="en-US" w:eastAsia="zh-CN"/>
        </w:rPr>
        <w:t>一般公共预算</w:t>
      </w:r>
      <w:r>
        <w:rPr>
          <w:rFonts w:hint="eastAsia" w:ascii="仿宋" w:hAnsi="仿宋" w:eastAsia="仿宋" w:cs="宋体"/>
          <w:bCs/>
          <w:color w:val="000000"/>
          <w:kern w:val="0"/>
          <w:sz w:val="32"/>
          <w:szCs w:val="32"/>
        </w:rPr>
        <w:t>支出</w:t>
      </w:r>
      <w:r>
        <w:rPr>
          <w:rFonts w:ascii="仿宋" w:hAnsi="仿宋" w:eastAsia="仿宋" w:cs="Courier New"/>
          <w:sz w:val="32"/>
          <w:szCs w:val="32"/>
        </w:rPr>
        <w:t>1025.9</w:t>
      </w:r>
      <w:r>
        <w:rPr>
          <w:rFonts w:hint="eastAsia" w:ascii="仿宋" w:hAnsi="仿宋" w:eastAsia="仿宋" w:cs="宋体"/>
          <w:bCs/>
          <w:sz w:val="32"/>
          <w:szCs w:val="32"/>
        </w:rPr>
        <w:t>万元，占支出合计的</w:t>
      </w:r>
      <w:r>
        <w:rPr>
          <w:rFonts w:ascii="仿宋" w:hAnsi="仿宋" w:eastAsia="仿宋" w:cs="Courier New"/>
          <w:bCs/>
          <w:sz w:val="32"/>
          <w:szCs w:val="32"/>
        </w:rPr>
        <w:t>100%</w:t>
      </w:r>
      <w:r>
        <w:rPr>
          <w:rFonts w:hint="eastAsia" w:ascii="仿宋" w:hAnsi="仿宋" w:eastAsia="仿宋" w:cs="宋体"/>
          <w:bCs/>
          <w:sz w:val="32"/>
          <w:szCs w:val="32"/>
        </w:rPr>
        <w:t>。</w:t>
      </w:r>
      <w:r>
        <w:rPr>
          <w:rFonts w:hint="eastAsia" w:ascii="仿宋" w:hAnsi="仿宋" w:eastAsia="仿宋" w:cs="宋体"/>
          <w:sz w:val="32"/>
          <w:szCs w:val="32"/>
        </w:rPr>
        <w:t>其中：基本支出</w:t>
      </w:r>
      <w:r>
        <w:rPr>
          <w:rFonts w:ascii="仿宋" w:hAnsi="仿宋" w:eastAsia="仿宋" w:cs="Courier New"/>
          <w:sz w:val="32"/>
          <w:szCs w:val="32"/>
        </w:rPr>
        <w:t>857.1</w:t>
      </w:r>
      <w:r>
        <w:rPr>
          <w:rFonts w:hint="eastAsia" w:ascii="仿宋" w:hAnsi="仿宋" w:eastAsia="仿宋" w:cs="宋体"/>
          <w:sz w:val="32"/>
          <w:szCs w:val="32"/>
        </w:rPr>
        <w:t>万元，占</w:t>
      </w:r>
      <w:r>
        <w:rPr>
          <w:rFonts w:ascii="仿宋" w:hAnsi="仿宋" w:eastAsia="仿宋" w:cs="宋体"/>
          <w:sz w:val="32"/>
          <w:szCs w:val="32"/>
        </w:rPr>
        <w:t>84</w:t>
      </w:r>
      <w:r>
        <w:rPr>
          <w:rFonts w:ascii="仿宋" w:hAnsi="仿宋" w:eastAsia="仿宋" w:cs="Courier New"/>
          <w:sz w:val="32"/>
          <w:szCs w:val="32"/>
        </w:rPr>
        <w:t>%</w:t>
      </w:r>
      <w:r>
        <w:rPr>
          <w:rFonts w:hint="eastAsia" w:ascii="仿宋" w:hAnsi="仿宋" w:eastAsia="仿宋" w:cs="宋体"/>
          <w:sz w:val="32"/>
          <w:szCs w:val="32"/>
        </w:rPr>
        <w:t>；项目支出</w:t>
      </w:r>
      <w:r>
        <w:rPr>
          <w:rFonts w:ascii="仿宋" w:hAnsi="仿宋" w:eastAsia="仿宋" w:cs="宋体"/>
          <w:sz w:val="32"/>
          <w:szCs w:val="32"/>
        </w:rPr>
        <w:t>168.8</w:t>
      </w:r>
      <w:r>
        <w:rPr>
          <w:rFonts w:hint="eastAsia" w:ascii="仿宋" w:hAnsi="仿宋" w:eastAsia="仿宋" w:cs="宋体"/>
          <w:sz w:val="32"/>
          <w:szCs w:val="32"/>
        </w:rPr>
        <w:t>万元，占</w:t>
      </w:r>
      <w:r>
        <w:rPr>
          <w:rFonts w:ascii="仿宋" w:hAnsi="仿宋" w:eastAsia="仿宋" w:cs="宋体"/>
          <w:sz w:val="32"/>
          <w:szCs w:val="32"/>
        </w:rPr>
        <w:t>16</w:t>
      </w:r>
      <w:r>
        <w:rPr>
          <w:rFonts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宋体"/>
          <w:bCs/>
          <w:sz w:val="32"/>
          <w:szCs w:val="32"/>
        </w:rPr>
        <w:t>与</w:t>
      </w:r>
      <w:r>
        <w:rPr>
          <w:rFonts w:ascii="仿宋" w:hAnsi="仿宋" w:eastAsia="仿宋" w:cs="Courier New"/>
          <w:bCs/>
          <w:sz w:val="32"/>
          <w:szCs w:val="32"/>
        </w:rPr>
        <w:t>2019</w:t>
      </w:r>
      <w:r>
        <w:rPr>
          <w:rFonts w:hint="eastAsia" w:ascii="仿宋" w:hAnsi="仿宋" w:eastAsia="仿宋" w:cs="宋体"/>
          <w:bCs/>
          <w:sz w:val="32"/>
          <w:szCs w:val="32"/>
        </w:rPr>
        <w:t>年相比，</w:t>
      </w:r>
      <w:r>
        <w:rPr>
          <w:rFonts w:hint="eastAsia" w:ascii="仿宋" w:hAnsi="仿宋" w:eastAsia="仿宋" w:cs="Courier New"/>
          <w:sz w:val="32"/>
          <w:szCs w:val="32"/>
        </w:rPr>
        <w:t>减少</w:t>
      </w:r>
      <w:r>
        <w:rPr>
          <w:rFonts w:ascii="仿宋" w:hAnsi="仿宋" w:eastAsia="仿宋" w:cs="Courier New"/>
          <w:sz w:val="32"/>
          <w:szCs w:val="32"/>
        </w:rPr>
        <w:t>39.7</w:t>
      </w:r>
      <w:r>
        <w:rPr>
          <w:rFonts w:hint="eastAsia" w:ascii="仿宋" w:hAnsi="仿宋" w:eastAsia="仿宋" w:cs="宋体"/>
          <w:sz w:val="32"/>
          <w:szCs w:val="32"/>
        </w:rPr>
        <w:t>万元，</w:t>
      </w:r>
      <w:r>
        <w:rPr>
          <w:rFonts w:hint="eastAsia" w:ascii="仿宋" w:hAnsi="仿宋" w:eastAsia="仿宋" w:cs="Courier New"/>
          <w:sz w:val="32"/>
          <w:szCs w:val="32"/>
        </w:rPr>
        <w:t>下降</w:t>
      </w:r>
      <w:r>
        <w:rPr>
          <w:rFonts w:ascii="仿宋" w:hAnsi="仿宋" w:eastAsia="仿宋" w:cs="Courier New"/>
          <w:sz w:val="32"/>
          <w:szCs w:val="32"/>
        </w:rPr>
        <w:t>4%</w:t>
      </w:r>
      <w:r>
        <w:rPr>
          <w:rFonts w:hint="eastAsia" w:ascii="仿宋" w:hAnsi="仿宋" w:eastAsia="仿宋" w:cs="宋体"/>
          <w:sz w:val="32"/>
          <w:szCs w:val="32"/>
        </w:rPr>
        <w:t>。</w:t>
      </w:r>
      <w:r>
        <w:rPr>
          <w:rFonts w:hint="eastAsia" w:ascii="仿宋" w:hAnsi="仿宋" w:eastAsia="仿宋" w:cs="Courier New"/>
          <w:sz w:val="32"/>
          <w:szCs w:val="32"/>
        </w:rPr>
        <w:t>因为项目经费中出国预算费用减少。</w:t>
      </w:r>
    </w:p>
    <w:p>
      <w:pPr>
        <w:numPr>
          <w:ilvl w:val="0"/>
          <w:numId w:val="2"/>
        </w:numPr>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一般公共预算基本支出预算情况说明</w:t>
      </w:r>
    </w:p>
    <w:p>
      <w:pPr>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2020</w:t>
      </w:r>
      <w:r>
        <w:rPr>
          <w:rFonts w:hint="eastAsia" w:ascii="仿宋" w:hAnsi="仿宋" w:eastAsia="仿宋" w:cs="宋体"/>
          <w:sz w:val="32"/>
          <w:szCs w:val="32"/>
        </w:rPr>
        <w:t>年基本</w:t>
      </w:r>
      <w:r>
        <w:rPr>
          <w:rFonts w:hint="eastAsia" w:ascii="仿宋" w:hAnsi="仿宋" w:eastAsia="仿宋" w:cs="宋体"/>
          <w:bCs/>
          <w:color w:val="000000"/>
          <w:kern w:val="0"/>
          <w:sz w:val="32"/>
          <w:szCs w:val="32"/>
        </w:rPr>
        <w:t>支出</w:t>
      </w:r>
      <w:r>
        <w:rPr>
          <w:rFonts w:hint="eastAsia" w:ascii="仿宋" w:hAnsi="仿宋" w:eastAsia="仿宋" w:cs="Courier New"/>
          <w:sz w:val="32"/>
          <w:szCs w:val="32"/>
          <w:lang w:val="en-US" w:eastAsia="zh-CN"/>
        </w:rPr>
        <w:t>857.1</w:t>
      </w:r>
      <w:r>
        <w:rPr>
          <w:rFonts w:hint="eastAsia" w:ascii="仿宋" w:hAnsi="仿宋" w:eastAsia="仿宋" w:cs="宋体"/>
          <w:sz w:val="32"/>
          <w:szCs w:val="32"/>
        </w:rPr>
        <w:t>万元，主要用于以下方面：</w:t>
      </w:r>
      <w:r>
        <w:rPr>
          <w:rFonts w:hint="eastAsia" w:ascii="仿宋" w:hAnsi="仿宋" w:eastAsia="仿宋" w:cs="宋体"/>
          <w:b/>
          <w:bCs w:val="0"/>
          <w:spacing w:val="-1"/>
          <w:kern w:val="0"/>
          <w:sz w:val="32"/>
          <w:szCs w:val="32"/>
        </w:rPr>
        <w:t>人员经费</w:t>
      </w:r>
      <w:r>
        <w:rPr>
          <w:rFonts w:hint="eastAsia" w:ascii="仿宋" w:hAnsi="仿宋" w:eastAsia="仿宋" w:cs="宋体"/>
          <w:bCs/>
          <w:spacing w:val="-1"/>
          <w:kern w:val="0"/>
          <w:sz w:val="32"/>
          <w:szCs w:val="32"/>
        </w:rPr>
        <w:t>741.2</w:t>
      </w:r>
      <w:r>
        <w:rPr>
          <w:rFonts w:hint="eastAsia" w:ascii="仿宋" w:hAnsi="仿宋" w:eastAsia="仿宋" w:cs="宋体"/>
          <w:sz w:val="32"/>
          <w:szCs w:val="32"/>
        </w:rPr>
        <w:t>万元，包括：基本工资、津贴补贴、绩效工资、机关事业单位基本养老保险缴费、职业年金、基本医疗保险缴费</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离休费、生活补助</w:t>
      </w:r>
      <w:r>
        <w:rPr>
          <w:rFonts w:hint="eastAsia" w:ascii="仿宋" w:hAnsi="仿宋" w:eastAsia="仿宋" w:cs="宋体"/>
          <w:sz w:val="32"/>
          <w:szCs w:val="32"/>
        </w:rPr>
        <w:t>等；</w:t>
      </w:r>
      <w:r>
        <w:rPr>
          <w:rFonts w:hint="eastAsia" w:ascii="仿宋" w:hAnsi="仿宋" w:eastAsia="仿宋" w:cs="宋体"/>
          <w:b/>
          <w:bCs w:val="0"/>
          <w:spacing w:val="-1"/>
          <w:kern w:val="0"/>
          <w:sz w:val="32"/>
          <w:szCs w:val="32"/>
        </w:rPr>
        <w:t>公用经费</w:t>
      </w:r>
      <w:r>
        <w:rPr>
          <w:rFonts w:ascii="仿宋" w:hAnsi="仿宋" w:eastAsia="仿宋" w:cs="宋体"/>
          <w:bCs/>
          <w:spacing w:val="-1"/>
          <w:kern w:val="0"/>
          <w:sz w:val="32"/>
          <w:szCs w:val="32"/>
        </w:rPr>
        <w:t>115.9</w:t>
      </w:r>
      <w:r>
        <w:rPr>
          <w:rFonts w:hint="eastAsia" w:ascii="仿宋" w:hAnsi="仿宋" w:eastAsia="仿宋" w:cs="宋体"/>
          <w:spacing w:val="-2"/>
          <w:kern w:val="0"/>
          <w:sz w:val="32"/>
          <w:szCs w:val="32"/>
        </w:rPr>
        <w:t>万元</w:t>
      </w:r>
      <w:r>
        <w:rPr>
          <w:rFonts w:hint="eastAsia" w:ascii="仿宋" w:hAnsi="仿宋" w:eastAsia="仿宋" w:cs="宋体"/>
          <w:sz w:val="32"/>
          <w:szCs w:val="32"/>
        </w:rPr>
        <w:t>，主要包括：办公费、印刷费、邮电费、差旅费、公务接待费、劳务费、工会经费等</w:t>
      </w:r>
      <w:r>
        <w:rPr>
          <w:rFonts w:hint="eastAsia" w:ascii="仿宋" w:hAnsi="仿宋" w:eastAsia="仿宋" w:cs="宋体"/>
          <w:sz w:val="32"/>
          <w:szCs w:val="32"/>
          <w:lang w:eastAsia="zh-CN"/>
        </w:rPr>
        <w:t>。</w:t>
      </w:r>
    </w:p>
    <w:p>
      <w:pPr>
        <w:adjustRightInd w:val="0"/>
        <w:snapToGrid w:val="0"/>
        <w:spacing w:line="360" w:lineRule="auto"/>
        <w:ind w:firstLine="321" w:firstLineChars="100"/>
        <w:outlineLvl w:val="1"/>
        <w:rPr>
          <w:rFonts w:ascii="仿宋" w:hAnsi="仿宋" w:eastAsia="仿宋"/>
          <w:b/>
          <w:bCs/>
          <w:sz w:val="32"/>
          <w:szCs w:val="32"/>
        </w:rPr>
      </w:pPr>
      <w:r>
        <w:rPr>
          <w:rFonts w:hint="eastAsia" w:ascii="仿宋" w:hAnsi="仿宋" w:eastAsia="仿宋"/>
          <w:b/>
          <w:bCs/>
          <w:sz w:val="32"/>
          <w:szCs w:val="32"/>
        </w:rPr>
        <w:t>六、关于“三公”经费支出预算情况说明</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33.5</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3.5</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宋体"/>
          <w:sz w:val="32"/>
          <w:szCs w:val="32"/>
        </w:rPr>
        <w:t>30</w:t>
      </w:r>
      <w:r>
        <w:rPr>
          <w:rFonts w:hint="eastAsia" w:ascii="仿宋" w:hAnsi="仿宋" w:eastAsia="仿宋" w:cs="宋体"/>
          <w:sz w:val="32"/>
          <w:szCs w:val="32"/>
        </w:rPr>
        <w:t>万元。和</w:t>
      </w:r>
      <w:r>
        <w:rPr>
          <w:rFonts w:ascii="仿宋" w:hAnsi="仿宋" w:eastAsia="仿宋" w:cs="宋体"/>
          <w:sz w:val="32"/>
          <w:szCs w:val="32"/>
        </w:rPr>
        <w:t>2019</w:t>
      </w:r>
      <w:r>
        <w:rPr>
          <w:rFonts w:hint="eastAsia" w:ascii="仿宋" w:hAnsi="仿宋" w:eastAsia="仿宋" w:cs="宋体"/>
          <w:sz w:val="32"/>
          <w:szCs w:val="32"/>
        </w:rPr>
        <w:t>年相比</w:t>
      </w:r>
      <w:r>
        <w:rPr>
          <w:rFonts w:hint="eastAsia" w:ascii="仿宋" w:hAnsi="仿宋" w:eastAsia="仿宋" w:cs="Courier New"/>
          <w:sz w:val="32"/>
          <w:szCs w:val="32"/>
        </w:rPr>
        <w:t>出国预算费用减少，</w:t>
      </w:r>
      <w:r>
        <w:rPr>
          <w:rFonts w:hint="eastAsia" w:ascii="仿宋" w:hAnsi="仿宋" w:eastAsia="仿宋" w:cs="Courier New"/>
          <w:sz w:val="32"/>
          <w:szCs w:val="32"/>
          <w:lang w:val="en-US" w:eastAsia="zh-CN"/>
        </w:rPr>
        <w:t>减少90万元。</w:t>
      </w:r>
      <w:r>
        <w:rPr>
          <w:rFonts w:hint="eastAsia" w:ascii="仿宋" w:hAnsi="仿宋" w:eastAsia="仿宋" w:cs="Courier New"/>
          <w:sz w:val="32"/>
          <w:szCs w:val="32"/>
        </w:rPr>
        <w:t>原因是压缩经费支出</w:t>
      </w:r>
      <w:r>
        <w:rPr>
          <w:rFonts w:hint="eastAsia" w:ascii="仿宋" w:hAnsi="仿宋" w:eastAsia="仿宋" w:cs="宋体"/>
          <w:sz w:val="32"/>
          <w:szCs w:val="32"/>
        </w:rPr>
        <w:t>。公务用车购置及运行费支出同</w:t>
      </w:r>
      <w:r>
        <w:rPr>
          <w:rFonts w:ascii="仿宋" w:hAnsi="仿宋" w:eastAsia="仿宋" w:cs="宋体"/>
          <w:sz w:val="32"/>
          <w:szCs w:val="32"/>
        </w:rPr>
        <w:t>2019</w:t>
      </w:r>
      <w:r>
        <w:rPr>
          <w:rFonts w:hint="eastAsia" w:ascii="仿宋" w:hAnsi="仿宋" w:eastAsia="仿宋" w:cs="宋体"/>
          <w:sz w:val="32"/>
          <w:szCs w:val="32"/>
        </w:rPr>
        <w:t>年持平；公务接待费支出与</w:t>
      </w:r>
      <w:r>
        <w:rPr>
          <w:rFonts w:ascii="仿宋" w:hAnsi="仿宋" w:eastAsia="仿宋" w:cs="宋体"/>
          <w:sz w:val="32"/>
          <w:szCs w:val="32"/>
        </w:rPr>
        <w:t>2019</w:t>
      </w:r>
      <w:r>
        <w:rPr>
          <w:rFonts w:hint="eastAsia" w:ascii="仿宋" w:hAnsi="仿宋" w:eastAsia="仿宋" w:cs="宋体"/>
          <w:sz w:val="32"/>
          <w:szCs w:val="32"/>
        </w:rPr>
        <w:t>年相比</w:t>
      </w:r>
      <w:r>
        <w:rPr>
          <w:rFonts w:hint="eastAsia" w:ascii="仿宋" w:hAnsi="仿宋" w:eastAsia="仿宋" w:cs="宋体"/>
          <w:sz w:val="32"/>
          <w:szCs w:val="32"/>
          <w:lang w:val="en-US" w:eastAsia="zh-CN"/>
        </w:rPr>
        <w:t>无增减变动</w:t>
      </w:r>
      <w:r>
        <w:rPr>
          <w:rFonts w:hint="eastAsia" w:ascii="仿宋" w:hAnsi="仿宋" w:eastAsia="仿宋" w:cs="宋体"/>
          <w:sz w:val="32"/>
          <w:szCs w:val="32"/>
        </w:rPr>
        <w:t>。</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3.5</w:t>
      </w:r>
      <w:r>
        <w:rPr>
          <w:rFonts w:hint="eastAsia" w:ascii="仿宋" w:hAnsi="仿宋" w:eastAsia="仿宋" w:cs="宋体"/>
          <w:sz w:val="32"/>
          <w:szCs w:val="32"/>
        </w:rPr>
        <w:t>万元，</w:t>
      </w:r>
      <w:r>
        <w:rPr>
          <w:rFonts w:hint="eastAsia" w:ascii="仿宋" w:hAnsi="仿宋" w:eastAsia="仿宋" w:cs="宋体"/>
          <w:sz w:val="32"/>
          <w:szCs w:val="32"/>
          <w:lang w:val="en-US" w:eastAsia="zh-CN"/>
        </w:rPr>
        <w:t>占10.45%；</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30</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Courier New"/>
          <w:sz w:val="32"/>
          <w:szCs w:val="32"/>
          <w:lang w:val="en-US" w:eastAsia="zh-CN"/>
        </w:rPr>
        <w:t>占89.55%，</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人次。和</w:t>
      </w:r>
      <w:r>
        <w:rPr>
          <w:rFonts w:ascii="仿宋" w:hAnsi="仿宋" w:eastAsia="仿宋" w:cs="宋体"/>
          <w:sz w:val="32"/>
          <w:szCs w:val="32"/>
        </w:rPr>
        <w:t>2019</w:t>
      </w:r>
      <w:r>
        <w:rPr>
          <w:rFonts w:hint="eastAsia" w:ascii="仿宋" w:hAnsi="仿宋" w:eastAsia="仿宋" w:cs="宋体"/>
          <w:sz w:val="32"/>
          <w:szCs w:val="32"/>
        </w:rPr>
        <w:t>年相比</w:t>
      </w:r>
      <w:r>
        <w:rPr>
          <w:rFonts w:hint="eastAsia" w:ascii="仿宋" w:hAnsi="仿宋" w:eastAsia="仿宋" w:cs="Courier New"/>
          <w:sz w:val="32"/>
          <w:szCs w:val="32"/>
        </w:rPr>
        <w:t>出国预算费用</w:t>
      </w:r>
      <w:r>
        <w:rPr>
          <w:rFonts w:hint="eastAsia" w:ascii="仿宋" w:hAnsi="仿宋" w:eastAsia="仿宋" w:cs="Courier New"/>
          <w:sz w:val="32"/>
          <w:szCs w:val="32"/>
          <w:lang w:val="en-US" w:eastAsia="zh-CN"/>
        </w:rPr>
        <w:t>减少90万元。</w:t>
      </w:r>
      <w:r>
        <w:rPr>
          <w:rFonts w:hint="eastAsia" w:ascii="仿宋" w:hAnsi="仿宋" w:eastAsia="仿宋" w:cs="Courier New"/>
          <w:sz w:val="32"/>
          <w:szCs w:val="32"/>
        </w:rPr>
        <w:t>原因是压缩经费支出</w:t>
      </w:r>
      <w:r>
        <w:rPr>
          <w:rFonts w:hint="eastAsia" w:ascii="仿宋" w:hAnsi="仿宋" w:eastAsia="仿宋" w:cs="宋体"/>
          <w:sz w:val="32"/>
          <w:szCs w:val="32"/>
        </w:rPr>
        <w:t>。开支内容包括：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万元，没有用于为提高管理水平而举办的境外业务培训等。</w:t>
      </w:r>
    </w:p>
    <w:p>
      <w:pPr>
        <w:numPr>
          <w:ilvl w:val="0"/>
          <w:numId w:val="4"/>
        </w:numPr>
        <w:kinsoku w:val="0"/>
        <w:overflowPunct w:val="0"/>
        <w:autoSpaceDE w:val="0"/>
        <w:autoSpaceDN w:val="0"/>
        <w:adjustRightInd w:val="0"/>
        <w:snapToGrid w:val="0"/>
        <w:spacing w:line="360" w:lineRule="auto"/>
        <w:ind w:left="0" w:leftChars="0" w:firstLine="643" w:firstLineChars="200"/>
        <w:rPr>
          <w:rFonts w:hint="eastAsia" w:ascii="仿宋" w:hAnsi="仿宋" w:eastAsia="仿宋" w:cs="宋体"/>
          <w:sz w:val="32"/>
          <w:szCs w:val="32"/>
          <w:lang w:val="en-US" w:eastAsia="zh-CN"/>
        </w:rPr>
      </w:pPr>
      <w:r>
        <w:rPr>
          <w:rFonts w:hint="eastAsia" w:ascii="仿宋" w:hAnsi="仿宋" w:eastAsia="仿宋"/>
          <w:b/>
          <w:bCs/>
          <w:sz w:val="32"/>
          <w:szCs w:val="32"/>
        </w:rPr>
        <w:t>公务用车购置及</w:t>
      </w:r>
      <w:r>
        <w:rPr>
          <w:rFonts w:hint="eastAsia" w:ascii="仿宋" w:hAnsi="仿宋" w:eastAsia="仿宋" w:cs="宋体"/>
          <w:b/>
          <w:bCs/>
          <w:sz w:val="32"/>
          <w:szCs w:val="32"/>
        </w:rPr>
        <w:t>运行费预算为</w:t>
      </w:r>
      <w:r>
        <w:rPr>
          <w:rFonts w:ascii="仿宋" w:hAnsi="仿宋" w:eastAsia="仿宋" w:cs="Courier New"/>
          <w:sz w:val="32"/>
          <w:szCs w:val="32"/>
        </w:rPr>
        <w:t>3.5</w:t>
      </w:r>
      <w:r>
        <w:rPr>
          <w:rFonts w:hint="eastAsia" w:ascii="仿宋" w:hAnsi="仿宋" w:eastAsia="仿宋" w:cs="宋体"/>
          <w:sz w:val="32"/>
          <w:szCs w:val="32"/>
        </w:rPr>
        <w:t>万元，</w:t>
      </w:r>
      <w:r>
        <w:rPr>
          <w:rFonts w:hint="eastAsia" w:ascii="仿宋" w:hAnsi="仿宋" w:eastAsia="仿宋" w:cs="宋体"/>
          <w:sz w:val="32"/>
          <w:szCs w:val="32"/>
          <w:lang w:val="en-US" w:eastAsia="zh-CN"/>
        </w:rPr>
        <w:t>其中：</w:t>
      </w:r>
    </w:p>
    <w:p>
      <w:pPr>
        <w:numPr>
          <w:ilvl w:val="0"/>
          <w:numId w:val="0"/>
        </w:numPr>
        <w:kinsoku w:val="0"/>
        <w:overflowPunct w:val="0"/>
        <w:autoSpaceDE w:val="0"/>
        <w:autoSpaceDN w:val="0"/>
        <w:adjustRightInd w:val="0"/>
        <w:snapToGrid w:val="0"/>
        <w:spacing w:line="360" w:lineRule="auto"/>
        <w:ind w:leftChars="200"/>
        <w:rPr>
          <w:rFonts w:hint="eastAsia" w:ascii="仿宋" w:hAnsi="仿宋" w:eastAsia="仿宋" w:cs="宋体"/>
          <w:sz w:val="32"/>
          <w:szCs w:val="32"/>
        </w:rPr>
      </w:pPr>
      <w:r>
        <w:rPr>
          <w:rFonts w:hint="eastAsia" w:ascii="仿宋" w:hAnsi="仿宋" w:eastAsia="仿宋" w:cs="宋体"/>
          <w:sz w:val="32"/>
          <w:szCs w:val="32"/>
        </w:rPr>
        <w:t>公务用车购置支出为0万元。</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公务用车运行支出3.5万元。现有公务用车一辆，主要用于车辆保险、维修和加油费。公务用车购置及运行费支出同</w:t>
      </w:r>
      <w:r>
        <w:rPr>
          <w:rFonts w:ascii="仿宋" w:hAnsi="仿宋" w:eastAsia="仿宋" w:cs="宋体"/>
          <w:sz w:val="32"/>
          <w:szCs w:val="32"/>
        </w:rPr>
        <w:t>2019</w:t>
      </w:r>
      <w:r>
        <w:rPr>
          <w:rFonts w:hint="eastAsia" w:ascii="仿宋" w:hAnsi="仿宋" w:eastAsia="仿宋" w:cs="宋体"/>
          <w:sz w:val="32"/>
          <w:szCs w:val="32"/>
        </w:rPr>
        <w:t>年持平。</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30</w:t>
      </w:r>
      <w:r>
        <w:rPr>
          <w:rFonts w:hint="eastAsia" w:ascii="仿宋" w:hAnsi="仿宋" w:eastAsia="仿宋" w:cs="宋体"/>
          <w:sz w:val="32"/>
          <w:szCs w:val="32"/>
        </w:rPr>
        <w:t>万元。其中：主要用于区政府机关招商引资等公务接待。公务接待费支出与</w:t>
      </w:r>
      <w:r>
        <w:rPr>
          <w:rFonts w:ascii="仿宋" w:hAnsi="仿宋" w:eastAsia="仿宋" w:cs="宋体"/>
          <w:sz w:val="32"/>
          <w:szCs w:val="32"/>
        </w:rPr>
        <w:t>2019</w:t>
      </w:r>
      <w:r>
        <w:rPr>
          <w:rFonts w:hint="eastAsia" w:ascii="仿宋" w:hAnsi="仿宋" w:eastAsia="仿宋" w:cs="宋体"/>
          <w:sz w:val="32"/>
          <w:szCs w:val="32"/>
        </w:rPr>
        <w:t>年相比</w:t>
      </w:r>
      <w:r>
        <w:rPr>
          <w:rFonts w:hint="eastAsia" w:ascii="仿宋" w:hAnsi="仿宋" w:eastAsia="仿宋" w:cs="宋体"/>
          <w:sz w:val="32"/>
          <w:szCs w:val="32"/>
          <w:lang w:val="en-US" w:eastAsia="zh-CN"/>
        </w:rPr>
        <w:t>无增减变动。</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2020</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八、其他重要事项的情况说明</w:t>
      </w:r>
    </w:p>
    <w:p>
      <w:pPr>
        <w:numPr>
          <w:ilvl w:val="0"/>
          <w:numId w:val="5"/>
        </w:numPr>
        <w:kinsoku w:val="0"/>
        <w:overflowPunct w:val="0"/>
        <w:autoSpaceDE w:val="0"/>
        <w:autoSpaceDN w:val="0"/>
        <w:adjustRightInd w:val="0"/>
        <w:snapToGrid w:val="0"/>
        <w:spacing w:line="360" w:lineRule="auto"/>
        <w:ind w:firstLine="643" w:firstLineChars="200"/>
        <w:rPr>
          <w:rFonts w:ascii="楷体" w:hAnsi="楷体" w:eastAsia="楷体" w:cs="黑体"/>
          <w:b/>
          <w:bCs/>
          <w:kern w:val="0"/>
          <w:sz w:val="32"/>
          <w:szCs w:val="32"/>
        </w:rPr>
      </w:pPr>
      <w:r>
        <w:rPr>
          <w:rFonts w:hint="eastAsia" w:ascii="楷体" w:hAnsi="楷体" w:eastAsia="楷体"/>
          <w:b/>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_GB2312"/>
          <w:bCs/>
          <w:kern w:val="0"/>
          <w:sz w:val="32"/>
          <w:szCs w:val="32"/>
        </w:rPr>
      </w:pPr>
      <w:r>
        <w:rPr>
          <w:rFonts w:ascii="仿宋" w:hAnsi="仿宋" w:eastAsia="仿宋" w:cs="Courier New"/>
          <w:sz w:val="32"/>
          <w:szCs w:val="32"/>
        </w:rPr>
        <w:t>2020</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ascii="仿宋" w:hAnsi="仿宋" w:eastAsia="仿宋" w:cs="Courier New"/>
          <w:sz w:val="32"/>
          <w:szCs w:val="32"/>
        </w:rPr>
        <w:t>115.9</w:t>
      </w:r>
      <w:r>
        <w:rPr>
          <w:rFonts w:hint="eastAsia" w:ascii="仿宋" w:hAnsi="仿宋" w:eastAsia="仿宋" w:cs="宋体"/>
          <w:sz w:val="32"/>
          <w:szCs w:val="32"/>
        </w:rPr>
        <w:t>万元，比</w:t>
      </w:r>
      <w:r>
        <w:rPr>
          <w:rFonts w:ascii="仿宋" w:hAnsi="仿宋" w:eastAsia="仿宋" w:cs="Courier New"/>
          <w:sz w:val="32"/>
          <w:szCs w:val="32"/>
        </w:rPr>
        <w:t>2019</w:t>
      </w:r>
      <w:r>
        <w:rPr>
          <w:rFonts w:hint="eastAsia" w:ascii="仿宋" w:hAnsi="仿宋" w:eastAsia="仿宋" w:cs="宋体"/>
          <w:sz w:val="32"/>
          <w:szCs w:val="32"/>
        </w:rPr>
        <w:t>年增加</w:t>
      </w:r>
      <w:r>
        <w:rPr>
          <w:rFonts w:ascii="仿宋" w:hAnsi="仿宋" w:eastAsia="仿宋" w:cs="Courier New"/>
          <w:sz w:val="32"/>
          <w:szCs w:val="32"/>
        </w:rPr>
        <w:t>38.9</w:t>
      </w:r>
      <w:r>
        <w:rPr>
          <w:rFonts w:hint="eastAsia" w:ascii="仿宋" w:hAnsi="仿宋" w:eastAsia="仿宋" w:cs="宋体"/>
          <w:sz w:val="32"/>
          <w:szCs w:val="32"/>
        </w:rPr>
        <w:t>万元，</w:t>
      </w:r>
      <w:r>
        <w:rPr>
          <w:rFonts w:hint="eastAsia" w:ascii="仿宋" w:hAnsi="仿宋" w:eastAsia="仿宋" w:cs="Courier New"/>
          <w:sz w:val="32"/>
          <w:szCs w:val="32"/>
        </w:rPr>
        <w:t>增加</w:t>
      </w:r>
      <w:r>
        <w:rPr>
          <w:rFonts w:ascii="仿宋" w:hAnsi="仿宋" w:eastAsia="仿宋" w:cs="Courier New"/>
          <w:sz w:val="32"/>
          <w:szCs w:val="32"/>
        </w:rPr>
        <w:t>34%</w:t>
      </w:r>
      <w:r>
        <w:rPr>
          <w:rFonts w:hint="eastAsia" w:ascii="仿宋" w:hAnsi="仿宋" w:eastAsia="仿宋" w:cs="宋体"/>
          <w:sz w:val="32"/>
          <w:szCs w:val="32"/>
        </w:rPr>
        <w:t>，人均办公经费上调。</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_GB2312"/>
          <w:b/>
          <w:bCs/>
          <w:kern w:val="0"/>
          <w:sz w:val="32"/>
          <w:szCs w:val="32"/>
        </w:rPr>
      </w:pPr>
      <w:r>
        <w:rPr>
          <w:rFonts w:hint="eastAsia" w:ascii="仿宋" w:hAnsi="仿宋" w:eastAsia="仿宋"/>
          <w:b/>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cs="Courier New"/>
          <w:sz w:val="32"/>
          <w:szCs w:val="32"/>
        </w:rPr>
        <w:t>2020年度政府采购支出预算总额</w:t>
      </w:r>
      <w:r>
        <w:rPr>
          <w:rFonts w:ascii="仿宋" w:hAnsi="仿宋" w:eastAsia="仿宋" w:cs="宋体"/>
          <w:sz w:val="32"/>
          <w:szCs w:val="32"/>
        </w:rPr>
        <w:t>11.96</w:t>
      </w:r>
      <w:r>
        <w:rPr>
          <w:rFonts w:hint="eastAsia" w:ascii="仿宋" w:hAnsi="仿宋" w:eastAsia="仿宋" w:cs="Courier New"/>
          <w:sz w:val="32"/>
          <w:szCs w:val="32"/>
        </w:rPr>
        <w:t>万元，其中：政府采购货物支出</w:t>
      </w:r>
      <w:r>
        <w:rPr>
          <w:rFonts w:ascii="仿宋" w:hAnsi="仿宋" w:eastAsia="仿宋" w:cs="Courier New"/>
          <w:sz w:val="32"/>
          <w:szCs w:val="32"/>
        </w:rPr>
        <w:t>11.96</w:t>
      </w:r>
      <w:r>
        <w:rPr>
          <w:rFonts w:hint="eastAsia" w:ascii="仿宋" w:hAnsi="仿宋" w:eastAsia="仿宋" w:cs="Courier New"/>
          <w:sz w:val="32"/>
          <w:szCs w:val="32"/>
        </w:rPr>
        <w:t>万元、政府采购工程预算0万元、政府采购服务预算0万元，采购内容主要用于采购计算机，多功能一体机，空调等办公设备。</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_GB2312"/>
          <w:b/>
          <w:bCs/>
          <w:kern w:val="0"/>
          <w:sz w:val="32"/>
          <w:szCs w:val="32"/>
        </w:rPr>
      </w:pPr>
      <w:r>
        <w:rPr>
          <w:rFonts w:hint="eastAsia" w:ascii="仿宋" w:hAnsi="仿宋" w:eastAsia="仿宋"/>
          <w:b/>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19</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eastAsia="zh-CN"/>
        </w:rPr>
        <w:t>信阳市浉河区人民政府办公室</w:t>
      </w:r>
      <w:r>
        <w:rPr>
          <w:rFonts w:hint="eastAsia" w:ascii="仿宋" w:hAnsi="仿宋" w:eastAsia="仿宋" w:cs="宋体"/>
          <w:sz w:val="32"/>
          <w:szCs w:val="32"/>
        </w:rPr>
        <w:t>共有车辆</w:t>
      </w:r>
      <w:r>
        <w:rPr>
          <w:rFonts w:ascii="仿宋" w:hAnsi="仿宋" w:eastAsia="仿宋" w:cs="Courier New"/>
          <w:sz w:val="32"/>
          <w:szCs w:val="32"/>
        </w:rPr>
        <w:t>1</w:t>
      </w:r>
      <w:r>
        <w:rPr>
          <w:rFonts w:hint="eastAsia" w:ascii="仿宋" w:hAnsi="仿宋" w:eastAsia="仿宋" w:cs="宋体"/>
          <w:sz w:val="32"/>
          <w:szCs w:val="32"/>
        </w:rPr>
        <w:t>辆，其中：一般公务用车</w:t>
      </w:r>
      <w:r>
        <w:rPr>
          <w:rFonts w:ascii="仿宋" w:hAnsi="仿宋" w:eastAsia="仿宋" w:cs="Courier New"/>
          <w:sz w:val="32"/>
          <w:szCs w:val="32"/>
        </w:rPr>
        <w:t>1</w:t>
      </w:r>
      <w:r>
        <w:rPr>
          <w:rFonts w:hint="eastAsia" w:ascii="仿宋" w:hAnsi="仿宋" w:eastAsia="仿宋" w:cs="宋体"/>
          <w:sz w:val="32"/>
          <w:szCs w:val="32"/>
        </w:rPr>
        <w:t>辆、一般执法执勤用车</w:t>
      </w:r>
      <w:r>
        <w:rPr>
          <w:rFonts w:ascii="仿宋" w:hAnsi="仿宋" w:eastAsia="仿宋" w:cs="宋体"/>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r>
        <w:rPr>
          <w:rFonts w:hint="eastAsia" w:ascii="仿宋" w:hAnsi="仿宋" w:eastAsia="仿宋" w:cs="Courier New"/>
          <w:sz w:val="32"/>
          <w:szCs w:val="32"/>
          <w:lang w:eastAsia="zh-CN"/>
        </w:rPr>
        <w:t>信阳市浉河区人民政府办公室</w:t>
      </w:r>
      <w:r>
        <w:rPr>
          <w:rFonts w:ascii="仿宋" w:hAnsi="仿宋" w:eastAsia="仿宋" w:cs="Courier New"/>
          <w:sz w:val="32"/>
          <w:szCs w:val="32"/>
        </w:rPr>
        <w:t>2020</w:t>
      </w:r>
      <w:r>
        <w:rPr>
          <w:rFonts w:hint="eastAsia" w:ascii="仿宋" w:hAnsi="仿宋" w:eastAsia="仿宋" w:cs="Courier New"/>
          <w:sz w:val="32"/>
          <w:szCs w:val="32"/>
        </w:rPr>
        <w:t>年没有开展项目预算绩效评价。</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隶书"/>
          <w:sz w:val="48"/>
          <w:szCs w:val="48"/>
        </w:rPr>
        <w:t>第四部分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 w:hAnsi="仿宋" w:eastAsia="仿宋" w:cs="隶书"/>
          <w:sz w:val="48"/>
          <w:szCs w:val="48"/>
        </w:rPr>
      </w:pPr>
    </w:p>
    <w:p>
      <w:pPr>
        <w:rPr>
          <w:rFonts w:ascii="仿宋" w:hAnsi="仿宋" w:eastAsia="仿宋" w:cs="隶书"/>
          <w:sz w:val="48"/>
          <w:szCs w:val="48"/>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- 13 -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28D"/>
    <w:rsid w:val="00186B39"/>
    <w:rsid w:val="001E3A10"/>
    <w:rsid w:val="00281DCC"/>
    <w:rsid w:val="00307F24"/>
    <w:rsid w:val="0045728D"/>
    <w:rsid w:val="00713B1A"/>
    <w:rsid w:val="00784D6A"/>
    <w:rsid w:val="007B58E8"/>
    <w:rsid w:val="008314A1"/>
    <w:rsid w:val="00927DF0"/>
    <w:rsid w:val="00A86B01"/>
    <w:rsid w:val="00BC1402"/>
    <w:rsid w:val="00BF125E"/>
    <w:rsid w:val="00CA1A7D"/>
    <w:rsid w:val="00DA3544"/>
    <w:rsid w:val="00DF4BBF"/>
    <w:rsid w:val="00F53639"/>
    <w:rsid w:val="074F4AA3"/>
    <w:rsid w:val="0A654E9B"/>
    <w:rsid w:val="173C362B"/>
    <w:rsid w:val="1A6943BB"/>
    <w:rsid w:val="1C3A2836"/>
    <w:rsid w:val="1FE73D6E"/>
    <w:rsid w:val="284975C0"/>
    <w:rsid w:val="3F2200DA"/>
    <w:rsid w:val="46A81E5B"/>
    <w:rsid w:val="4B1D30B8"/>
    <w:rsid w:val="686F30EB"/>
    <w:rsid w:val="75BD3B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Body Text Indent Char"/>
    <w:basedOn w:val="6"/>
    <w:link w:val="2"/>
    <w:qFormat/>
    <w:locked/>
    <w:uiPriority w:val="99"/>
    <w:rPr>
      <w:rFonts w:ascii="Calibri" w:hAnsi="Calibri" w:cs="Times New Roman"/>
      <w:sz w:val="24"/>
      <w:szCs w:val="24"/>
    </w:rPr>
  </w:style>
  <w:style w:type="character" w:customStyle="1" w:styleId="8">
    <w:name w:val="Footer Char"/>
    <w:basedOn w:val="6"/>
    <w:link w:val="3"/>
    <w:qFormat/>
    <w:locked/>
    <w:uiPriority w:val="99"/>
    <w:rPr>
      <w:rFonts w:ascii="Calibri" w:hAnsi="Calibri" w:cs="Times New Roman"/>
      <w:sz w:val="18"/>
      <w:szCs w:val="18"/>
    </w:rPr>
  </w:style>
  <w:style w:type="character" w:customStyle="1" w:styleId="9">
    <w:name w:val="Header Char"/>
    <w:basedOn w:val="6"/>
    <w:link w:val="4"/>
    <w:qFormat/>
    <w:locked/>
    <w:uiPriority w:val="99"/>
    <w:rPr>
      <w:rFonts w:ascii="Calibri" w:hAnsi="Calibri" w:cs="Times New Roman"/>
      <w:sz w:val="18"/>
      <w:szCs w:val="18"/>
    </w:rPr>
  </w:style>
  <w:style w:type="paragraph" w:customStyle="1" w:styleId="10">
    <w:name w:val="列出段落1"/>
    <w:basedOn w:val="1"/>
    <w:qFormat/>
    <w:uiPriority w:val="99"/>
    <w:pPr>
      <w:ind w:firstLine="420" w:firstLineChars="200"/>
    </w:pPr>
  </w:style>
  <w:style w:type="character" w:customStyle="1" w:styleId="11">
    <w:name w:val="font31"/>
    <w:basedOn w:val="6"/>
    <w:qFormat/>
    <w:uiPriority w:val="99"/>
    <w:rPr>
      <w:rFonts w:ascii="Arial" w:hAnsi="Arial" w:cs="Arial"/>
      <w:color w:val="000000"/>
      <w:sz w:val="16"/>
      <w:szCs w:val="16"/>
      <w:u w:val="none"/>
    </w:rPr>
  </w:style>
  <w:style w:type="character" w:customStyle="1" w:styleId="12">
    <w:name w:val="font01"/>
    <w:basedOn w:val="6"/>
    <w:qFormat/>
    <w:uiPriority w:val="99"/>
    <w:rPr>
      <w:rFonts w:ascii="Arial" w:hAnsi="Arial" w:cs="Arial"/>
      <w:color w:val="000000"/>
      <w:sz w:val="16"/>
      <w:szCs w:val="16"/>
      <w:u w:val="none"/>
    </w:rPr>
  </w:style>
  <w:style w:type="character" w:customStyle="1" w:styleId="13">
    <w:name w:val="font41"/>
    <w:basedOn w:val="6"/>
    <w:qFormat/>
    <w:uiPriority w:val="99"/>
    <w:rPr>
      <w:rFonts w:ascii="宋体" w:hAnsi="宋体" w:eastAsia="宋体" w:cs="宋体"/>
      <w:color w:val="000000"/>
      <w:sz w:val="16"/>
      <w:szCs w:val="16"/>
      <w:u w:val="none"/>
    </w:rPr>
  </w:style>
  <w:style w:type="character" w:customStyle="1" w:styleId="14">
    <w:name w:val="font51"/>
    <w:basedOn w:val="6"/>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25</Pages>
  <Words>1360</Words>
  <Characters>7758</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2020-11-12T09:09:00Z</dcterms:created>
  <dc:creator>wsj</dc:creator>
  <cp:lastModifiedBy>从光宇</cp:lastModifiedBy>
  <cp:lastPrinted>2020-11-13T08:15:00Z</cp:lastPrinted>
  <dcterms:modified xsi:type="dcterms:W3CDTF">2021-06-20T08:30:43Z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34385B874A5E4232BAD04330520BF819</vt:lpwstr>
  </property>
</Properties>
</file>