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信阳市浉河区退役军人事务局</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2020年度部门预算公开情况说明</w:t>
      </w:r>
    </w:p>
    <w:p>
      <w:pPr>
        <w:spacing w:line="600" w:lineRule="exact"/>
        <w:jc w:val="center"/>
        <w:rPr>
          <w:rFonts w:hint="eastAsia" w:ascii="宋体" w:hAnsi="宋体"/>
          <w:b/>
          <w:bCs/>
          <w:color w:val="000000"/>
          <w:sz w:val="32"/>
          <w:szCs w:val="32"/>
        </w:rPr>
      </w:pPr>
      <w:r>
        <w:rPr>
          <w:rFonts w:hint="eastAsia" w:ascii="宋体" w:hAnsi="宋体"/>
          <w:b/>
          <w:bCs/>
          <w:color w:val="000000"/>
          <w:sz w:val="32"/>
          <w:szCs w:val="32"/>
        </w:rPr>
        <w:t>目   录</w:t>
      </w:r>
    </w:p>
    <w:p>
      <w:pPr>
        <w:jc w:val="left"/>
        <w:rPr>
          <w:rFonts w:hint="eastAsia" w:ascii="黑体" w:eastAsia="黑体"/>
          <w:color w:val="000000"/>
          <w:sz w:val="32"/>
          <w:szCs w:val="32"/>
        </w:rPr>
      </w:pPr>
      <w:r>
        <w:rPr>
          <w:rFonts w:hint="eastAsia" w:ascii="黑体" w:eastAsia="黑体"/>
          <w:color w:val="000000"/>
          <w:sz w:val="32"/>
          <w:szCs w:val="32"/>
          <w:lang w:val="en-US" w:eastAsia="zh-CN"/>
        </w:rPr>
        <w:t>第一部分</w:t>
      </w:r>
      <w:r>
        <w:rPr>
          <w:rFonts w:hint="eastAsia" w:ascii="黑体" w:eastAsia="黑体"/>
          <w:color w:val="000000"/>
          <w:sz w:val="32"/>
          <w:szCs w:val="32"/>
        </w:rPr>
        <w:t>、部门基本情况</w:t>
      </w:r>
    </w:p>
    <w:p>
      <w:pPr>
        <w:jc w:val="left"/>
        <w:rPr>
          <w:rFonts w:hint="eastAsia" w:ascii="黑体" w:eastAsia="黑体"/>
          <w:color w:val="000000"/>
          <w:sz w:val="32"/>
          <w:szCs w:val="32"/>
        </w:rPr>
      </w:pPr>
      <w:r>
        <w:rPr>
          <w:rFonts w:hint="eastAsia" w:ascii="黑体" w:eastAsia="黑体"/>
          <w:color w:val="000000"/>
          <w:sz w:val="32"/>
          <w:szCs w:val="32"/>
        </w:rPr>
        <w:t>（一</w:t>
      </w:r>
      <w:r>
        <w:rPr>
          <w:rFonts w:hint="eastAsia" w:ascii="黑体" w:eastAsia="黑体"/>
          <w:color w:val="000000"/>
          <w:sz w:val="32"/>
          <w:szCs w:val="32"/>
          <w:lang w:eastAsia="zh-CN"/>
        </w:rPr>
        <w:t>）、</w:t>
      </w:r>
      <w:r>
        <w:rPr>
          <w:rFonts w:hint="eastAsia" w:ascii="黑体" w:eastAsia="黑体"/>
          <w:color w:val="000000"/>
          <w:sz w:val="32"/>
          <w:szCs w:val="32"/>
        </w:rPr>
        <w:t>部门机构设置、主要职能</w:t>
      </w:r>
    </w:p>
    <w:p>
      <w:pPr>
        <w:jc w:val="left"/>
        <w:rPr>
          <w:rFonts w:hint="eastAsia" w:ascii="黑体" w:eastAsia="黑体"/>
          <w:color w:val="000000"/>
          <w:sz w:val="32"/>
          <w:szCs w:val="32"/>
        </w:rPr>
      </w:pPr>
      <w:r>
        <w:rPr>
          <w:rFonts w:hint="eastAsia" w:ascii="黑体" w:eastAsia="黑体"/>
          <w:color w:val="000000"/>
          <w:sz w:val="32"/>
          <w:szCs w:val="32"/>
        </w:rPr>
        <w:t>（二</w:t>
      </w:r>
      <w:r>
        <w:rPr>
          <w:rFonts w:hint="eastAsia" w:ascii="黑体" w:eastAsia="黑体"/>
          <w:color w:val="000000"/>
          <w:sz w:val="32"/>
          <w:szCs w:val="32"/>
          <w:lang w:eastAsia="zh-CN"/>
        </w:rPr>
        <w:t>）、</w:t>
      </w:r>
      <w:r>
        <w:rPr>
          <w:rFonts w:hint="eastAsia" w:ascii="黑体" w:eastAsia="黑体"/>
          <w:color w:val="000000"/>
          <w:sz w:val="32"/>
          <w:szCs w:val="32"/>
        </w:rPr>
        <w:t>人员构成情况</w:t>
      </w:r>
    </w:p>
    <w:p>
      <w:pPr>
        <w:jc w:val="left"/>
        <w:rPr>
          <w:rFonts w:hint="eastAsia" w:ascii="黑体" w:eastAsia="黑体"/>
          <w:color w:val="000000"/>
          <w:sz w:val="32"/>
          <w:szCs w:val="32"/>
        </w:rPr>
      </w:pPr>
      <w:r>
        <w:rPr>
          <w:rFonts w:hint="eastAsia" w:ascii="黑体" w:eastAsia="黑体"/>
          <w:color w:val="000000"/>
          <w:sz w:val="32"/>
          <w:szCs w:val="32"/>
        </w:rPr>
        <w:t>（三)</w:t>
      </w:r>
      <w:r>
        <w:rPr>
          <w:rFonts w:hint="eastAsia" w:ascii="黑体" w:eastAsia="黑体"/>
          <w:color w:val="000000"/>
          <w:sz w:val="32"/>
          <w:szCs w:val="32"/>
          <w:lang w:eastAsia="zh-CN"/>
        </w:rPr>
        <w:t>、</w:t>
      </w:r>
      <w:r>
        <w:rPr>
          <w:rFonts w:hint="eastAsia" w:ascii="黑体" w:eastAsia="黑体"/>
          <w:color w:val="000000"/>
          <w:sz w:val="32"/>
          <w:szCs w:val="32"/>
        </w:rPr>
        <w:t>预算年度主要工作任务</w:t>
      </w:r>
    </w:p>
    <w:p>
      <w:pPr>
        <w:jc w:val="left"/>
        <w:rPr>
          <w:rFonts w:hint="default" w:ascii="黑体" w:eastAsia="黑体"/>
          <w:color w:val="000000"/>
          <w:sz w:val="32"/>
          <w:szCs w:val="32"/>
          <w:lang w:val="en-US" w:eastAsia="zh-CN"/>
        </w:rPr>
      </w:pPr>
      <w:r>
        <w:rPr>
          <w:rFonts w:hint="eastAsia" w:ascii="黑体" w:eastAsia="黑体"/>
          <w:color w:val="000000"/>
          <w:sz w:val="32"/>
          <w:szCs w:val="32"/>
          <w:lang w:val="en-US" w:eastAsia="zh-CN"/>
        </w:rPr>
        <w:t>第二部分、2020年度部门预算情况说明</w:t>
      </w:r>
    </w:p>
    <w:p>
      <w:pPr>
        <w:numPr>
          <w:ilvl w:val="0"/>
          <w:numId w:val="1"/>
        </w:numPr>
        <w:jc w:val="left"/>
        <w:rPr>
          <w:rFonts w:hint="default" w:ascii="黑体" w:eastAsia="黑体"/>
          <w:color w:val="000000"/>
          <w:sz w:val="32"/>
          <w:szCs w:val="32"/>
          <w:lang w:val="en-US" w:eastAsia="zh-CN"/>
        </w:rPr>
      </w:pPr>
      <w:r>
        <w:rPr>
          <w:rFonts w:hint="eastAsia" w:ascii="黑体" w:eastAsia="黑体"/>
          <w:color w:val="000000"/>
          <w:sz w:val="32"/>
          <w:szCs w:val="32"/>
        </w:rPr>
        <w:t>相关名词解释</w:t>
      </w:r>
    </w:p>
    <w:p>
      <w:pPr>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附   件、信阳市浉河区退役军人事务局2020年度部门预算公开表</w:t>
      </w:r>
    </w:p>
    <w:p>
      <w:pPr>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1、部门收支总体情况表</w:t>
      </w:r>
    </w:p>
    <w:p>
      <w:pPr>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2、部门收入总体情况表</w:t>
      </w:r>
    </w:p>
    <w:p>
      <w:pPr>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3、部门支出总体情况表</w:t>
      </w:r>
    </w:p>
    <w:p>
      <w:pPr>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4、财政拨款收支总体情况表</w:t>
      </w:r>
    </w:p>
    <w:p>
      <w:pPr>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5、一般公共预算支出情况表</w:t>
      </w:r>
    </w:p>
    <w:p>
      <w:pPr>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6、一般公共预算基本支出情况表</w:t>
      </w:r>
    </w:p>
    <w:p>
      <w:pPr>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7、一般公共预算“三公”经费支出情况表</w:t>
      </w:r>
    </w:p>
    <w:p>
      <w:pPr>
        <w:jc w:val="left"/>
        <w:rPr>
          <w:rFonts w:hint="eastAsia" w:ascii="黑体" w:eastAsia="黑体"/>
          <w:color w:val="000000"/>
          <w:sz w:val="32"/>
          <w:szCs w:val="32"/>
          <w:lang w:val="en-US" w:eastAsia="zh-CN"/>
        </w:rPr>
      </w:pPr>
      <w:r>
        <w:rPr>
          <w:rFonts w:hint="eastAsia" w:ascii="黑体" w:eastAsia="黑体"/>
          <w:color w:val="000000"/>
          <w:sz w:val="32"/>
          <w:szCs w:val="32"/>
          <w:lang w:val="en-US" w:eastAsia="zh-CN"/>
        </w:rPr>
        <w:t>8、政府性基金预算支出情况表</w:t>
      </w:r>
    </w:p>
    <w:p>
      <w:pPr>
        <w:jc w:val="left"/>
        <w:rPr>
          <w:rFonts w:hint="eastAsia" w:ascii="黑体" w:eastAsia="黑体"/>
          <w:color w:val="000000"/>
          <w:sz w:val="32"/>
          <w:szCs w:val="32"/>
          <w:lang w:val="en-US" w:eastAsia="zh-CN"/>
        </w:rPr>
        <w:sectPr>
          <w:footerReference r:id="rId4" w:type="default"/>
          <w:pgSz w:w="11906" w:h="16838"/>
          <w:pgMar w:top="1440" w:right="1800" w:bottom="1440" w:left="1800" w:header="851" w:footer="992" w:gutter="0"/>
          <w:pgNumType w:fmt="numberInDash"/>
          <w:cols w:space="425" w:num="1"/>
          <w:docGrid w:type="lines" w:linePitch="312" w:charSpace="0"/>
        </w:sectPr>
      </w:pPr>
    </w:p>
    <w:p>
      <w:pPr>
        <w:jc w:val="center"/>
        <w:rPr>
          <w:rFonts w:ascii="隶书" w:hAnsi="隶书" w:eastAsia="隶书" w:cs="隶书"/>
          <w:sz w:val="52"/>
          <w:szCs w:val="52"/>
        </w:rPr>
      </w:pPr>
    </w:p>
    <w:p>
      <w:pPr>
        <w:spacing w:line="360" w:lineRule="auto"/>
        <w:jc w:val="center"/>
        <w:rPr>
          <w:rFonts w:ascii="黑体" w:hAnsi="黑体" w:eastAsia="黑体"/>
          <w:sz w:val="32"/>
          <w:szCs w:val="32"/>
        </w:rPr>
      </w:pPr>
      <w:r>
        <w:rPr>
          <w:rFonts w:hint="eastAsia" w:ascii="黑体" w:hAnsi="黑体" w:eastAsia="黑体"/>
          <w:sz w:val="32"/>
          <w:szCs w:val="32"/>
        </w:rPr>
        <w:t>信阳市浉河区退役军人事务局</w:t>
      </w:r>
    </w:p>
    <w:p>
      <w:pPr>
        <w:spacing w:line="220" w:lineRule="atLeast"/>
        <w:jc w:val="center"/>
        <w:rPr>
          <w:rFonts w:ascii="黑体" w:hAnsi="黑体" w:eastAsia="黑体"/>
          <w:sz w:val="32"/>
          <w:szCs w:val="32"/>
        </w:rPr>
      </w:pPr>
      <w:r>
        <w:rPr>
          <w:rFonts w:hint="eastAsia" w:ascii="黑体" w:hAnsi="黑体" w:eastAsia="黑体"/>
          <w:sz w:val="32"/>
          <w:szCs w:val="32"/>
        </w:rPr>
        <w:t>2020年部门预算情况说明</w:t>
      </w:r>
    </w:p>
    <w:p>
      <w:pPr>
        <w:pStyle w:val="6"/>
        <w:numPr>
          <w:ilvl w:val="0"/>
          <w:numId w:val="0"/>
        </w:numPr>
        <w:spacing w:line="220" w:lineRule="atLeast"/>
        <w:ind w:leftChars="0"/>
        <w:rPr>
          <w:rFonts w:ascii="仿宋" w:hAnsi="仿宋" w:eastAsia="仿宋" w:cs="仿宋"/>
          <w:b/>
          <w:sz w:val="30"/>
          <w:szCs w:val="30"/>
        </w:rPr>
      </w:pPr>
      <w:r>
        <w:rPr>
          <w:rFonts w:hint="eastAsia" w:ascii="仿宋" w:hAnsi="仿宋" w:eastAsia="仿宋" w:cs="仿宋"/>
          <w:b/>
          <w:sz w:val="30"/>
          <w:szCs w:val="30"/>
          <w:lang w:val="en-US" w:eastAsia="zh-CN"/>
        </w:rPr>
        <w:t>第一部分、</w:t>
      </w:r>
      <w:r>
        <w:rPr>
          <w:rFonts w:hint="eastAsia" w:ascii="仿宋" w:hAnsi="仿宋" w:eastAsia="仿宋" w:cs="仿宋"/>
          <w:b/>
          <w:sz w:val="30"/>
          <w:szCs w:val="30"/>
        </w:rPr>
        <w:t>部门基本情况</w:t>
      </w:r>
    </w:p>
    <w:p>
      <w:pPr>
        <w:pStyle w:val="6"/>
        <w:numPr>
          <w:ilvl w:val="0"/>
          <w:numId w:val="2"/>
        </w:numPr>
        <w:spacing w:line="220" w:lineRule="atLeast"/>
        <w:ind w:firstLineChars="0"/>
        <w:rPr>
          <w:rFonts w:ascii="仿宋" w:hAnsi="仿宋" w:eastAsia="仿宋" w:cs="仿宋"/>
          <w:sz w:val="30"/>
          <w:szCs w:val="30"/>
        </w:rPr>
      </w:pPr>
      <w:r>
        <w:rPr>
          <w:rFonts w:hint="eastAsia" w:ascii="仿宋" w:hAnsi="仿宋" w:eastAsia="仿宋" w:cs="仿宋"/>
          <w:sz w:val="30"/>
          <w:szCs w:val="30"/>
        </w:rPr>
        <w:t>部门机构设置、主要职能</w:t>
      </w:r>
    </w:p>
    <w:p>
      <w:pPr>
        <w:spacing w:line="360" w:lineRule="auto"/>
        <w:rPr>
          <w:rFonts w:ascii="仿宋" w:hAnsi="仿宋" w:eastAsia="仿宋" w:cs="仿宋"/>
          <w:sz w:val="30"/>
          <w:szCs w:val="30"/>
        </w:rPr>
      </w:pPr>
      <w:r>
        <w:rPr>
          <w:rFonts w:hint="eastAsia" w:ascii="仿宋" w:hAnsi="仿宋" w:eastAsia="仿宋" w:cs="仿宋"/>
          <w:sz w:val="30"/>
          <w:szCs w:val="30"/>
        </w:rPr>
        <w:t xml:space="preserve">     信阳市浉河区退役军人事务局内设办公室、思想政治和权益维护股、优抚褒扬股、退役安置和军休服务管理股、就业创业股5个职能科室和红军休干所1个归口管理的二级机构。主要职责是：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的为增强部队战斗力和凝聚力做好组织保障。</w:t>
      </w:r>
    </w:p>
    <w:p>
      <w:pPr>
        <w:pStyle w:val="6"/>
        <w:numPr>
          <w:ilvl w:val="0"/>
          <w:numId w:val="2"/>
        </w:numPr>
        <w:spacing w:line="220" w:lineRule="atLeast"/>
        <w:ind w:firstLineChars="0"/>
        <w:rPr>
          <w:rFonts w:ascii="仿宋" w:hAnsi="仿宋" w:eastAsia="仿宋" w:cs="仿宋"/>
          <w:sz w:val="30"/>
          <w:szCs w:val="30"/>
        </w:rPr>
      </w:pPr>
      <w:r>
        <w:rPr>
          <w:rFonts w:hint="eastAsia" w:ascii="仿宋" w:hAnsi="仿宋" w:eastAsia="仿宋" w:cs="仿宋"/>
          <w:sz w:val="30"/>
          <w:szCs w:val="30"/>
        </w:rPr>
        <w:t>人员构成情况</w:t>
      </w:r>
    </w:p>
    <w:p>
      <w:pPr>
        <w:spacing w:line="220" w:lineRule="atLeast"/>
        <w:rPr>
          <w:rFonts w:ascii="仿宋" w:hAnsi="仿宋" w:eastAsia="仿宋" w:cs="仿宋"/>
          <w:sz w:val="30"/>
          <w:szCs w:val="30"/>
          <w:highlight w:val="none"/>
        </w:rPr>
      </w:pPr>
      <w:r>
        <w:rPr>
          <w:rFonts w:hint="eastAsia" w:ascii="仿宋" w:hAnsi="仿宋" w:eastAsia="仿宋" w:cs="仿宋"/>
          <w:sz w:val="30"/>
          <w:szCs w:val="30"/>
        </w:rPr>
        <w:t xml:space="preserve">    信阳市浉河区退役军人事务局机关及归口管理的二级机构共有编制</w:t>
      </w:r>
      <w:r>
        <w:rPr>
          <w:rFonts w:hint="eastAsia" w:ascii="仿宋" w:hAnsi="仿宋" w:eastAsia="仿宋" w:cs="仿宋"/>
          <w:sz w:val="30"/>
          <w:szCs w:val="30"/>
          <w:lang w:val="en-US" w:eastAsia="zh-CN"/>
        </w:rPr>
        <w:t>37</w:t>
      </w:r>
      <w:r>
        <w:rPr>
          <w:rFonts w:hint="eastAsia" w:ascii="仿宋" w:hAnsi="仿宋" w:eastAsia="仿宋" w:cs="仿宋"/>
          <w:sz w:val="30"/>
          <w:szCs w:val="30"/>
          <w:highlight w:val="none"/>
        </w:rPr>
        <w:t>人，其中行政编制</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人，事业编制</w:t>
      </w:r>
      <w:r>
        <w:rPr>
          <w:rFonts w:hint="eastAsia" w:ascii="仿宋" w:hAnsi="仿宋" w:eastAsia="仿宋" w:cs="仿宋"/>
          <w:sz w:val="30"/>
          <w:szCs w:val="30"/>
          <w:highlight w:val="none"/>
          <w:lang w:val="en-US" w:eastAsia="zh-CN"/>
        </w:rPr>
        <w:t>29</w:t>
      </w:r>
      <w:r>
        <w:rPr>
          <w:rFonts w:hint="eastAsia" w:ascii="仿宋" w:hAnsi="仿宋" w:eastAsia="仿宋" w:cs="仿宋"/>
          <w:sz w:val="30"/>
          <w:szCs w:val="30"/>
          <w:highlight w:val="none"/>
        </w:rPr>
        <w:t>人,聘用人员</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人，离退休人员</w:t>
      </w: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人，遗属补助人员</w:t>
      </w:r>
      <w:r>
        <w:rPr>
          <w:rFonts w:hint="eastAsia" w:ascii="仿宋" w:hAnsi="仿宋" w:eastAsia="仿宋" w:cs="仿宋"/>
          <w:sz w:val="30"/>
          <w:szCs w:val="30"/>
          <w:highlight w:val="none"/>
          <w:lang w:val="en-US" w:eastAsia="zh-CN"/>
        </w:rPr>
        <w:t>26</w:t>
      </w:r>
      <w:r>
        <w:rPr>
          <w:rFonts w:hint="eastAsia" w:ascii="仿宋" w:hAnsi="仿宋" w:eastAsia="仿宋" w:cs="仿宋"/>
          <w:sz w:val="30"/>
          <w:szCs w:val="30"/>
          <w:highlight w:val="none"/>
        </w:rPr>
        <w:t>人。</w:t>
      </w:r>
    </w:p>
    <w:p>
      <w:pPr>
        <w:pStyle w:val="6"/>
        <w:numPr>
          <w:ilvl w:val="0"/>
          <w:numId w:val="2"/>
        </w:numPr>
        <w:spacing w:line="220" w:lineRule="atLeast"/>
        <w:ind w:firstLineChars="0"/>
        <w:rPr>
          <w:rFonts w:ascii="仿宋" w:hAnsi="仿宋" w:eastAsia="仿宋" w:cs="仿宋"/>
          <w:sz w:val="30"/>
          <w:szCs w:val="30"/>
        </w:rPr>
      </w:pPr>
      <w:r>
        <w:rPr>
          <w:rFonts w:hint="eastAsia" w:ascii="仿宋" w:hAnsi="仿宋" w:eastAsia="仿宋" w:cs="仿宋"/>
          <w:sz w:val="30"/>
          <w:szCs w:val="30"/>
        </w:rPr>
        <w:t>预算年度主要工作任务</w:t>
      </w:r>
    </w:p>
    <w:p>
      <w:pPr>
        <w:spacing w:after="0"/>
        <w:ind w:firstLine="600"/>
        <w:rPr>
          <w:rFonts w:ascii="仿宋" w:hAnsi="仿宋" w:eastAsia="仿宋" w:cs="仿宋"/>
          <w:sz w:val="30"/>
          <w:szCs w:val="30"/>
          <w:highlight w:val="none"/>
        </w:rPr>
      </w:pPr>
      <w:r>
        <w:rPr>
          <w:rFonts w:hint="eastAsia" w:ascii="仿宋" w:hAnsi="仿宋" w:eastAsia="仿宋" w:cs="仿宋"/>
          <w:sz w:val="30"/>
          <w:szCs w:val="30"/>
          <w:highlight w:val="none"/>
        </w:rPr>
        <w:t>认真执行上级有关</w:t>
      </w:r>
      <w:r>
        <w:rPr>
          <w:rFonts w:hint="eastAsia" w:ascii="仿宋" w:hAnsi="仿宋" w:eastAsia="仿宋" w:cs="仿宋"/>
          <w:sz w:val="30"/>
          <w:szCs w:val="30"/>
          <w:highlight w:val="none"/>
          <w:lang w:val="en-US" w:eastAsia="zh-CN"/>
        </w:rPr>
        <w:t>退役军人管理保障政策</w:t>
      </w:r>
      <w:r>
        <w:rPr>
          <w:rFonts w:hint="eastAsia" w:ascii="仿宋" w:hAnsi="仿宋" w:eastAsia="仿宋" w:cs="仿宋"/>
          <w:sz w:val="30"/>
          <w:szCs w:val="30"/>
          <w:highlight w:val="none"/>
        </w:rPr>
        <w:t>，紧紧围绕区委、区政府各项重大工作部署，保障</w:t>
      </w:r>
      <w:r>
        <w:rPr>
          <w:rFonts w:hint="eastAsia" w:ascii="仿宋" w:hAnsi="仿宋" w:eastAsia="仿宋" w:cs="仿宋"/>
          <w:sz w:val="30"/>
          <w:szCs w:val="30"/>
          <w:highlight w:val="none"/>
          <w:lang w:val="en-US" w:eastAsia="zh-CN"/>
        </w:rPr>
        <w:t>退役军人</w:t>
      </w:r>
      <w:r>
        <w:rPr>
          <w:rFonts w:hint="eastAsia" w:ascii="仿宋" w:hAnsi="仿宋" w:eastAsia="仿宋" w:cs="仿宋"/>
          <w:sz w:val="30"/>
          <w:szCs w:val="30"/>
          <w:highlight w:val="none"/>
        </w:rPr>
        <w:t>各项资金及时发放落实到位。</w:t>
      </w:r>
    </w:p>
    <w:p>
      <w:pPr>
        <w:spacing w:after="0"/>
        <w:ind w:firstLine="600"/>
        <w:rPr>
          <w:rFonts w:ascii="仿宋" w:hAnsi="仿宋" w:eastAsia="仿宋" w:cs="仿宋"/>
          <w:sz w:val="30"/>
          <w:szCs w:val="30"/>
          <w:highlight w:val="none"/>
        </w:rPr>
      </w:pPr>
    </w:p>
    <w:p>
      <w:pPr>
        <w:pStyle w:val="6"/>
        <w:numPr>
          <w:ilvl w:val="0"/>
          <w:numId w:val="0"/>
        </w:numPr>
        <w:spacing w:line="220" w:lineRule="atLeast"/>
        <w:ind w:leftChars="0"/>
        <w:rPr>
          <w:rFonts w:ascii="仿宋" w:hAnsi="仿宋" w:eastAsia="仿宋" w:cs="仿宋"/>
          <w:b/>
          <w:sz w:val="30"/>
          <w:szCs w:val="30"/>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纳入浉河区退役军人事务局2020年度部门预算编制范围的单位包括：</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1.信阳市浉河区退役军人事务局本级</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2.信阳市浉河区红军干休所</w:t>
      </w:r>
    </w:p>
    <w:p>
      <w:pPr>
        <w:pStyle w:val="6"/>
        <w:numPr>
          <w:ilvl w:val="0"/>
          <w:numId w:val="0"/>
        </w:numPr>
        <w:spacing w:line="220" w:lineRule="atLeast"/>
        <w:ind w:leftChars="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第二部分、2020年度部门预算情况说明</w:t>
      </w:r>
    </w:p>
    <w:p>
      <w:pPr>
        <w:pStyle w:val="6"/>
        <w:numPr>
          <w:ilvl w:val="0"/>
          <w:numId w:val="3"/>
        </w:numPr>
        <w:spacing w:line="220" w:lineRule="atLeast"/>
        <w:ind w:leftChars="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收入支出预算总体情况说明</w:t>
      </w:r>
    </w:p>
    <w:p>
      <w:pPr>
        <w:adjustRightInd w:val="0"/>
        <w:snapToGrid w:val="0"/>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年度收入总计</w:t>
      </w:r>
      <w:r>
        <w:rPr>
          <w:rFonts w:hint="eastAsia" w:ascii="仿宋" w:hAnsi="仿宋" w:eastAsia="仿宋" w:cs="仿宋"/>
          <w:b w:val="0"/>
          <w:bCs w:val="0"/>
          <w:sz w:val="32"/>
          <w:szCs w:val="32"/>
          <w:lang w:val="en-US" w:eastAsia="zh-CN"/>
        </w:rPr>
        <w:t>8770.1413</w:t>
      </w:r>
      <w:r>
        <w:rPr>
          <w:rFonts w:hint="eastAsia" w:ascii="仿宋" w:hAnsi="仿宋" w:eastAsia="仿宋" w:cs="仿宋"/>
          <w:b w:val="0"/>
          <w:bCs w:val="0"/>
          <w:sz w:val="32"/>
          <w:szCs w:val="32"/>
          <w:lang w:eastAsia="zh-CN"/>
        </w:rPr>
        <w:t>万元，支出总计</w:t>
      </w:r>
      <w:r>
        <w:rPr>
          <w:rFonts w:hint="eastAsia" w:ascii="仿宋" w:hAnsi="仿宋" w:eastAsia="仿宋" w:cs="仿宋"/>
          <w:b w:val="0"/>
          <w:bCs w:val="0"/>
          <w:sz w:val="32"/>
          <w:szCs w:val="32"/>
          <w:lang w:val="en-US" w:eastAsia="zh-CN"/>
        </w:rPr>
        <w:t>8770.1413</w:t>
      </w:r>
      <w:r>
        <w:rPr>
          <w:rFonts w:hint="eastAsia" w:ascii="仿宋" w:hAnsi="仿宋" w:eastAsia="仿宋" w:cs="仿宋"/>
          <w:b w:val="0"/>
          <w:bCs w:val="0"/>
          <w:sz w:val="32"/>
          <w:szCs w:val="32"/>
          <w:lang w:eastAsia="zh-CN"/>
        </w:rPr>
        <w:t>万元，与201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年相比，收</w:t>
      </w:r>
      <w:r>
        <w:rPr>
          <w:rFonts w:hint="eastAsia" w:ascii="仿宋" w:hAnsi="仿宋" w:eastAsia="仿宋" w:cs="仿宋"/>
          <w:b w:val="0"/>
          <w:bCs w:val="0"/>
          <w:sz w:val="32"/>
          <w:szCs w:val="32"/>
          <w:lang w:val="en-US" w:eastAsia="zh-CN"/>
        </w:rPr>
        <w:t>支增加8770.1413</w:t>
      </w:r>
      <w:r>
        <w:rPr>
          <w:rFonts w:hint="eastAsia" w:ascii="仿宋" w:hAnsi="仿宋" w:eastAsia="仿宋" w:cs="仿宋"/>
          <w:b w:val="0"/>
          <w:bCs w:val="0"/>
          <w:sz w:val="32"/>
          <w:szCs w:val="32"/>
          <w:lang w:eastAsia="zh-CN"/>
        </w:rPr>
        <w:t>万元，</w:t>
      </w:r>
      <w:r>
        <w:rPr>
          <w:rFonts w:hint="eastAsia" w:ascii="仿宋" w:hAnsi="仿宋" w:eastAsia="仿宋" w:cs="仿宋"/>
          <w:b w:val="0"/>
          <w:bCs w:val="0"/>
          <w:sz w:val="32"/>
          <w:szCs w:val="32"/>
          <w:lang w:val="en-US" w:eastAsia="zh-CN"/>
        </w:rPr>
        <w:t>增</w:t>
      </w:r>
      <w:r>
        <w:rPr>
          <w:rFonts w:hint="eastAsia" w:ascii="仿宋" w:hAnsi="仿宋" w:eastAsia="仿宋" w:cs="仿宋"/>
          <w:b w:val="0"/>
          <w:bCs w:val="0"/>
          <w:sz w:val="32"/>
          <w:szCs w:val="32"/>
          <w:lang w:eastAsia="zh-CN"/>
        </w:rPr>
        <w:t>幅</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lang w:eastAsia="zh-CN"/>
        </w:rPr>
        <w:t>%。主要</w:t>
      </w:r>
      <w:r>
        <w:rPr>
          <w:rFonts w:hint="eastAsia" w:ascii="仿宋" w:hAnsi="仿宋" w:eastAsia="仿宋" w:cs="仿宋"/>
          <w:b w:val="0"/>
          <w:bCs w:val="0"/>
          <w:sz w:val="32"/>
          <w:szCs w:val="32"/>
          <w:lang w:val="en-US" w:eastAsia="zh-CN"/>
        </w:rPr>
        <w:t>原因</w:t>
      </w:r>
      <w:r>
        <w:rPr>
          <w:rFonts w:hint="eastAsia" w:ascii="仿宋" w:hAnsi="仿宋" w:eastAsia="仿宋" w:cs="仿宋"/>
          <w:b w:val="0"/>
          <w:bCs w:val="0"/>
          <w:sz w:val="32"/>
          <w:szCs w:val="32"/>
          <w:lang w:eastAsia="zh-CN"/>
        </w:rPr>
        <w:t>是</w:t>
      </w:r>
      <w:r>
        <w:rPr>
          <w:rFonts w:hint="eastAsia" w:ascii="仿宋" w:hAnsi="仿宋" w:eastAsia="仿宋" w:cs="仿宋"/>
          <w:b w:val="0"/>
          <w:bCs w:val="0"/>
          <w:sz w:val="32"/>
          <w:szCs w:val="32"/>
          <w:lang w:val="en-US" w:eastAsia="zh-CN"/>
        </w:rPr>
        <w:t>2019年成立信阳市浉河区退役军人事务局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2019年度预算部分</w:t>
      </w:r>
      <w:r>
        <w:rPr>
          <w:rFonts w:hint="eastAsia" w:ascii="仿宋" w:hAnsi="仿宋" w:eastAsia="仿宋" w:cs="仿宋"/>
          <w:b w:val="0"/>
          <w:bCs w:val="0"/>
          <w:sz w:val="32"/>
          <w:szCs w:val="32"/>
          <w:lang w:eastAsia="zh-CN"/>
        </w:rPr>
        <w:t>经费由原民政局、人社局、养老中心预算，</w:t>
      </w:r>
      <w:r>
        <w:rPr>
          <w:rFonts w:hint="eastAsia" w:ascii="仿宋" w:hAnsi="仿宋" w:eastAsia="仿宋" w:cs="仿宋"/>
          <w:b w:val="0"/>
          <w:bCs w:val="0"/>
          <w:sz w:val="32"/>
          <w:szCs w:val="32"/>
          <w:lang w:val="en-US" w:eastAsia="zh-CN"/>
        </w:rPr>
        <w:t>2020年经费预算度纳入信阳市浉河区退役军人事务局。</w:t>
      </w:r>
    </w:p>
    <w:p>
      <w:pPr>
        <w:adjustRightInd w:val="0"/>
        <w:snapToGrid w:val="0"/>
        <w:spacing w:line="36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b/>
          <w:sz w:val="30"/>
          <w:szCs w:val="30"/>
          <w:lang w:val="en-US" w:eastAsia="zh-CN" w:bidi="ar-SA"/>
        </w:rPr>
        <w:t>收入预算总体情况说明</w:t>
      </w:r>
    </w:p>
    <w:p>
      <w:pPr>
        <w:widowControl/>
        <w:spacing w:line="600" w:lineRule="exact"/>
        <w:ind w:firstLine="600" w:firstLineChars="200"/>
        <w:jc w:val="left"/>
        <w:rPr>
          <w:rFonts w:eastAsia="仿宋_GB2312"/>
          <w:color w:val="000000"/>
          <w:kern w:val="0"/>
          <w:sz w:val="32"/>
          <w:szCs w:val="32"/>
        </w:rPr>
      </w:pPr>
      <w:r>
        <w:rPr>
          <w:rFonts w:hint="eastAsia" w:ascii="仿宋" w:hAnsi="仿宋" w:eastAsia="仿宋" w:cs="仿宋"/>
          <w:sz w:val="30"/>
          <w:szCs w:val="30"/>
        </w:rPr>
        <w:t>2020年预算收入总计</w:t>
      </w:r>
      <w:r>
        <w:rPr>
          <w:rFonts w:hint="eastAsia" w:ascii="仿宋" w:hAnsi="仿宋" w:eastAsia="仿宋" w:cs="仿宋"/>
          <w:sz w:val="30"/>
          <w:szCs w:val="30"/>
          <w:lang w:val="en-US" w:eastAsia="zh-CN"/>
        </w:rPr>
        <w:t>8770.1413</w:t>
      </w:r>
      <w:r>
        <w:rPr>
          <w:rFonts w:hint="eastAsia" w:ascii="仿宋" w:hAnsi="仿宋" w:eastAsia="仿宋" w:cs="仿宋"/>
          <w:sz w:val="30"/>
          <w:szCs w:val="30"/>
        </w:rPr>
        <w:t>万元，其中：一般公共预算财政拨款</w:t>
      </w:r>
      <w:r>
        <w:rPr>
          <w:rFonts w:hint="eastAsia" w:ascii="仿宋" w:hAnsi="仿宋" w:eastAsia="仿宋" w:cs="仿宋"/>
          <w:sz w:val="30"/>
          <w:szCs w:val="30"/>
          <w:lang w:val="en-US" w:eastAsia="zh-CN"/>
        </w:rPr>
        <w:t>8770.1413</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eastAsia="仿宋_GB2312"/>
          <w:color w:val="000000"/>
          <w:sz w:val="32"/>
          <w:szCs w:val="32"/>
        </w:rPr>
        <w:t>政府性基金收入</w:t>
      </w:r>
      <w:r>
        <w:rPr>
          <w:rFonts w:hint="eastAsia" w:eastAsia="仿宋_GB2312"/>
          <w:color w:val="000000"/>
          <w:kern w:val="0"/>
          <w:sz w:val="32"/>
          <w:szCs w:val="32"/>
          <w:lang w:val="en-US" w:eastAsia="zh-CN"/>
        </w:rPr>
        <w:t>0</w:t>
      </w:r>
      <w:r>
        <w:rPr>
          <w:rFonts w:eastAsia="仿宋_GB2312"/>
          <w:color w:val="000000"/>
          <w:sz w:val="32"/>
          <w:szCs w:val="32"/>
        </w:rPr>
        <w:t>万元，</w:t>
      </w:r>
      <w:r>
        <w:rPr>
          <w:rFonts w:eastAsia="仿宋_GB2312"/>
          <w:color w:val="000000"/>
          <w:kern w:val="0"/>
          <w:sz w:val="32"/>
          <w:szCs w:val="32"/>
        </w:rPr>
        <w:t>专户管理</w:t>
      </w:r>
      <w:r>
        <w:rPr>
          <w:rFonts w:hint="eastAsia" w:eastAsia="仿宋_GB2312"/>
          <w:color w:val="000000"/>
          <w:kern w:val="0"/>
          <w:sz w:val="32"/>
          <w:szCs w:val="32"/>
          <w:lang w:eastAsia="zh-CN"/>
        </w:rPr>
        <w:t>教育收费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kern w:val="0"/>
          <w:sz w:val="32"/>
          <w:szCs w:val="32"/>
          <w:lang w:eastAsia="zh-CN"/>
        </w:rPr>
        <w:t>事业经营收入</w:t>
      </w:r>
      <w:r>
        <w:rPr>
          <w:rFonts w:hint="eastAsia" w:eastAsia="仿宋_GB2312"/>
          <w:color w:val="000000"/>
          <w:kern w:val="0"/>
          <w:sz w:val="32"/>
          <w:szCs w:val="32"/>
          <w:lang w:val="en-US" w:eastAsia="zh-CN"/>
        </w:rPr>
        <w:t>0万元，</w:t>
      </w:r>
      <w:r>
        <w:rPr>
          <w:rFonts w:eastAsia="仿宋_GB2312"/>
          <w:color w:val="000000"/>
          <w:kern w:val="0"/>
          <w:sz w:val="32"/>
          <w:szCs w:val="32"/>
        </w:rPr>
        <w:t>其他收入</w:t>
      </w:r>
      <w:r>
        <w:rPr>
          <w:rFonts w:hint="eastAsia" w:eastAsia="仿宋_GB2312"/>
          <w:color w:val="000000"/>
          <w:kern w:val="0"/>
          <w:sz w:val="32"/>
          <w:szCs w:val="32"/>
          <w:lang w:val="en-US" w:eastAsia="zh-CN"/>
        </w:rPr>
        <w:t>0</w:t>
      </w:r>
      <w:r>
        <w:rPr>
          <w:rFonts w:eastAsia="仿宋_GB2312"/>
          <w:color w:val="000000"/>
          <w:kern w:val="0"/>
          <w:sz w:val="32"/>
          <w:szCs w:val="32"/>
        </w:rPr>
        <w:t>万元。</w:t>
      </w:r>
    </w:p>
    <w:p>
      <w:pPr>
        <w:spacing w:line="220" w:lineRule="atLeast"/>
        <w:ind w:firstLine="600" w:firstLineChars="200"/>
        <w:rPr>
          <w:rFonts w:hint="eastAsia" w:ascii="仿宋" w:hAnsi="仿宋" w:eastAsia="仿宋" w:cs="仿宋"/>
          <w:sz w:val="30"/>
          <w:szCs w:val="30"/>
          <w:lang w:eastAsia="zh-CN"/>
        </w:rPr>
      </w:pPr>
    </w:p>
    <w:p>
      <w:pPr>
        <w:pStyle w:val="6"/>
        <w:numPr>
          <w:ilvl w:val="0"/>
          <w:numId w:val="0"/>
        </w:numPr>
        <w:spacing w:line="220" w:lineRule="atLeast"/>
        <w:ind w:leftChars="200"/>
        <w:rPr>
          <w:rFonts w:hint="eastAsia" w:ascii="仿宋" w:hAnsi="仿宋" w:eastAsia="仿宋" w:cs="仿宋"/>
          <w:b/>
          <w:sz w:val="30"/>
          <w:szCs w:val="30"/>
        </w:rPr>
      </w:pPr>
      <w:r>
        <w:rPr>
          <w:rFonts w:hint="eastAsia" w:ascii="仿宋" w:hAnsi="仿宋" w:eastAsia="仿宋" w:cs="仿宋"/>
          <w:b/>
          <w:sz w:val="30"/>
          <w:szCs w:val="30"/>
          <w:lang w:val="en-US" w:eastAsia="zh-CN"/>
        </w:rPr>
        <w:t>三、</w:t>
      </w:r>
      <w:r>
        <w:rPr>
          <w:rFonts w:hint="eastAsia" w:ascii="仿宋" w:hAnsi="仿宋" w:eastAsia="仿宋" w:cs="仿宋"/>
          <w:b/>
          <w:sz w:val="30"/>
          <w:szCs w:val="30"/>
        </w:rPr>
        <w:t>支出预算</w:t>
      </w:r>
      <w:r>
        <w:rPr>
          <w:rFonts w:hint="eastAsia" w:ascii="仿宋" w:hAnsi="仿宋" w:eastAsia="仿宋" w:cs="仿宋"/>
          <w:b/>
          <w:sz w:val="30"/>
          <w:szCs w:val="30"/>
          <w:lang w:val="en-US" w:eastAsia="zh-CN"/>
        </w:rPr>
        <w:t>总体</w:t>
      </w:r>
      <w:r>
        <w:rPr>
          <w:rFonts w:hint="eastAsia" w:ascii="仿宋" w:hAnsi="仿宋" w:eastAsia="仿宋" w:cs="仿宋"/>
          <w:b/>
          <w:sz w:val="30"/>
          <w:szCs w:val="30"/>
        </w:rPr>
        <w:t>情况说明</w:t>
      </w:r>
    </w:p>
    <w:p>
      <w:pPr>
        <w:pStyle w:val="6"/>
        <w:numPr>
          <w:ilvl w:val="0"/>
          <w:numId w:val="0"/>
        </w:numPr>
        <w:adjustRightInd w:val="0"/>
        <w:snapToGrid w:val="0"/>
        <w:spacing w:after="200" w:line="22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2020年预算支出总计</w:t>
      </w:r>
      <w:r>
        <w:rPr>
          <w:rFonts w:hint="eastAsia" w:ascii="仿宋" w:hAnsi="仿宋" w:eastAsia="仿宋" w:cs="仿宋"/>
          <w:sz w:val="30"/>
          <w:szCs w:val="30"/>
          <w:lang w:val="en-US" w:eastAsia="zh-CN"/>
        </w:rPr>
        <w:t>8770.1413</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其中：基本支出</w:t>
      </w:r>
      <w:r>
        <w:rPr>
          <w:rFonts w:hint="eastAsia" w:ascii="仿宋" w:hAnsi="仿宋" w:eastAsia="仿宋" w:cs="仿宋"/>
          <w:sz w:val="30"/>
          <w:szCs w:val="30"/>
          <w:lang w:val="en-US" w:eastAsia="zh-CN"/>
        </w:rPr>
        <w:t>167.378</w:t>
      </w:r>
      <w:r>
        <w:rPr>
          <w:rFonts w:hint="eastAsia" w:ascii="仿宋" w:hAnsi="仿宋" w:eastAsia="仿宋" w:cs="仿宋"/>
          <w:sz w:val="30"/>
          <w:szCs w:val="30"/>
        </w:rPr>
        <w:t>万元，</w:t>
      </w:r>
      <w:r>
        <w:rPr>
          <w:rFonts w:hint="eastAsia" w:ascii="仿宋" w:hAnsi="仿宋" w:eastAsia="仿宋" w:cs="仿宋"/>
          <w:sz w:val="30"/>
          <w:szCs w:val="30"/>
          <w:lang w:val="en-US" w:eastAsia="zh-CN"/>
        </w:rPr>
        <w:t>占比2%；</w:t>
      </w:r>
      <w:r>
        <w:rPr>
          <w:rFonts w:hint="eastAsia" w:ascii="仿宋" w:hAnsi="仿宋" w:eastAsia="仿宋" w:cs="仿宋"/>
          <w:sz w:val="30"/>
          <w:szCs w:val="30"/>
        </w:rPr>
        <w:t>项目支出</w:t>
      </w:r>
      <w:r>
        <w:rPr>
          <w:rFonts w:hint="eastAsia" w:ascii="仿宋" w:hAnsi="仿宋" w:eastAsia="仿宋" w:cs="仿宋"/>
          <w:sz w:val="30"/>
          <w:szCs w:val="30"/>
          <w:lang w:val="en-US" w:eastAsia="zh-CN"/>
        </w:rPr>
        <w:t>8602.7633</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占比98%</w:t>
      </w:r>
      <w:r>
        <w:rPr>
          <w:rFonts w:hint="eastAsia" w:ascii="仿宋" w:hAnsi="仿宋" w:eastAsia="仿宋" w:cs="仿宋"/>
          <w:sz w:val="30"/>
          <w:szCs w:val="30"/>
        </w:rPr>
        <w:t>。</w:t>
      </w:r>
    </w:p>
    <w:p>
      <w:pPr>
        <w:pStyle w:val="6"/>
        <w:numPr>
          <w:ilvl w:val="0"/>
          <w:numId w:val="0"/>
        </w:numPr>
        <w:spacing w:line="220" w:lineRule="atLeast"/>
        <w:ind w:left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四、财政拨款收入支出预算总体情况说明</w:t>
      </w:r>
    </w:p>
    <w:p>
      <w:pPr>
        <w:adjustRightInd w:val="0"/>
        <w:snapToGrid w:val="0"/>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信阳市</w:t>
      </w:r>
      <w:r>
        <w:rPr>
          <w:rFonts w:hint="eastAsia" w:ascii="仿宋" w:hAnsi="仿宋" w:eastAsia="仿宋" w:cs="仿宋"/>
          <w:b w:val="0"/>
          <w:bCs w:val="0"/>
          <w:sz w:val="32"/>
          <w:szCs w:val="32"/>
        </w:rPr>
        <w:t>浉河区</w:t>
      </w:r>
      <w:r>
        <w:rPr>
          <w:rFonts w:hint="eastAsia" w:ascii="仿宋" w:hAnsi="仿宋" w:eastAsia="仿宋" w:cs="仿宋"/>
          <w:b w:val="0"/>
          <w:bCs w:val="0"/>
          <w:sz w:val="32"/>
          <w:szCs w:val="32"/>
          <w:lang w:val="en-US" w:eastAsia="zh-CN"/>
        </w:rPr>
        <w:t>退役军人事务局</w:t>
      </w:r>
      <w:r>
        <w:rPr>
          <w:rFonts w:eastAsia="仿宋_GB2312"/>
          <w:color w:val="000000"/>
          <w:kern w:val="0"/>
          <w:sz w:val="32"/>
          <w:szCs w:val="32"/>
        </w:rPr>
        <w:t>20</w:t>
      </w:r>
      <w:r>
        <w:rPr>
          <w:rFonts w:hint="eastAsia" w:eastAsia="仿宋_GB2312"/>
          <w:color w:val="000000"/>
          <w:kern w:val="0"/>
          <w:sz w:val="32"/>
          <w:szCs w:val="32"/>
          <w:lang w:val="en-US" w:eastAsia="zh-CN"/>
        </w:rPr>
        <w:t>20</w:t>
      </w:r>
      <w:r>
        <w:rPr>
          <w:rFonts w:eastAsia="仿宋_GB2312"/>
          <w:color w:val="000000"/>
          <w:kern w:val="0"/>
          <w:sz w:val="32"/>
          <w:szCs w:val="32"/>
        </w:rPr>
        <w:t>年</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ascii="宋体" w:hAnsi="宋体" w:eastAsia="宋体" w:cs="宋体"/>
          <w:b w:val="0"/>
          <w:bCs w:val="0"/>
          <w:color w:val="000000"/>
          <w:kern w:val="0"/>
          <w:sz w:val="32"/>
          <w:szCs w:val="32"/>
          <w:lang w:val="en-US" w:eastAsia="zh-CN"/>
        </w:rPr>
        <w:t>8770.1413</w:t>
      </w:r>
      <w:r>
        <w:rPr>
          <w:rFonts w:eastAsia="仿宋_GB2312"/>
          <w:color w:val="000000"/>
          <w:kern w:val="0"/>
          <w:sz w:val="32"/>
          <w:szCs w:val="32"/>
        </w:rPr>
        <w:t>万元</w:t>
      </w:r>
      <w:r>
        <w:rPr>
          <w:rFonts w:hint="eastAsia" w:eastAsia="仿宋_GB2312"/>
          <w:color w:val="000000"/>
          <w:kern w:val="0"/>
          <w:sz w:val="32"/>
          <w:szCs w:val="32"/>
          <w:lang w:eastAsia="zh-CN"/>
        </w:rPr>
        <w:t>，</w:t>
      </w:r>
      <w:r>
        <w:rPr>
          <w:rFonts w:eastAsia="仿宋_GB2312"/>
          <w:color w:val="000000"/>
          <w:kern w:val="0"/>
          <w:sz w:val="32"/>
          <w:szCs w:val="32"/>
        </w:rPr>
        <w:t xml:space="preserve">与 </w:t>
      </w:r>
      <w:r>
        <w:rPr>
          <w:rFonts w:eastAsia="仿宋_GB2312"/>
          <w:color w:val="auto"/>
          <w:kern w:val="0"/>
          <w:sz w:val="32"/>
          <w:szCs w:val="32"/>
        </w:rPr>
        <w:t>201</w:t>
      </w:r>
      <w:r>
        <w:rPr>
          <w:rFonts w:hint="eastAsia" w:eastAsia="仿宋_GB2312"/>
          <w:color w:val="auto"/>
          <w:kern w:val="0"/>
          <w:sz w:val="32"/>
          <w:szCs w:val="32"/>
          <w:lang w:val="en-US" w:eastAsia="zh-CN"/>
        </w:rPr>
        <w:t>9</w:t>
      </w:r>
      <w:r>
        <w:rPr>
          <w:rFonts w:eastAsia="仿宋_GB2312"/>
          <w:color w:val="auto"/>
          <w:kern w:val="0"/>
          <w:sz w:val="32"/>
          <w:szCs w:val="32"/>
        </w:rPr>
        <w:t>年相比，</w:t>
      </w:r>
      <w:r>
        <w:rPr>
          <w:rFonts w:hint="eastAsia" w:ascii="仿宋" w:hAnsi="仿宋" w:eastAsia="仿宋" w:cs="仿宋"/>
          <w:color w:val="auto"/>
          <w:sz w:val="32"/>
          <w:szCs w:val="32"/>
          <w:lang w:val="en-US" w:eastAsia="zh-CN"/>
        </w:rPr>
        <w:t>增加8770.1413</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增</w:t>
      </w:r>
      <w:r>
        <w:rPr>
          <w:rFonts w:hint="eastAsia" w:ascii="仿宋" w:hAnsi="仿宋" w:eastAsia="仿宋" w:cs="仿宋"/>
          <w:color w:val="auto"/>
          <w:sz w:val="32"/>
          <w:szCs w:val="32"/>
          <w:lang w:eastAsia="zh-CN"/>
        </w:rPr>
        <w:t>幅</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r>
        <w:rPr>
          <w:rFonts w:hint="eastAsia" w:ascii="仿宋" w:hAnsi="仿宋" w:eastAsia="仿宋" w:cs="仿宋"/>
          <w:b w:val="0"/>
          <w:bCs w:val="0"/>
          <w:sz w:val="32"/>
          <w:szCs w:val="32"/>
          <w:lang w:eastAsia="zh-CN"/>
        </w:rPr>
        <w:t>主要</w:t>
      </w:r>
      <w:r>
        <w:rPr>
          <w:rFonts w:hint="eastAsia" w:ascii="仿宋" w:hAnsi="仿宋" w:eastAsia="仿宋" w:cs="仿宋"/>
          <w:b w:val="0"/>
          <w:bCs w:val="0"/>
          <w:sz w:val="32"/>
          <w:szCs w:val="32"/>
          <w:lang w:val="en-US" w:eastAsia="zh-CN"/>
        </w:rPr>
        <w:t>原因</w:t>
      </w:r>
      <w:r>
        <w:rPr>
          <w:rFonts w:hint="eastAsia" w:ascii="仿宋" w:hAnsi="仿宋" w:eastAsia="仿宋" w:cs="仿宋"/>
          <w:b w:val="0"/>
          <w:bCs w:val="0"/>
          <w:sz w:val="32"/>
          <w:szCs w:val="32"/>
          <w:lang w:eastAsia="zh-CN"/>
        </w:rPr>
        <w:t>是</w:t>
      </w:r>
      <w:r>
        <w:rPr>
          <w:rFonts w:hint="eastAsia" w:ascii="仿宋" w:hAnsi="仿宋" w:eastAsia="仿宋" w:cs="仿宋"/>
          <w:b w:val="0"/>
          <w:bCs w:val="0"/>
          <w:sz w:val="32"/>
          <w:szCs w:val="32"/>
          <w:lang w:val="en-US" w:eastAsia="zh-CN"/>
        </w:rPr>
        <w:t>2019年成立信阳市浉河区退役军人事务局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2019年度预算部分</w:t>
      </w:r>
      <w:r>
        <w:rPr>
          <w:rFonts w:hint="eastAsia" w:ascii="仿宋" w:hAnsi="仿宋" w:eastAsia="仿宋" w:cs="仿宋"/>
          <w:b w:val="0"/>
          <w:bCs w:val="0"/>
          <w:sz w:val="32"/>
          <w:szCs w:val="32"/>
          <w:lang w:eastAsia="zh-CN"/>
        </w:rPr>
        <w:t>经费由原民政局、人社局、养老中心预算，</w:t>
      </w:r>
      <w:r>
        <w:rPr>
          <w:rFonts w:hint="eastAsia" w:ascii="仿宋" w:hAnsi="仿宋" w:eastAsia="仿宋" w:cs="仿宋"/>
          <w:b w:val="0"/>
          <w:bCs w:val="0"/>
          <w:sz w:val="32"/>
          <w:szCs w:val="32"/>
          <w:lang w:val="en-US" w:eastAsia="zh-CN"/>
        </w:rPr>
        <w:t>2020年经费预算度纳入信阳市浉河区退役军人事务局。</w:t>
      </w:r>
    </w:p>
    <w:p>
      <w:pPr>
        <w:pStyle w:val="6"/>
        <w:numPr>
          <w:ilvl w:val="0"/>
          <w:numId w:val="0"/>
        </w:numPr>
        <w:spacing w:line="220" w:lineRule="atLeast"/>
        <w:ind w:firstLine="301" w:firstLineChars="1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五、一般公共预算支出预算情况说明</w:t>
      </w:r>
    </w:p>
    <w:p>
      <w:pPr>
        <w:adjustRightInd w:val="0"/>
        <w:snapToGrid w:val="0"/>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2020年预算支出总计</w:t>
      </w:r>
      <w:r>
        <w:rPr>
          <w:rFonts w:hint="eastAsia" w:ascii="仿宋" w:hAnsi="仿宋" w:eastAsia="仿宋" w:cs="仿宋"/>
          <w:b w:val="0"/>
          <w:bCs w:val="0"/>
          <w:sz w:val="32"/>
          <w:szCs w:val="32"/>
          <w:lang w:val="en-US" w:eastAsia="zh-CN"/>
        </w:rPr>
        <w:t>8770.1413</w:t>
      </w:r>
      <w:r>
        <w:rPr>
          <w:rFonts w:hint="eastAsia" w:ascii="仿宋" w:hAnsi="仿宋" w:eastAsia="仿宋" w:cs="仿宋"/>
          <w:b w:val="0"/>
          <w:bCs w:val="0"/>
          <w:sz w:val="32"/>
          <w:szCs w:val="32"/>
          <w:lang w:eastAsia="zh-CN"/>
        </w:rPr>
        <w:t>万元，其中：基本支出</w:t>
      </w:r>
      <w:r>
        <w:rPr>
          <w:rFonts w:hint="eastAsia" w:ascii="仿宋" w:hAnsi="仿宋" w:eastAsia="仿宋" w:cs="仿宋"/>
          <w:b w:val="0"/>
          <w:bCs w:val="0"/>
          <w:sz w:val="32"/>
          <w:szCs w:val="32"/>
          <w:lang w:val="en-US" w:eastAsia="zh-CN"/>
        </w:rPr>
        <w:t>167.378</w:t>
      </w:r>
      <w:r>
        <w:rPr>
          <w:rFonts w:hint="eastAsia" w:ascii="仿宋" w:hAnsi="仿宋" w:eastAsia="仿宋" w:cs="仿宋"/>
          <w:b w:val="0"/>
          <w:bCs w:val="0"/>
          <w:sz w:val="32"/>
          <w:szCs w:val="32"/>
          <w:lang w:eastAsia="zh-CN"/>
        </w:rPr>
        <w:t>万元，项目支出</w:t>
      </w:r>
      <w:r>
        <w:rPr>
          <w:rFonts w:hint="eastAsia" w:ascii="仿宋" w:hAnsi="仿宋" w:eastAsia="仿宋" w:cs="仿宋"/>
          <w:b w:val="0"/>
          <w:bCs w:val="0"/>
          <w:sz w:val="32"/>
          <w:szCs w:val="32"/>
          <w:lang w:val="en-US" w:eastAsia="zh-CN"/>
        </w:rPr>
        <w:t>8602.7633</w:t>
      </w:r>
      <w:r>
        <w:rPr>
          <w:rFonts w:hint="eastAsia" w:ascii="仿宋" w:hAnsi="仿宋" w:eastAsia="仿宋" w:cs="仿宋"/>
          <w:b w:val="0"/>
          <w:bCs w:val="0"/>
          <w:sz w:val="32"/>
          <w:szCs w:val="32"/>
          <w:lang w:eastAsia="zh-CN"/>
        </w:rPr>
        <w:t>万元。按一般公共预算支出功能划分为：一般公共预算基本支出</w:t>
      </w:r>
      <w:r>
        <w:rPr>
          <w:rFonts w:hint="eastAsia" w:ascii="仿宋" w:hAnsi="仿宋" w:eastAsia="仿宋" w:cs="仿宋"/>
          <w:b w:val="0"/>
          <w:bCs w:val="0"/>
          <w:sz w:val="32"/>
          <w:szCs w:val="32"/>
          <w:lang w:val="en-US" w:eastAsia="zh-CN"/>
        </w:rPr>
        <w:t>167.378</w:t>
      </w:r>
      <w:r>
        <w:rPr>
          <w:rFonts w:hint="eastAsia" w:ascii="仿宋" w:hAnsi="仿宋" w:eastAsia="仿宋" w:cs="仿宋"/>
          <w:b w:val="0"/>
          <w:bCs w:val="0"/>
          <w:sz w:val="32"/>
          <w:szCs w:val="32"/>
          <w:lang w:eastAsia="zh-CN"/>
        </w:rPr>
        <w:t>万元，按经济性质分类划分为：工资福利支出</w:t>
      </w:r>
      <w:r>
        <w:rPr>
          <w:rFonts w:hint="eastAsia" w:ascii="仿宋" w:hAnsi="仿宋" w:eastAsia="仿宋" w:cs="仿宋"/>
          <w:b w:val="0"/>
          <w:bCs w:val="0"/>
          <w:sz w:val="32"/>
          <w:szCs w:val="32"/>
          <w:lang w:val="en-US" w:eastAsia="zh-CN"/>
        </w:rPr>
        <w:t>152.258</w:t>
      </w:r>
      <w:r>
        <w:rPr>
          <w:rFonts w:hint="eastAsia" w:ascii="仿宋" w:hAnsi="仿宋" w:eastAsia="仿宋" w:cs="仿宋"/>
          <w:b w:val="0"/>
          <w:bCs w:val="0"/>
          <w:sz w:val="32"/>
          <w:szCs w:val="32"/>
          <w:lang w:eastAsia="zh-CN"/>
        </w:rPr>
        <w:t>万元，占基本支出的</w:t>
      </w:r>
      <w:r>
        <w:rPr>
          <w:rFonts w:hint="eastAsia" w:ascii="仿宋" w:hAnsi="仿宋" w:eastAsia="仿宋" w:cs="仿宋"/>
          <w:b w:val="0"/>
          <w:bCs w:val="0"/>
          <w:sz w:val="32"/>
          <w:szCs w:val="32"/>
          <w:lang w:val="en-US" w:eastAsia="zh-CN"/>
        </w:rPr>
        <w:t>91</w:t>
      </w:r>
      <w:r>
        <w:rPr>
          <w:rFonts w:hint="eastAsia" w:ascii="仿宋" w:hAnsi="仿宋" w:eastAsia="仿宋" w:cs="仿宋"/>
          <w:b w:val="0"/>
          <w:bCs w:val="0"/>
          <w:sz w:val="32"/>
          <w:szCs w:val="32"/>
          <w:lang w:eastAsia="zh-CN"/>
        </w:rPr>
        <w:t>%；商品和服务支出</w:t>
      </w:r>
      <w:r>
        <w:rPr>
          <w:rFonts w:hint="eastAsia" w:ascii="仿宋" w:hAnsi="仿宋" w:eastAsia="仿宋" w:cs="仿宋"/>
          <w:b w:val="0"/>
          <w:bCs w:val="0"/>
          <w:sz w:val="32"/>
          <w:szCs w:val="32"/>
          <w:lang w:val="en-US" w:eastAsia="zh-CN"/>
        </w:rPr>
        <w:t>15.12</w:t>
      </w:r>
      <w:r>
        <w:rPr>
          <w:rFonts w:hint="eastAsia" w:ascii="仿宋" w:hAnsi="仿宋" w:eastAsia="仿宋" w:cs="仿宋"/>
          <w:b w:val="0"/>
          <w:bCs w:val="0"/>
          <w:sz w:val="32"/>
          <w:szCs w:val="32"/>
          <w:lang w:eastAsia="zh-CN"/>
        </w:rPr>
        <w:t>万元，占基本支出的</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w:t>
      </w:r>
    </w:p>
    <w:p>
      <w:pPr>
        <w:pStyle w:val="6"/>
        <w:numPr>
          <w:ilvl w:val="0"/>
          <w:numId w:val="0"/>
        </w:numPr>
        <w:spacing w:line="220" w:lineRule="atLeast"/>
        <w:ind w:left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六、一般公共预算基本支出预算情况说明</w:t>
      </w:r>
    </w:p>
    <w:p>
      <w:pPr>
        <w:adjustRightInd w:val="0"/>
        <w:snapToGrid w:val="0"/>
        <w:spacing w:line="36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信阳市浉河区</w:t>
      </w:r>
      <w:r>
        <w:rPr>
          <w:rFonts w:hint="eastAsia" w:ascii="仿宋" w:hAnsi="仿宋" w:eastAsia="仿宋" w:cs="仿宋"/>
          <w:b w:val="0"/>
          <w:bCs w:val="0"/>
          <w:sz w:val="32"/>
          <w:szCs w:val="32"/>
          <w:lang w:val="en-US" w:eastAsia="zh-CN"/>
        </w:rPr>
        <w:t>退役军人事务局</w:t>
      </w:r>
      <w:r>
        <w:rPr>
          <w:rFonts w:hint="eastAsia" w:ascii="仿宋" w:hAnsi="仿宋" w:eastAsia="仿宋" w:cs="仿宋"/>
          <w:b w:val="0"/>
          <w:bCs w:val="0"/>
          <w:sz w:val="32"/>
          <w:szCs w:val="32"/>
          <w:lang w:eastAsia="zh-CN"/>
        </w:rPr>
        <w:t>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年一般公共预算基本支出</w:t>
      </w:r>
      <w:r>
        <w:rPr>
          <w:rFonts w:hint="eastAsia" w:ascii="仿宋" w:hAnsi="仿宋" w:eastAsia="仿宋" w:cs="仿宋"/>
          <w:b w:val="0"/>
          <w:bCs w:val="0"/>
          <w:sz w:val="32"/>
          <w:szCs w:val="32"/>
          <w:lang w:val="en-US" w:eastAsia="zh-CN"/>
        </w:rPr>
        <w:t>167.378</w:t>
      </w:r>
      <w:r>
        <w:rPr>
          <w:rFonts w:hint="eastAsia" w:ascii="仿宋" w:hAnsi="仿宋" w:eastAsia="仿宋" w:cs="仿宋"/>
          <w:b w:val="0"/>
          <w:bCs w:val="0"/>
          <w:sz w:val="32"/>
          <w:szCs w:val="32"/>
          <w:lang w:eastAsia="zh-CN"/>
        </w:rPr>
        <w:t>万元，其中：人员经费</w:t>
      </w:r>
      <w:r>
        <w:rPr>
          <w:rFonts w:hint="eastAsia" w:ascii="仿宋" w:hAnsi="仿宋" w:eastAsia="仿宋" w:cs="仿宋"/>
          <w:b w:val="0"/>
          <w:bCs w:val="0"/>
          <w:sz w:val="32"/>
          <w:szCs w:val="32"/>
          <w:lang w:val="en-US" w:eastAsia="zh-CN"/>
        </w:rPr>
        <w:t>152.258</w:t>
      </w:r>
      <w:r>
        <w:rPr>
          <w:rFonts w:hint="eastAsia" w:ascii="仿宋" w:hAnsi="仿宋" w:eastAsia="仿宋" w:cs="仿宋"/>
          <w:b w:val="0"/>
          <w:bCs w:val="0"/>
          <w:sz w:val="32"/>
          <w:szCs w:val="32"/>
          <w:lang w:eastAsia="zh-CN"/>
        </w:rPr>
        <w:t>万元，主要包括：基本工资、津贴补贴、奖金、社会保障缴费、绩效工资、离休费、退休费、遗属补助、住房公积金等；公用经费</w:t>
      </w:r>
      <w:r>
        <w:rPr>
          <w:rFonts w:hint="eastAsia" w:ascii="仿宋" w:hAnsi="仿宋" w:eastAsia="仿宋" w:cs="仿宋"/>
          <w:b w:val="0"/>
          <w:bCs w:val="0"/>
          <w:sz w:val="32"/>
          <w:szCs w:val="32"/>
          <w:lang w:val="en-US" w:eastAsia="zh-CN"/>
        </w:rPr>
        <w:t>15.12</w:t>
      </w:r>
      <w:r>
        <w:rPr>
          <w:rFonts w:hint="eastAsia" w:ascii="仿宋" w:hAnsi="仿宋" w:eastAsia="仿宋" w:cs="仿宋"/>
          <w:b w:val="0"/>
          <w:bCs w:val="0"/>
          <w:sz w:val="32"/>
          <w:szCs w:val="32"/>
          <w:lang w:eastAsia="zh-CN"/>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pPr>
        <w:pStyle w:val="6"/>
        <w:numPr>
          <w:ilvl w:val="0"/>
          <w:numId w:val="0"/>
        </w:numPr>
        <w:spacing w:line="220" w:lineRule="atLeast"/>
        <w:ind w:left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七、政府性基金预算支出预算情况说明</w:t>
      </w:r>
    </w:p>
    <w:p>
      <w:pPr>
        <w:widowControl/>
        <w:spacing w:line="600" w:lineRule="exact"/>
        <w:ind w:firstLine="640" w:firstLineChars="200"/>
        <w:jc w:val="left"/>
        <w:rPr>
          <w:rFonts w:eastAsia="仿宋_GB2312"/>
          <w:color w:val="000000"/>
          <w:kern w:val="0"/>
          <w:sz w:val="32"/>
          <w:szCs w:val="32"/>
        </w:rPr>
      </w:pPr>
      <w:r>
        <w:rPr>
          <w:rFonts w:hint="eastAsia" w:ascii="仿宋" w:hAnsi="仿宋" w:eastAsia="仿宋" w:cs="仿宋"/>
          <w:b w:val="0"/>
          <w:bCs w:val="0"/>
          <w:sz w:val="32"/>
          <w:szCs w:val="32"/>
          <w:lang w:eastAsia="zh-CN"/>
        </w:rPr>
        <w:t>信阳市浉河区</w:t>
      </w:r>
      <w:r>
        <w:rPr>
          <w:rFonts w:hint="eastAsia" w:ascii="仿宋" w:hAnsi="仿宋" w:eastAsia="仿宋" w:cs="仿宋"/>
          <w:b w:val="0"/>
          <w:bCs w:val="0"/>
          <w:sz w:val="32"/>
          <w:szCs w:val="32"/>
          <w:lang w:val="en-US" w:eastAsia="zh-CN"/>
        </w:rPr>
        <w:t>退役军人事务局</w:t>
      </w:r>
      <w:r>
        <w:rPr>
          <w:rFonts w:hint="eastAsia" w:ascii="仿宋" w:hAnsi="仿宋" w:eastAsia="仿宋" w:cs="仿宋"/>
          <w:b w:val="0"/>
          <w:bCs w:val="0"/>
          <w:sz w:val="32"/>
          <w:szCs w:val="32"/>
          <w:lang w:eastAsia="zh-CN"/>
        </w:rPr>
        <w:t>20</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年无政府性基金预算支出。</w:t>
      </w:r>
    </w:p>
    <w:p>
      <w:pPr>
        <w:pStyle w:val="6"/>
        <w:numPr>
          <w:ilvl w:val="0"/>
          <w:numId w:val="0"/>
        </w:numPr>
        <w:spacing w:line="220" w:lineRule="atLeast"/>
        <w:ind w:left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八、三公经费预算情况说明</w:t>
      </w:r>
    </w:p>
    <w:p>
      <w:pPr>
        <w:widowControl/>
        <w:spacing w:line="600" w:lineRule="exact"/>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信阳市浉河区</w:t>
      </w:r>
      <w:r>
        <w:rPr>
          <w:rFonts w:hint="eastAsia" w:ascii="仿宋" w:hAnsi="仿宋" w:eastAsia="仿宋" w:cs="仿宋"/>
          <w:b w:val="0"/>
          <w:bCs w:val="0"/>
          <w:sz w:val="32"/>
          <w:szCs w:val="32"/>
          <w:lang w:val="en-US" w:eastAsia="zh-CN"/>
        </w:rPr>
        <w:t>退役军人事务局</w:t>
      </w:r>
      <w:r>
        <w:rPr>
          <w:rFonts w:hint="eastAsia" w:ascii="仿宋" w:hAnsi="仿宋" w:eastAsia="仿宋" w:cs="仿宋"/>
          <w:b w:val="0"/>
          <w:bCs w:val="0"/>
          <w:sz w:val="32"/>
          <w:szCs w:val="32"/>
          <w:lang w:eastAsia="zh-CN"/>
        </w:rPr>
        <w:t xml:space="preserve"> 2020年三公经费总支出 </w:t>
      </w:r>
      <w:r>
        <w:rPr>
          <w:rFonts w:hint="eastAsia" w:ascii="仿宋" w:hAnsi="仿宋" w:eastAsia="仿宋" w:cs="仿宋"/>
          <w:b w:val="0"/>
          <w:bCs w:val="0"/>
          <w:sz w:val="32"/>
          <w:szCs w:val="32"/>
          <w:lang w:val="en-US" w:eastAsia="zh-CN"/>
        </w:rPr>
        <w:t>6.5</w:t>
      </w:r>
      <w:r>
        <w:rPr>
          <w:rFonts w:hint="eastAsia" w:ascii="仿宋" w:hAnsi="仿宋" w:eastAsia="仿宋" w:cs="仿宋"/>
          <w:b w:val="0"/>
          <w:bCs w:val="0"/>
          <w:sz w:val="32"/>
          <w:szCs w:val="32"/>
          <w:lang w:eastAsia="zh-CN"/>
        </w:rPr>
        <w:t>万元，与上年基本持平，其中公务接待费支出</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万元，公务用车运行维护费支出</w:t>
      </w:r>
      <w:r>
        <w:rPr>
          <w:rFonts w:hint="eastAsia" w:ascii="仿宋" w:hAnsi="仿宋" w:eastAsia="仿宋" w:cs="仿宋"/>
          <w:b w:val="0"/>
          <w:bCs w:val="0"/>
          <w:sz w:val="32"/>
          <w:szCs w:val="32"/>
          <w:lang w:val="en-US" w:eastAsia="zh-CN"/>
        </w:rPr>
        <w:t>3.5万元</w:t>
      </w:r>
      <w:r>
        <w:rPr>
          <w:rFonts w:hint="eastAsia" w:ascii="仿宋" w:hAnsi="仿宋" w:eastAsia="仿宋" w:cs="仿宋"/>
          <w:b w:val="0"/>
          <w:bCs w:val="0"/>
          <w:sz w:val="32"/>
          <w:szCs w:val="32"/>
          <w:lang w:eastAsia="zh-CN"/>
        </w:rPr>
        <w:t>，无因公出国（境）费、公务用车购置费预算支出安排。</w:t>
      </w:r>
      <w:r>
        <w:rPr>
          <w:rFonts w:hint="eastAsia" w:ascii="仿宋" w:hAnsi="仿宋" w:eastAsia="仿宋" w:cs="仿宋"/>
          <w:b w:val="0"/>
          <w:bCs w:val="0"/>
          <w:sz w:val="32"/>
          <w:szCs w:val="32"/>
          <w:lang w:val="en-US" w:eastAsia="zh-CN"/>
        </w:rPr>
        <w:t>与2019年持平。</w:t>
      </w:r>
    </w:p>
    <w:p>
      <w:pPr>
        <w:widowControl/>
        <w:spacing w:line="60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具体支出情况如下：</w:t>
      </w:r>
    </w:p>
    <w:p>
      <w:pPr>
        <w:widowControl/>
        <w:spacing w:line="60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(一)因公出国(境)费0万元，主要用于单位工作人员公务出国(境)的住宿费、旅费、伙食补助费、杂费、培训费等支出。</w:t>
      </w:r>
    </w:p>
    <w:p>
      <w:pPr>
        <w:widowControl/>
        <w:spacing w:line="600" w:lineRule="exact"/>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(二)公务用车购置及运行费</w:t>
      </w:r>
      <w:r>
        <w:rPr>
          <w:rFonts w:hint="eastAsia" w:ascii="仿宋" w:hAnsi="仿宋" w:eastAsia="仿宋" w:cs="仿宋"/>
          <w:b w:val="0"/>
          <w:bCs w:val="0"/>
          <w:sz w:val="32"/>
          <w:szCs w:val="32"/>
          <w:lang w:val="en-US" w:eastAsia="zh-CN"/>
        </w:rPr>
        <w:t>3.5</w:t>
      </w:r>
      <w:r>
        <w:rPr>
          <w:rFonts w:hint="eastAsia" w:ascii="仿宋" w:hAnsi="仿宋" w:eastAsia="仿宋" w:cs="仿宋"/>
          <w:b w:val="0"/>
          <w:bCs w:val="0"/>
          <w:sz w:val="32"/>
          <w:szCs w:val="32"/>
          <w:lang w:eastAsia="zh-CN"/>
        </w:rPr>
        <w:t>万元，其中，公务用车购置费0元；公务用车运行维护费</w:t>
      </w:r>
      <w:r>
        <w:rPr>
          <w:rFonts w:hint="eastAsia" w:ascii="仿宋" w:hAnsi="仿宋" w:eastAsia="仿宋" w:cs="仿宋"/>
          <w:b w:val="0"/>
          <w:bCs w:val="0"/>
          <w:sz w:val="32"/>
          <w:szCs w:val="32"/>
          <w:lang w:val="en-US" w:eastAsia="zh-CN"/>
        </w:rPr>
        <w:t>3.5</w:t>
      </w:r>
      <w:r>
        <w:rPr>
          <w:rFonts w:hint="eastAsia" w:ascii="仿宋" w:hAnsi="仿宋" w:eastAsia="仿宋" w:cs="仿宋"/>
          <w:b w:val="0"/>
          <w:bCs w:val="0"/>
          <w:sz w:val="32"/>
          <w:szCs w:val="32"/>
          <w:lang w:eastAsia="zh-CN"/>
        </w:rPr>
        <w:t>万元，主要用于开展工作所需公务用车的燃料费、维修费、过路过桥费、保险费等。</w:t>
      </w:r>
      <w:r>
        <w:rPr>
          <w:rFonts w:hint="eastAsia" w:ascii="仿宋" w:hAnsi="仿宋" w:eastAsia="仿宋" w:cs="仿宋"/>
          <w:b w:val="0"/>
          <w:bCs w:val="0"/>
          <w:sz w:val="32"/>
          <w:szCs w:val="32"/>
          <w:lang w:val="en-US" w:eastAsia="zh-CN"/>
        </w:rPr>
        <w:t>与2019年持平。</w:t>
      </w:r>
    </w:p>
    <w:p>
      <w:pPr>
        <w:widowControl/>
        <w:spacing w:line="60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(三)公务接待费</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万元，主要用于按规定开支的各类公务接待(含外宾接待)支出。</w:t>
      </w:r>
      <w:r>
        <w:rPr>
          <w:rFonts w:hint="eastAsia" w:ascii="仿宋" w:hAnsi="仿宋" w:eastAsia="仿宋" w:cs="仿宋"/>
          <w:b w:val="0"/>
          <w:bCs w:val="0"/>
          <w:sz w:val="32"/>
          <w:szCs w:val="32"/>
          <w:lang w:val="en-US" w:eastAsia="zh-CN"/>
        </w:rPr>
        <w:t>与2019年持平。</w:t>
      </w:r>
    </w:p>
    <w:p>
      <w:pPr>
        <w:pStyle w:val="6"/>
        <w:numPr>
          <w:ilvl w:val="0"/>
          <w:numId w:val="0"/>
        </w:numPr>
        <w:spacing w:line="220" w:lineRule="atLeast"/>
        <w:ind w:leftChars="200"/>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t>九、其他重要事项情况说明</w:t>
      </w:r>
    </w:p>
    <w:p>
      <w:pPr>
        <w:spacing w:line="220" w:lineRule="atLeas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、机关运行经费预算安排情况</w:t>
      </w:r>
    </w:p>
    <w:p>
      <w:pPr>
        <w:kinsoku w:val="0"/>
        <w:overflowPunct w:val="0"/>
        <w:autoSpaceDE w:val="0"/>
        <w:autoSpaceDN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rPr>
        <w:t>为保证我单位日常正常运行，</w:t>
      </w:r>
      <w:r>
        <w:rPr>
          <w:rFonts w:hint="eastAsia" w:ascii="仿宋" w:hAnsi="仿宋" w:eastAsia="仿宋" w:cs="仿宋"/>
          <w:sz w:val="30"/>
          <w:szCs w:val="30"/>
          <w:highlight w:val="none"/>
        </w:rPr>
        <w:t xml:space="preserve">2020年度机关运行经费预算总支出  </w:t>
      </w:r>
      <w:r>
        <w:rPr>
          <w:rFonts w:hint="eastAsia" w:ascii="仿宋" w:hAnsi="仿宋" w:eastAsia="仿宋" w:cs="仿宋"/>
          <w:sz w:val="30"/>
          <w:szCs w:val="30"/>
          <w:highlight w:val="none"/>
          <w:lang w:val="en-US" w:eastAsia="zh-CN"/>
        </w:rPr>
        <w:t>15.12</w:t>
      </w:r>
      <w:r>
        <w:rPr>
          <w:rFonts w:hint="eastAsia" w:ascii="仿宋" w:hAnsi="仿宋" w:eastAsia="仿宋" w:cs="仿宋"/>
          <w:sz w:val="30"/>
          <w:szCs w:val="30"/>
          <w:highlight w:val="none"/>
        </w:rPr>
        <w:t xml:space="preserve"> 万元，其中办公费</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万元、</w:t>
      </w:r>
      <w:r>
        <w:rPr>
          <w:rFonts w:hint="eastAsia" w:ascii="仿宋" w:hAnsi="仿宋" w:eastAsia="仿宋" w:cs="仿宋"/>
          <w:sz w:val="30"/>
          <w:szCs w:val="30"/>
          <w:highlight w:val="none"/>
          <w:lang w:eastAsia="zh-CN"/>
        </w:rPr>
        <w:t>印刷费</w:t>
      </w:r>
      <w:r>
        <w:rPr>
          <w:rFonts w:hint="eastAsia" w:ascii="仿宋" w:hAnsi="仿宋" w:eastAsia="仿宋" w:cs="仿宋"/>
          <w:sz w:val="30"/>
          <w:szCs w:val="30"/>
          <w:highlight w:val="none"/>
          <w:lang w:val="en-US" w:eastAsia="zh-CN"/>
        </w:rPr>
        <w:t>0.5万元，</w:t>
      </w:r>
      <w:r>
        <w:rPr>
          <w:rFonts w:hint="eastAsia" w:ascii="仿宋" w:hAnsi="仿宋" w:eastAsia="仿宋" w:cs="仿宋"/>
          <w:sz w:val="30"/>
          <w:szCs w:val="30"/>
          <w:highlight w:val="none"/>
        </w:rPr>
        <w:t>水费</w:t>
      </w:r>
      <w:r>
        <w:rPr>
          <w:rFonts w:hint="eastAsia" w:ascii="仿宋" w:hAnsi="仿宋" w:eastAsia="仿宋" w:cs="仿宋"/>
          <w:sz w:val="30"/>
          <w:szCs w:val="30"/>
          <w:highlight w:val="none"/>
          <w:lang w:val="en-US" w:eastAsia="zh-CN"/>
        </w:rPr>
        <w:t>0.2</w:t>
      </w:r>
      <w:r>
        <w:rPr>
          <w:rFonts w:hint="eastAsia" w:ascii="仿宋" w:hAnsi="仿宋" w:eastAsia="仿宋" w:cs="仿宋"/>
          <w:sz w:val="30"/>
          <w:szCs w:val="30"/>
          <w:highlight w:val="none"/>
        </w:rPr>
        <w:t>万元、电费</w:t>
      </w:r>
      <w:r>
        <w:rPr>
          <w:rFonts w:hint="eastAsia" w:ascii="仿宋" w:hAnsi="仿宋" w:eastAsia="仿宋" w:cs="仿宋"/>
          <w:sz w:val="30"/>
          <w:szCs w:val="30"/>
          <w:highlight w:val="none"/>
          <w:lang w:val="en-US" w:eastAsia="zh-CN"/>
        </w:rPr>
        <w:t>1.8</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工会经费</w:t>
      </w:r>
      <w:r>
        <w:rPr>
          <w:rFonts w:hint="eastAsia" w:ascii="仿宋" w:hAnsi="仿宋" w:eastAsia="仿宋" w:cs="仿宋"/>
          <w:sz w:val="30"/>
          <w:szCs w:val="30"/>
          <w:highlight w:val="none"/>
          <w:lang w:val="en-US" w:eastAsia="zh-CN"/>
        </w:rPr>
        <w:t>3万元，</w:t>
      </w:r>
      <w:r>
        <w:rPr>
          <w:rFonts w:hint="eastAsia" w:ascii="仿宋" w:hAnsi="仿宋" w:eastAsia="仿宋" w:cs="仿宋"/>
          <w:sz w:val="30"/>
          <w:szCs w:val="30"/>
          <w:highlight w:val="none"/>
        </w:rPr>
        <w:t>差旅费</w:t>
      </w:r>
      <w:r>
        <w:rPr>
          <w:rFonts w:hint="eastAsia" w:ascii="仿宋" w:hAnsi="仿宋" w:eastAsia="仿宋" w:cs="仿宋"/>
          <w:sz w:val="30"/>
          <w:szCs w:val="30"/>
          <w:highlight w:val="none"/>
          <w:lang w:val="en-US" w:eastAsia="zh-CN"/>
        </w:rPr>
        <w:t>1.12</w:t>
      </w:r>
      <w:r>
        <w:rPr>
          <w:rFonts w:hint="eastAsia" w:ascii="仿宋" w:hAnsi="仿宋" w:eastAsia="仿宋" w:cs="仿宋"/>
          <w:sz w:val="30"/>
          <w:szCs w:val="30"/>
          <w:highlight w:val="none"/>
        </w:rPr>
        <w:t>万元、公务接待费</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万元、</w:t>
      </w:r>
      <w:r>
        <w:rPr>
          <w:rFonts w:hint="eastAsia" w:ascii="仿宋" w:hAnsi="仿宋" w:eastAsia="仿宋" w:cs="仿宋"/>
          <w:sz w:val="30"/>
          <w:szCs w:val="30"/>
          <w:highlight w:val="none"/>
          <w:lang w:eastAsia="zh-CN"/>
        </w:rPr>
        <w:t>车辆运行维护费</w:t>
      </w:r>
      <w:r>
        <w:rPr>
          <w:rFonts w:hint="eastAsia" w:ascii="仿宋" w:hAnsi="仿宋" w:eastAsia="仿宋" w:cs="仿宋"/>
          <w:sz w:val="30"/>
          <w:szCs w:val="30"/>
          <w:highlight w:val="none"/>
          <w:lang w:val="en-US" w:eastAsia="zh-CN"/>
        </w:rPr>
        <w:t>3.5</w:t>
      </w:r>
      <w:r>
        <w:rPr>
          <w:rFonts w:hint="eastAsia" w:ascii="仿宋" w:hAnsi="仿宋" w:eastAsia="仿宋" w:cs="仿宋"/>
          <w:sz w:val="30"/>
          <w:szCs w:val="30"/>
          <w:highlight w:val="none"/>
        </w:rPr>
        <w:t>万元。</w:t>
      </w:r>
    </w:p>
    <w:p>
      <w:pPr>
        <w:spacing w:line="220" w:lineRule="atLeast"/>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、政府采购</w:t>
      </w:r>
      <w:r>
        <w:rPr>
          <w:rFonts w:hint="eastAsia" w:ascii="仿宋" w:hAnsi="仿宋" w:eastAsia="仿宋" w:cs="仿宋"/>
          <w:sz w:val="30"/>
          <w:szCs w:val="30"/>
          <w:lang w:val="en-US" w:eastAsia="zh-CN"/>
        </w:rPr>
        <w:t>预算</w:t>
      </w:r>
      <w:r>
        <w:rPr>
          <w:rFonts w:hint="eastAsia" w:ascii="仿宋" w:hAnsi="仿宋" w:eastAsia="仿宋" w:cs="仿宋"/>
          <w:sz w:val="30"/>
          <w:szCs w:val="30"/>
        </w:rPr>
        <w:t>的情况说明</w:t>
      </w:r>
    </w:p>
    <w:p>
      <w:pPr>
        <w:kinsoku w:val="0"/>
        <w:overflowPunct w:val="0"/>
        <w:autoSpaceDE w:val="0"/>
        <w:autoSpaceDN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2020年我单位</w:t>
      </w:r>
      <w:r>
        <w:rPr>
          <w:rFonts w:hint="eastAsia" w:ascii="仿宋" w:hAnsi="仿宋" w:eastAsia="仿宋" w:cs="仿宋"/>
          <w:sz w:val="30"/>
          <w:szCs w:val="30"/>
          <w:lang w:val="en-US" w:eastAsia="zh-CN"/>
        </w:rPr>
        <w:t>政府采购预算安排25.8万元，</w:t>
      </w:r>
      <w:r>
        <w:rPr>
          <w:rFonts w:hint="eastAsia" w:ascii="仿宋" w:hAnsi="仿宋" w:eastAsia="仿宋" w:cs="仿宋"/>
          <w:sz w:val="30"/>
          <w:szCs w:val="30"/>
        </w:rPr>
        <w:t>其中：政府采购货物预算</w:t>
      </w:r>
      <w:r>
        <w:rPr>
          <w:rFonts w:hint="eastAsia" w:ascii="仿宋" w:hAnsi="仿宋" w:eastAsia="仿宋" w:cs="仿宋"/>
          <w:sz w:val="30"/>
          <w:szCs w:val="30"/>
          <w:lang w:val="en-US" w:eastAsia="zh-CN"/>
        </w:rPr>
        <w:t>25.8</w:t>
      </w:r>
      <w:r>
        <w:rPr>
          <w:rFonts w:hint="eastAsia" w:ascii="仿宋" w:hAnsi="仿宋" w:eastAsia="仿宋" w:cs="仿宋"/>
          <w:sz w:val="30"/>
          <w:szCs w:val="30"/>
        </w:rPr>
        <w:t>万元、政府采购工程预算</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政府采购服务预算0万元</w:t>
      </w:r>
      <w:r>
        <w:rPr>
          <w:rFonts w:hint="eastAsia" w:ascii="仿宋" w:hAnsi="仿宋" w:eastAsia="仿宋" w:cs="仿宋"/>
          <w:sz w:val="30"/>
          <w:szCs w:val="30"/>
        </w:rPr>
        <w:t>。</w:t>
      </w:r>
      <w:r>
        <w:rPr>
          <w:rFonts w:hint="eastAsia" w:ascii="仿宋" w:hAnsi="仿宋" w:eastAsia="仿宋" w:cs="仿宋"/>
          <w:sz w:val="30"/>
          <w:szCs w:val="30"/>
          <w:lang w:val="en-US" w:eastAsia="zh-CN"/>
        </w:rPr>
        <w:t>采购内容包括</w:t>
      </w:r>
      <w:r>
        <w:rPr>
          <w:rFonts w:hint="eastAsia" w:ascii="仿宋" w:hAnsi="仿宋" w:eastAsia="仿宋" w:cs="仿宋"/>
          <w:sz w:val="30"/>
          <w:szCs w:val="30"/>
        </w:rPr>
        <w:t>红军干休所申请政府采购</w:t>
      </w:r>
      <w:r>
        <w:rPr>
          <w:rFonts w:hint="eastAsia" w:ascii="仿宋" w:hAnsi="仿宋" w:eastAsia="仿宋" w:cs="仿宋"/>
          <w:sz w:val="30"/>
          <w:szCs w:val="30"/>
          <w:lang w:eastAsia="zh-CN"/>
        </w:rPr>
        <w:t>公务用车一辆（</w:t>
      </w:r>
      <w:r>
        <w:rPr>
          <w:rFonts w:hint="eastAsia" w:ascii="仿宋" w:hAnsi="仿宋" w:eastAsia="仿宋" w:cs="仿宋"/>
          <w:sz w:val="30"/>
          <w:szCs w:val="30"/>
          <w:lang w:val="en-US" w:eastAsia="zh-CN"/>
        </w:rPr>
        <w:t>金额15万元）以保障退休老干部用车需求</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相关科室采购电脑6台（金额2.5万元）、打印机6台（金额1.2万元）、空调8台（金额6.4万元）、资料柜10个（金额0.7万元）。</w:t>
      </w:r>
    </w:p>
    <w:p>
      <w:pPr>
        <w:spacing w:line="220" w:lineRule="atLeas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3、国有资产占用情况说明</w:t>
      </w:r>
    </w:p>
    <w:p>
      <w:pPr>
        <w:spacing w:line="360" w:lineRule="auto"/>
        <w:ind w:firstLine="600"/>
        <w:rPr>
          <w:rFonts w:hint="eastAsia" w:ascii="仿宋" w:hAnsi="仿宋" w:eastAsia="仿宋" w:cs="仿宋"/>
          <w:sz w:val="30"/>
          <w:szCs w:val="30"/>
          <w:highlight w:val="none"/>
        </w:rPr>
      </w:pPr>
      <w:r>
        <w:rPr>
          <w:rFonts w:hint="eastAsia" w:ascii="仿宋" w:hAnsi="仿宋" w:eastAsia="仿宋" w:cs="仿宋"/>
          <w:sz w:val="30"/>
          <w:szCs w:val="30"/>
          <w:highlight w:val="none"/>
        </w:rPr>
        <w:t>我单位国有固定资产总值</w:t>
      </w:r>
      <w:r>
        <w:rPr>
          <w:rFonts w:hint="eastAsia" w:ascii="仿宋" w:hAnsi="仿宋" w:eastAsia="仿宋" w:cs="仿宋"/>
          <w:sz w:val="30"/>
          <w:szCs w:val="30"/>
          <w:highlight w:val="none"/>
          <w:lang w:val="en-US" w:eastAsia="zh-CN"/>
        </w:rPr>
        <w:t>20.16</w:t>
      </w:r>
      <w:r>
        <w:rPr>
          <w:rFonts w:hint="eastAsia" w:ascii="仿宋" w:hAnsi="仿宋" w:eastAsia="仿宋" w:cs="仿宋"/>
          <w:sz w:val="30"/>
          <w:szCs w:val="30"/>
          <w:highlight w:val="none"/>
        </w:rPr>
        <w:t>万元，</w:t>
      </w:r>
      <w:r>
        <w:rPr>
          <w:rFonts w:hint="eastAsia" w:ascii="仿宋" w:hAnsi="仿宋" w:eastAsia="仿宋" w:cs="仿宋"/>
          <w:sz w:val="30"/>
          <w:szCs w:val="30"/>
          <w:highlight w:val="none"/>
          <w:lang w:val="en-US" w:eastAsia="zh-CN"/>
        </w:rPr>
        <w:t>其中</w:t>
      </w:r>
      <w:r>
        <w:rPr>
          <w:rFonts w:hint="eastAsia" w:ascii="仿宋" w:hAnsi="仿宋" w:eastAsia="仿宋" w:cs="仿宋"/>
          <w:sz w:val="30"/>
          <w:szCs w:val="30"/>
          <w:highlight w:val="none"/>
        </w:rPr>
        <w:t>计算机</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台</w:t>
      </w:r>
      <w:r>
        <w:rPr>
          <w:rFonts w:hint="eastAsia" w:ascii="仿宋" w:hAnsi="仿宋" w:eastAsia="仿宋" w:cs="仿宋"/>
          <w:sz w:val="30"/>
          <w:szCs w:val="30"/>
          <w:highlight w:val="none"/>
          <w:lang w:val="en-US" w:eastAsia="zh-CN"/>
        </w:rPr>
        <w:t>2.1</w:t>
      </w:r>
      <w:r>
        <w:rPr>
          <w:rFonts w:hint="eastAsia" w:ascii="仿宋" w:hAnsi="仿宋" w:eastAsia="仿宋" w:cs="仿宋"/>
          <w:sz w:val="30"/>
          <w:szCs w:val="30"/>
          <w:highlight w:val="none"/>
        </w:rPr>
        <w:t>万元，打印机</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台</w:t>
      </w:r>
      <w:r>
        <w:rPr>
          <w:rFonts w:hint="eastAsia" w:ascii="仿宋" w:hAnsi="仿宋" w:eastAsia="仿宋" w:cs="仿宋"/>
          <w:sz w:val="30"/>
          <w:szCs w:val="30"/>
          <w:highlight w:val="none"/>
          <w:lang w:val="en-US" w:eastAsia="zh-CN"/>
        </w:rPr>
        <w:t>1.3</w:t>
      </w:r>
      <w:r>
        <w:rPr>
          <w:rFonts w:hint="eastAsia" w:ascii="仿宋" w:hAnsi="仿宋" w:eastAsia="仿宋" w:cs="仿宋"/>
          <w:sz w:val="30"/>
          <w:szCs w:val="30"/>
          <w:highlight w:val="none"/>
        </w:rPr>
        <w:t>万元，其他固定资产</w:t>
      </w:r>
      <w:r>
        <w:rPr>
          <w:rFonts w:hint="eastAsia" w:ascii="仿宋" w:hAnsi="仿宋" w:eastAsia="仿宋" w:cs="仿宋"/>
          <w:sz w:val="30"/>
          <w:szCs w:val="30"/>
          <w:highlight w:val="none"/>
          <w:lang w:val="en-US" w:eastAsia="zh-CN"/>
        </w:rPr>
        <w:t>16.76</w:t>
      </w:r>
      <w:r>
        <w:rPr>
          <w:rFonts w:hint="eastAsia" w:ascii="仿宋" w:hAnsi="仿宋" w:eastAsia="仿宋" w:cs="仿宋"/>
          <w:sz w:val="30"/>
          <w:szCs w:val="30"/>
          <w:highlight w:val="none"/>
        </w:rPr>
        <w:t>万元。</w:t>
      </w:r>
    </w:p>
    <w:p>
      <w:pPr>
        <w:spacing w:line="360" w:lineRule="auto"/>
        <w:ind w:firstLine="6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2019年期末，我委有车辆1辆（价值15.96万元），其中：一般公务用车1辆、一般执法执勤用车0辆、特种用途车0辆，单价50万元以上的通用设备0台（套），单位价值100万以上的专业设备0台（套）。</w:t>
      </w:r>
    </w:p>
    <w:p>
      <w:pPr>
        <w:spacing w:line="220" w:lineRule="atLeas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4、关于预算绩效管理工作开展情况说明</w:t>
      </w:r>
    </w:p>
    <w:p>
      <w:pPr>
        <w:kinsoku w:val="0"/>
        <w:overflowPunct w:val="0"/>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根据财政预算管理要求，</w:t>
      </w:r>
      <w:r>
        <w:rPr>
          <w:rFonts w:hint="eastAsia" w:ascii="仿宋" w:hAnsi="仿宋" w:eastAsia="仿宋" w:cs="仿宋"/>
          <w:b w:val="0"/>
          <w:bCs w:val="0"/>
          <w:sz w:val="32"/>
          <w:szCs w:val="32"/>
          <w:lang w:val="en-US" w:eastAsia="zh-CN"/>
        </w:rPr>
        <w:t>信阳市</w:t>
      </w:r>
      <w:r>
        <w:rPr>
          <w:rFonts w:hint="eastAsia" w:ascii="仿宋" w:hAnsi="仿宋" w:eastAsia="仿宋" w:cs="仿宋"/>
          <w:sz w:val="30"/>
          <w:szCs w:val="30"/>
          <w:highlight w:val="none"/>
        </w:rPr>
        <w:t>浉河区</w:t>
      </w:r>
      <w:bookmarkStart w:id="0" w:name="_GoBack"/>
      <w:r>
        <w:rPr>
          <w:rFonts w:hint="eastAsia" w:ascii="仿宋" w:hAnsi="仿宋" w:eastAsia="仿宋" w:cs="仿宋"/>
          <w:sz w:val="30"/>
          <w:szCs w:val="30"/>
          <w:highlight w:val="none"/>
          <w:lang w:val="en-US" w:eastAsia="zh-CN"/>
        </w:rPr>
        <w:t>退役军人事务局</w:t>
      </w:r>
      <w:bookmarkEnd w:id="0"/>
      <w:r>
        <w:rPr>
          <w:rFonts w:hint="eastAsia" w:ascii="仿宋" w:hAnsi="仿宋" w:eastAsia="仿宋" w:cs="仿宋"/>
          <w:sz w:val="30"/>
          <w:szCs w:val="30"/>
          <w:highlight w:val="none"/>
        </w:rPr>
        <w:t>对</w:t>
      </w:r>
      <w:r>
        <w:rPr>
          <w:rFonts w:hint="eastAsia" w:ascii="仿宋" w:hAnsi="仿宋" w:eastAsia="仿宋" w:cs="仿宋"/>
          <w:sz w:val="30"/>
          <w:szCs w:val="30"/>
          <w:highlight w:val="none"/>
          <w:lang w:val="en-US" w:eastAsia="zh-CN"/>
        </w:rPr>
        <w:t>2020</w:t>
      </w:r>
      <w:r>
        <w:rPr>
          <w:rFonts w:hint="eastAsia" w:ascii="仿宋" w:hAnsi="仿宋" w:eastAsia="仿宋" w:cs="仿宋"/>
          <w:sz w:val="30"/>
          <w:szCs w:val="30"/>
          <w:highlight w:val="none"/>
        </w:rPr>
        <w:t>年度一般公共预算项目支出全面开展绩效自评。其中重点</w:t>
      </w:r>
      <w:r>
        <w:rPr>
          <w:rFonts w:hint="eastAsia" w:ascii="仿宋" w:hAnsi="仿宋" w:eastAsia="仿宋" w:cs="仿宋"/>
          <w:sz w:val="30"/>
          <w:szCs w:val="30"/>
          <w:highlight w:val="none"/>
          <w:lang w:val="en-US" w:eastAsia="zh-CN"/>
        </w:rPr>
        <w:t>对</w:t>
      </w:r>
      <w:r>
        <w:rPr>
          <w:rFonts w:hint="eastAsia" w:ascii="仿宋" w:hAnsi="仿宋" w:eastAsia="仿宋" w:cs="仿宋"/>
          <w:sz w:val="30"/>
          <w:szCs w:val="30"/>
          <w:highlight w:val="none"/>
        </w:rPr>
        <w:t>退役安置、优抚等项目补助资金进行绩效考评，共涉及预算资金</w:t>
      </w:r>
      <w:r>
        <w:rPr>
          <w:rFonts w:hint="eastAsia" w:ascii="仿宋" w:hAnsi="仿宋" w:eastAsia="仿宋" w:cs="仿宋"/>
          <w:sz w:val="30"/>
          <w:szCs w:val="30"/>
          <w:highlight w:val="none"/>
          <w:lang w:val="en-US" w:eastAsia="zh-CN"/>
        </w:rPr>
        <w:t>1167.58</w:t>
      </w:r>
      <w:r>
        <w:rPr>
          <w:rFonts w:hint="eastAsia" w:ascii="仿宋" w:hAnsi="仿宋" w:eastAsia="仿宋" w:cs="仿宋"/>
          <w:sz w:val="30"/>
          <w:szCs w:val="30"/>
          <w:highlight w:val="none"/>
        </w:rPr>
        <w:t>万元，自评覆盖率达到</w:t>
      </w:r>
      <w:r>
        <w:rPr>
          <w:rFonts w:hint="eastAsia" w:ascii="仿宋" w:hAnsi="仿宋" w:eastAsia="仿宋" w:cs="仿宋"/>
          <w:sz w:val="30"/>
          <w:szCs w:val="30"/>
          <w:highlight w:val="none"/>
          <w:lang w:val="en-US" w:eastAsia="zh-CN"/>
        </w:rPr>
        <w:t>75</w:t>
      </w:r>
      <w:r>
        <w:rPr>
          <w:rFonts w:hint="eastAsia" w:ascii="仿宋" w:hAnsi="仿宋" w:eastAsia="仿宋" w:cs="仿宋"/>
          <w:sz w:val="30"/>
          <w:szCs w:val="30"/>
          <w:highlight w:val="none"/>
        </w:rPr>
        <w:t>%。</w:t>
      </w:r>
    </w:p>
    <w:p>
      <w:pPr>
        <w:kinsoku w:val="0"/>
        <w:overflowPunct w:val="0"/>
        <w:autoSpaceDE w:val="0"/>
        <w:autoSpaceDN w:val="0"/>
        <w:spacing w:line="360" w:lineRule="auto"/>
        <w:rPr>
          <w:rFonts w:ascii="仿宋" w:hAnsi="仿宋" w:eastAsia="仿宋" w:cs="仿宋"/>
          <w:b/>
          <w:bCs/>
          <w:sz w:val="30"/>
          <w:szCs w:val="30"/>
        </w:rPr>
      </w:pPr>
      <w:r>
        <w:rPr>
          <w:rFonts w:hint="eastAsia" w:ascii="仿宋" w:hAnsi="仿宋" w:eastAsia="仿宋" w:cs="仿宋"/>
          <w:b/>
          <w:bCs/>
          <w:sz w:val="30"/>
          <w:szCs w:val="30"/>
          <w:lang w:val="en-US" w:eastAsia="zh-CN"/>
        </w:rPr>
        <w:t>第三部分</w:t>
      </w:r>
      <w:r>
        <w:rPr>
          <w:rFonts w:hint="eastAsia" w:ascii="仿宋" w:hAnsi="仿宋" w:eastAsia="仿宋" w:cs="仿宋"/>
          <w:b/>
          <w:bCs/>
          <w:sz w:val="30"/>
          <w:szCs w:val="30"/>
        </w:rPr>
        <w:t>、预算相关名词解释</w:t>
      </w:r>
    </w:p>
    <w:p>
      <w:pPr>
        <w:kinsoku w:val="0"/>
        <w:overflowPunct w:val="0"/>
        <w:autoSpaceDE w:val="0"/>
        <w:autoSpaceDN w:val="0"/>
        <w:spacing w:line="360" w:lineRule="auto"/>
        <w:rPr>
          <w:rFonts w:ascii="仿宋" w:hAnsi="仿宋" w:eastAsia="仿宋" w:cs="仿宋"/>
          <w:b/>
          <w:bCs/>
          <w:sz w:val="30"/>
          <w:szCs w:val="30"/>
        </w:rPr>
      </w:pPr>
      <w:r>
        <w:rPr>
          <w:rFonts w:hint="eastAsia" w:ascii="仿宋" w:hAnsi="仿宋" w:eastAsia="仿宋" w:cs="仿宋"/>
          <w:b/>
          <w:bCs/>
          <w:sz w:val="30"/>
          <w:szCs w:val="30"/>
        </w:rPr>
        <w:t>一、财政拨款收入：</w:t>
      </w:r>
      <w:r>
        <w:rPr>
          <w:rFonts w:hint="eastAsia" w:ascii="仿宋" w:hAnsi="仿宋" w:eastAsia="仿宋" w:cs="仿宋"/>
          <w:sz w:val="30"/>
          <w:szCs w:val="30"/>
        </w:rPr>
        <w:t>是指各级财政当年拨付的资金。</w:t>
      </w:r>
    </w:p>
    <w:p>
      <w:pPr>
        <w:kinsoku w:val="0"/>
        <w:overflowPunct w:val="0"/>
        <w:autoSpaceDE w:val="0"/>
        <w:autoSpaceDN w:val="0"/>
        <w:spacing w:line="360" w:lineRule="auto"/>
        <w:rPr>
          <w:rFonts w:ascii="仿宋" w:hAnsi="仿宋" w:eastAsia="仿宋" w:cs="仿宋"/>
          <w:b/>
          <w:bCs/>
          <w:sz w:val="30"/>
          <w:szCs w:val="30"/>
        </w:rPr>
      </w:pPr>
      <w:r>
        <w:rPr>
          <w:rFonts w:hint="eastAsia" w:ascii="仿宋" w:hAnsi="仿宋" w:eastAsia="仿宋" w:cs="仿宋"/>
          <w:b/>
          <w:bCs/>
          <w:sz w:val="30"/>
          <w:szCs w:val="30"/>
        </w:rPr>
        <w:t>二、年初结转和结余：</w:t>
      </w:r>
      <w:r>
        <w:rPr>
          <w:rFonts w:hint="eastAsia" w:ascii="仿宋" w:hAnsi="仿宋" w:eastAsia="仿宋" w:cs="仿宋"/>
          <w:sz w:val="30"/>
          <w:szCs w:val="30"/>
        </w:rPr>
        <w:t>指以前年度尚未完成、结转到本年按有关规定继续使用的资金。</w:t>
      </w:r>
    </w:p>
    <w:p>
      <w:pPr>
        <w:kinsoku w:val="0"/>
        <w:overflowPunct w:val="0"/>
        <w:autoSpaceDE w:val="0"/>
        <w:autoSpaceDN w:val="0"/>
        <w:spacing w:line="360" w:lineRule="auto"/>
        <w:rPr>
          <w:rFonts w:ascii="仿宋" w:hAnsi="仿宋" w:eastAsia="仿宋" w:cs="仿宋"/>
          <w:b/>
          <w:bCs/>
          <w:sz w:val="30"/>
          <w:szCs w:val="30"/>
        </w:rPr>
      </w:pPr>
      <w:r>
        <w:rPr>
          <w:rFonts w:hint="eastAsia" w:ascii="仿宋" w:hAnsi="仿宋" w:eastAsia="仿宋" w:cs="仿宋"/>
          <w:b/>
          <w:bCs/>
          <w:sz w:val="30"/>
          <w:szCs w:val="30"/>
        </w:rPr>
        <w:t>三、基本支出：</w:t>
      </w:r>
      <w:r>
        <w:rPr>
          <w:rFonts w:hint="eastAsia" w:ascii="仿宋" w:hAnsi="仿宋" w:eastAsia="仿宋" w:cs="仿宋"/>
          <w:sz w:val="30"/>
          <w:szCs w:val="30"/>
        </w:rPr>
        <w:t>指为保障机构正常运转、完成日常工作任务而发生的人员支出和公用支出。</w:t>
      </w:r>
    </w:p>
    <w:p>
      <w:pPr>
        <w:kinsoku w:val="0"/>
        <w:overflowPunct w:val="0"/>
        <w:autoSpaceDE w:val="0"/>
        <w:autoSpaceDN w:val="0"/>
        <w:spacing w:line="360" w:lineRule="auto"/>
        <w:rPr>
          <w:rFonts w:ascii="仿宋" w:hAnsi="仿宋" w:eastAsia="仿宋" w:cs="仿宋"/>
          <w:b/>
          <w:bCs/>
          <w:sz w:val="30"/>
          <w:szCs w:val="30"/>
        </w:rPr>
      </w:pPr>
      <w:r>
        <w:rPr>
          <w:rFonts w:hint="eastAsia" w:ascii="仿宋" w:hAnsi="仿宋" w:eastAsia="仿宋" w:cs="仿宋"/>
          <w:b/>
          <w:bCs/>
          <w:sz w:val="30"/>
          <w:szCs w:val="30"/>
        </w:rPr>
        <w:t>四、项目支出：</w:t>
      </w:r>
      <w:r>
        <w:rPr>
          <w:rFonts w:hint="eastAsia" w:ascii="仿宋" w:hAnsi="仿宋" w:eastAsia="仿宋" w:cs="仿宋"/>
          <w:sz w:val="30"/>
          <w:szCs w:val="30"/>
        </w:rPr>
        <w:t>指在基本支出之外为完成特定行政任务和事业发展目标所发生的支出。</w:t>
      </w:r>
    </w:p>
    <w:p>
      <w:pPr>
        <w:kinsoku w:val="0"/>
        <w:overflowPunct w:val="0"/>
        <w:autoSpaceDE w:val="0"/>
        <w:autoSpaceDN w:val="0"/>
        <w:spacing w:line="360" w:lineRule="auto"/>
        <w:rPr>
          <w:rFonts w:ascii="仿宋" w:hAnsi="仿宋" w:eastAsia="仿宋" w:cs="仿宋"/>
          <w:b/>
          <w:bCs/>
          <w:sz w:val="30"/>
          <w:szCs w:val="30"/>
        </w:rPr>
      </w:pPr>
      <w:r>
        <w:rPr>
          <w:rFonts w:hint="eastAsia" w:ascii="仿宋" w:hAnsi="仿宋" w:eastAsia="仿宋" w:cs="仿宋"/>
          <w:b/>
          <w:bCs/>
          <w:sz w:val="30"/>
          <w:szCs w:val="30"/>
        </w:rPr>
        <w:t>五、“三公”经费：</w:t>
      </w:r>
      <w:r>
        <w:rPr>
          <w:rFonts w:hint="eastAsia" w:ascii="仿宋" w:hAnsi="仿宋" w:eastAsia="仿宋" w:cs="仿宋"/>
          <w:sz w:val="30"/>
          <w:szCs w:val="30"/>
        </w:rPr>
        <w:t>纳入中央财政预</w:t>
      </w:r>
      <w:r>
        <w:rPr>
          <w:rFonts w:hint="eastAsia" w:ascii="仿宋" w:hAnsi="仿宋" w:eastAsia="仿宋" w:cs="仿宋"/>
          <w:sz w:val="30"/>
          <w:szCs w:val="30"/>
          <w:lang w:val="en-US" w:eastAsia="zh-CN"/>
        </w:rPr>
        <w:t>预</w:t>
      </w:r>
      <w:r>
        <w:rPr>
          <w:rFonts w:hint="eastAsia" w:ascii="仿宋" w:hAnsi="仿宋" w:eastAsia="仿宋" w:cs="仿宋"/>
          <w:sz w:val="30"/>
          <w:szCs w:val="30"/>
        </w:rPr>
        <w:t>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spacing w:line="360" w:lineRule="auto"/>
        <w:rPr>
          <w:rFonts w:ascii="仿宋" w:hAnsi="仿宋" w:eastAsia="仿宋" w:cs="仿宋"/>
          <w:sz w:val="30"/>
          <w:szCs w:val="30"/>
        </w:rPr>
      </w:pPr>
      <w:r>
        <w:rPr>
          <w:rFonts w:hint="eastAsia" w:ascii="仿宋" w:hAnsi="仿宋" w:eastAsia="仿宋" w:cs="仿宋"/>
          <w:b/>
          <w:bCs/>
          <w:sz w:val="30"/>
          <w:szCs w:val="30"/>
        </w:rPr>
        <w:t>六、机关运行经费：</w:t>
      </w:r>
      <w:r>
        <w:rPr>
          <w:rFonts w:hint="eastAsia" w:ascii="仿宋" w:hAnsi="仿宋" w:eastAsia="仿宋" w:cs="仿宋"/>
          <w:sz w:val="30"/>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spacing w:line="360" w:lineRule="auto"/>
        <w:rPr>
          <w:rFonts w:hint="default" w:ascii="仿宋" w:hAnsi="仿宋" w:eastAsia="仿宋" w:cs="仿宋"/>
          <w:b/>
          <w:bCs/>
          <w:sz w:val="30"/>
          <w:szCs w:val="30"/>
          <w:lang w:val="en-US" w:eastAsia="zh-CN"/>
        </w:rPr>
      </w:pPr>
    </w:p>
    <w:sectPr>
      <w:pgSz w:w="16838" w:h="11906" w:orient="landscape"/>
      <w:pgMar w:top="624" w:right="1814" w:bottom="624"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79E4"/>
    <w:multiLevelType w:val="multilevel"/>
    <w:tmpl w:val="067279E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FAB9AE"/>
    <w:multiLevelType w:val="singleLevel"/>
    <w:tmpl w:val="48FAB9AE"/>
    <w:lvl w:ilvl="0" w:tentative="0">
      <w:start w:val="3"/>
      <w:numFmt w:val="chineseCounting"/>
      <w:suff w:val="nothing"/>
      <w:lvlText w:val="第%1部分、"/>
      <w:lvlJc w:val="left"/>
      <w:rPr>
        <w:rFonts w:hint="eastAsia"/>
      </w:rPr>
    </w:lvl>
  </w:abstractNum>
  <w:abstractNum w:abstractNumId="2">
    <w:nsid w:val="50EB44A3"/>
    <w:multiLevelType w:val="singleLevel"/>
    <w:tmpl w:val="50EB44A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footnotePr>
    <w:footnote w:id="0"/>
    <w:footnote w:id="1"/>
  </w:foot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75051F"/>
    <w:rsid w:val="19443F85"/>
    <w:rsid w:val="237A32CF"/>
    <w:rsid w:val="360F54A8"/>
    <w:rsid w:val="3BAB371A"/>
    <w:rsid w:val="51BD123D"/>
    <w:rsid w:val="5CFC7DBB"/>
    <w:rsid w:val="6F702A6F"/>
    <w:rsid w:val="729B0CDF"/>
    <w:rsid w:val="787767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Char"/>
    <w:basedOn w:val="5"/>
    <w:link w:val="3"/>
    <w:qFormat/>
    <w:uiPriority w:val="99"/>
    <w:rPr>
      <w:rFonts w:ascii="Tahoma" w:hAnsi="Tahoma" w:eastAsia="微软雅黑"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1802</Characters>
  <Lines>15</Lines>
  <Paragraphs>4</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从光宇</cp:lastModifiedBy>
  <dcterms:modified xsi:type="dcterms:W3CDTF">2021-06-20T11:03:57Z</dcterms:modified>
  <dc:title>信阳市浉河区退役军人事务局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E6EB7E52D9B8498880C64D412A57A938</vt:lpwstr>
  </property>
</Properties>
</file>