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r>
        <w:rPr>
          <w:rFonts w:hint="eastAsia" w:ascii="仿宋" w:hAnsi="仿宋" w:eastAsia="仿宋" w:cs="方正小标宋简体"/>
          <w:sz w:val="52"/>
          <w:szCs w:val="52"/>
        </w:rPr>
        <w:t xml:space="preserve"> </w:t>
      </w: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中共信阳市浉河区委党史研究室</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w:t>
      </w:r>
      <w:r>
        <w:rPr>
          <w:rFonts w:hint="eastAsia" w:ascii="仿宋" w:hAnsi="仿宋" w:eastAsia="仿宋" w:cs="隶书"/>
          <w:b/>
          <w:sz w:val="52"/>
          <w:szCs w:val="52"/>
        </w:rPr>
        <w:t>20年度部门预算公开情况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b/>
          <w:bCs/>
          <w:sz w:val="32"/>
          <w:szCs w:val="32"/>
        </w:rPr>
      </w:pPr>
      <w:r>
        <w:rPr>
          <w:rFonts w:hint="eastAsia" w:ascii="仿宋" w:hAnsi="仿宋" w:eastAsia="仿宋" w:cs="黑体"/>
          <w:b/>
          <w:bCs/>
          <w:sz w:val="32"/>
          <w:szCs w:val="32"/>
        </w:rPr>
        <w:t>第一部分　　</w:t>
      </w:r>
      <w:r>
        <w:rPr>
          <w:rFonts w:hint="eastAsia" w:ascii="仿宋" w:hAnsi="仿宋" w:eastAsia="仿宋" w:cs="黑体"/>
          <w:b/>
          <w:bCs/>
          <w:sz w:val="32"/>
          <w:szCs w:val="32"/>
          <w:lang w:eastAsia="zh-CN"/>
        </w:rPr>
        <w:t>中共信阳市浉河区委党史研究室</w:t>
      </w:r>
      <w:r>
        <w:rPr>
          <w:rFonts w:hint="eastAsia" w:ascii="仿宋" w:hAnsi="仿宋" w:eastAsia="仿宋" w:cs="黑体"/>
          <w:b/>
          <w:bCs/>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b/>
          <w:bCs/>
          <w:sz w:val="32"/>
          <w:szCs w:val="32"/>
        </w:rPr>
      </w:pPr>
      <w:r>
        <w:rPr>
          <w:rFonts w:hint="eastAsia" w:ascii="仿宋" w:hAnsi="仿宋" w:eastAsia="仿宋" w:cs="黑体"/>
          <w:b/>
          <w:bCs/>
          <w:sz w:val="32"/>
          <w:szCs w:val="32"/>
        </w:rPr>
        <w:t>第二部分　　</w:t>
      </w:r>
      <w:r>
        <w:rPr>
          <w:rFonts w:hint="eastAsia" w:ascii="仿宋" w:hAnsi="仿宋" w:eastAsia="仿宋" w:cs="黑体"/>
          <w:b/>
          <w:bCs/>
          <w:sz w:val="32"/>
          <w:szCs w:val="32"/>
          <w:lang w:eastAsia="zh-CN"/>
        </w:rPr>
        <w:t>中共信阳市浉河区委党史研究室</w:t>
      </w:r>
      <w:r>
        <w:rPr>
          <w:rFonts w:ascii="仿宋" w:hAnsi="仿宋" w:eastAsia="仿宋" w:cs="黑体"/>
          <w:b/>
          <w:bCs/>
          <w:sz w:val="32"/>
          <w:szCs w:val="32"/>
        </w:rPr>
        <w:t>20</w:t>
      </w:r>
      <w:r>
        <w:rPr>
          <w:rFonts w:hint="eastAsia" w:ascii="仿宋" w:hAnsi="仿宋" w:eastAsia="仿宋" w:cs="黑体"/>
          <w:b/>
          <w:bCs/>
          <w:sz w:val="32"/>
          <w:szCs w:val="32"/>
        </w:rPr>
        <w:t>20年度部门预算表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b/>
          <w:bCs/>
          <w:sz w:val="32"/>
          <w:szCs w:val="32"/>
        </w:rPr>
      </w:pPr>
      <w:r>
        <w:rPr>
          <w:rFonts w:hint="eastAsia" w:ascii="仿宋" w:hAnsi="仿宋" w:eastAsia="仿宋" w:cs="黑体"/>
          <w:b/>
          <w:bCs/>
          <w:sz w:val="32"/>
          <w:szCs w:val="32"/>
        </w:rPr>
        <w:t>第三部分</w:t>
      </w:r>
      <w:r>
        <w:rPr>
          <w:rFonts w:hint="eastAsia" w:ascii="仿宋" w:hAnsi="仿宋" w:eastAsia="仿宋" w:cs="黑体"/>
          <w:b/>
          <w:bCs/>
          <w:sz w:val="32"/>
          <w:szCs w:val="32"/>
          <w:lang w:val="en-US" w:eastAsia="zh-CN"/>
        </w:rPr>
        <w:t xml:space="preserve"> </w:t>
      </w:r>
      <w:r>
        <w:rPr>
          <w:rFonts w:hint="eastAsia" w:ascii="仿宋" w:hAnsi="仿宋" w:eastAsia="仿宋" w:cs="黑体"/>
          <w:b/>
          <w:bCs/>
          <w:sz w:val="32"/>
          <w:szCs w:val="32"/>
          <w:lang w:eastAsia="zh-CN"/>
        </w:rPr>
        <w:t>中共信阳市浉河区委党史研究室</w:t>
      </w:r>
      <w:r>
        <w:rPr>
          <w:rFonts w:ascii="仿宋" w:hAnsi="仿宋" w:eastAsia="仿宋" w:cs="黑体"/>
          <w:b/>
          <w:bCs/>
          <w:sz w:val="32"/>
          <w:szCs w:val="32"/>
        </w:rPr>
        <w:t>20</w:t>
      </w:r>
      <w:r>
        <w:rPr>
          <w:rFonts w:hint="eastAsia" w:ascii="仿宋" w:hAnsi="仿宋" w:eastAsia="仿宋" w:cs="黑体"/>
          <w:b/>
          <w:bCs/>
          <w:sz w:val="32"/>
          <w:szCs w:val="32"/>
        </w:rPr>
        <w:t>20年度部门预算情况说明</w:t>
      </w:r>
    </w:p>
    <w:p>
      <w:pPr>
        <w:jc w:val="left"/>
        <w:rPr>
          <w:rFonts w:ascii="仿宋" w:hAnsi="仿宋" w:eastAsia="仿宋" w:cs="黑体"/>
          <w:b/>
          <w:bCs/>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b/>
          <w:bCs/>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中共信阳市浉河区委党史研究室</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spacing w:line="360" w:lineRule="auto"/>
        <w:ind w:left="142" w:firstLine="643" w:firstLineChars="200"/>
        <w:rPr>
          <w:rFonts w:ascii="仿宋" w:hAnsi="仿宋" w:eastAsia="仿宋"/>
          <w:b/>
          <w:bCs/>
          <w:sz w:val="32"/>
          <w:szCs w:val="32"/>
        </w:rPr>
      </w:pPr>
      <w:r>
        <w:rPr>
          <w:rFonts w:hint="eastAsia" w:ascii="仿宋" w:hAnsi="仿宋" w:eastAsia="仿宋"/>
          <w:b/>
          <w:bCs/>
          <w:sz w:val="32"/>
          <w:szCs w:val="32"/>
        </w:rPr>
        <w:t>一、部门基本情况</w:t>
      </w:r>
    </w:p>
    <w:p>
      <w:pPr>
        <w:spacing w:line="360" w:lineRule="auto"/>
        <w:ind w:firstLine="640" w:firstLineChars="200"/>
        <w:rPr>
          <w:rFonts w:ascii="仿宋" w:hAnsi="仿宋" w:eastAsia="仿宋"/>
          <w:b/>
          <w:bCs/>
          <w:sz w:val="32"/>
          <w:szCs w:val="32"/>
        </w:rPr>
      </w:pPr>
      <w:r>
        <w:rPr>
          <w:rFonts w:hint="eastAsia" w:ascii="仿宋" w:hAnsi="仿宋" w:eastAsia="仿宋"/>
          <w:sz w:val="32"/>
          <w:szCs w:val="32"/>
        </w:rPr>
        <w:t>（一）部门机构设置、职能</w:t>
      </w:r>
    </w:p>
    <w:p>
      <w:pPr>
        <w:ind w:firstLine="720"/>
        <w:rPr>
          <w:sz w:val="32"/>
          <w:szCs w:val="32"/>
        </w:rPr>
      </w:pPr>
      <w:r>
        <w:rPr>
          <w:rFonts w:hint="eastAsia"/>
          <w:sz w:val="32"/>
          <w:szCs w:val="32"/>
          <w:lang w:eastAsia="zh-CN"/>
        </w:rPr>
        <w:t>中共信阳市浉河区委党史研究室</w:t>
      </w:r>
      <w:r>
        <w:rPr>
          <w:rFonts w:hint="eastAsia"/>
          <w:sz w:val="32"/>
          <w:szCs w:val="32"/>
        </w:rPr>
        <w:t>为区委直属参公事业单位，内设一个二级机构，党史资料管理中心。主要职责是：贯彻上级关于党史工作的指示、决定和部署，落实上级党史部门下达的党史编研任务，制定党史工作规划，指导各乡、镇（区）、办事处、区直各部门党史工作的开展；负责续写每一历史时期区本级党史正本工作；负责党史大事记、党史专题的研究、编辑、审定及出版工作；开展党史宣传，负责浉河区党史人物、党史普及读物等重要书刊的编辑、出版发行工作；进行革命传统教育基地的利用和开发，配合进行革命传统及爱国主义教育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（二）人员编制基本情况：</w:t>
      </w:r>
    </w:p>
    <w:p>
      <w:pPr>
        <w:ind w:firstLine="640" w:firstLineChars="200"/>
        <w:rPr>
          <w:sz w:val="32"/>
          <w:szCs w:val="32"/>
        </w:rPr>
      </w:pPr>
      <w:r>
        <w:rPr>
          <w:rFonts w:hint="eastAsia"/>
          <w:sz w:val="32"/>
          <w:szCs w:val="32"/>
          <w:lang w:eastAsia="zh-CN"/>
        </w:rPr>
        <w:t>中共信阳市浉河区委党史研究室</w:t>
      </w:r>
      <w:r>
        <w:rPr>
          <w:rFonts w:hint="eastAsia"/>
          <w:sz w:val="32"/>
          <w:szCs w:val="32"/>
        </w:rPr>
        <w:t>共定编制</w:t>
      </w:r>
      <w:r>
        <w:rPr>
          <w:sz w:val="32"/>
          <w:szCs w:val="32"/>
        </w:rPr>
        <w:t>3</w:t>
      </w:r>
      <w:r>
        <w:rPr>
          <w:rFonts w:hint="eastAsia"/>
          <w:sz w:val="32"/>
          <w:szCs w:val="32"/>
        </w:rPr>
        <w:t>名，其中：参公编制3名，在职人员</w:t>
      </w:r>
      <w:r>
        <w:rPr>
          <w:sz w:val="32"/>
          <w:szCs w:val="32"/>
        </w:rPr>
        <w:t>2</w:t>
      </w:r>
      <w:r>
        <w:rPr>
          <w:rFonts w:hint="eastAsia"/>
          <w:sz w:val="32"/>
          <w:szCs w:val="32"/>
        </w:rPr>
        <w:t>人。党史资料管理中心共定编制，其中：事业编制3名，在职人员</w:t>
      </w:r>
      <w:r>
        <w:rPr>
          <w:sz w:val="32"/>
          <w:szCs w:val="32"/>
        </w:rPr>
        <w:t>2</w:t>
      </w:r>
      <w:r>
        <w:rPr>
          <w:rFonts w:hint="eastAsia"/>
          <w:sz w:val="32"/>
          <w:szCs w:val="32"/>
        </w:rPr>
        <w:t>人。</w:t>
      </w:r>
    </w:p>
    <w:p>
      <w:pPr>
        <w:ind w:firstLine="643" w:firstLineChars="200"/>
        <w:rPr>
          <w:rFonts w:ascii="仿宋" w:hAnsi="仿宋" w:eastAsia="仿宋"/>
          <w:b/>
          <w:sz w:val="32"/>
          <w:szCs w:val="32"/>
        </w:rPr>
      </w:pPr>
    </w:p>
    <w:p>
      <w:pPr>
        <w:spacing w:line="360" w:lineRule="auto"/>
        <w:ind w:left="640"/>
        <w:jc w:val="left"/>
        <w:outlineLvl w:val="1"/>
        <w:rPr>
          <w:rFonts w:ascii="仿宋" w:hAnsi="仿宋" w:eastAsia="仿宋" w:cs="黑体"/>
          <w:b/>
          <w:bCs/>
          <w:sz w:val="32"/>
          <w:szCs w:val="32"/>
        </w:rPr>
      </w:pPr>
      <w:r>
        <w:rPr>
          <w:rFonts w:hint="eastAsia" w:ascii="仿宋" w:hAnsi="仿宋" w:eastAsia="仿宋" w:cs="黑体"/>
          <w:b/>
          <w:bCs/>
          <w:sz w:val="32"/>
          <w:szCs w:val="32"/>
        </w:rPr>
        <w:t>二、部门预算单位构成</w:t>
      </w:r>
    </w:p>
    <w:p>
      <w:p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rPr>
        <w:t>纳入财政局</w:t>
      </w:r>
      <w:r>
        <w:rPr>
          <w:rFonts w:ascii="仿宋" w:hAnsi="仿宋" w:eastAsia="仿宋" w:cs="??_GB2312"/>
          <w:sz w:val="32"/>
          <w:szCs w:val="32"/>
        </w:rPr>
        <w:t>20</w:t>
      </w:r>
      <w:r>
        <w:rPr>
          <w:rFonts w:hint="eastAsia" w:ascii="仿宋" w:hAnsi="仿宋" w:eastAsia="仿宋" w:cs="??_GB2312"/>
          <w:sz w:val="32"/>
          <w:szCs w:val="32"/>
        </w:rPr>
        <w:t>20</w:t>
      </w:r>
      <w:r>
        <w:rPr>
          <w:rFonts w:hint="eastAsia" w:ascii="仿宋" w:hAnsi="仿宋" w:eastAsia="仿宋" w:cs="宋体"/>
          <w:sz w:val="32"/>
          <w:szCs w:val="32"/>
        </w:rPr>
        <w:t>年度部门预算编制范围的单位包括：</w:t>
      </w:r>
    </w:p>
    <w:p>
      <w:pPr>
        <w:numPr>
          <w:ilvl w:val="0"/>
          <w:numId w:val="2"/>
        </w:num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lang w:eastAsia="zh-CN"/>
        </w:rPr>
        <w:t>中共信阳市浉河区委党史研究室</w:t>
      </w:r>
      <w:r>
        <w:rPr>
          <w:rFonts w:hint="eastAsia" w:ascii="仿宋" w:hAnsi="仿宋" w:eastAsia="仿宋" w:cs="宋体"/>
          <w:sz w:val="32"/>
          <w:szCs w:val="32"/>
        </w:rPr>
        <w:t>机关</w:t>
      </w:r>
    </w:p>
    <w:p>
      <w:pPr>
        <w:numPr>
          <w:ilvl w:val="0"/>
          <w:numId w:val="2"/>
        </w:numPr>
        <w:spacing w:line="360" w:lineRule="auto"/>
        <w:ind w:firstLine="640" w:firstLineChars="200"/>
        <w:jc w:val="left"/>
        <w:rPr>
          <w:rFonts w:hint="eastAsia" w:ascii="仿宋" w:hAnsi="仿宋" w:eastAsia="仿宋" w:cs="??_GB2312"/>
          <w:sz w:val="32"/>
          <w:szCs w:val="32"/>
        </w:rPr>
      </w:pPr>
      <w:r>
        <w:rPr>
          <w:rFonts w:hint="eastAsia" w:ascii="仿宋" w:hAnsi="仿宋" w:eastAsia="仿宋" w:cs="??_GB2312"/>
          <w:sz w:val="32"/>
          <w:szCs w:val="32"/>
        </w:rPr>
        <w:t>浉河区党史资料管理中心</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hint="eastAsia" w:ascii="仿宋" w:hAnsi="仿宋" w:eastAsia="仿宋" w:cs="隶书"/>
          <w:b/>
          <w:sz w:val="48"/>
          <w:szCs w:val="48"/>
          <w:lang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lang w:eastAsia="zh-CN"/>
        </w:rPr>
        <w:t>中共信阳市浉河区委党史研究室</w:t>
      </w:r>
      <w:r>
        <w:rPr>
          <w:rFonts w:ascii="仿宋" w:hAnsi="仿宋" w:eastAsia="仿宋" w:cs="隶书"/>
          <w:b/>
          <w:sz w:val="48"/>
          <w:szCs w:val="48"/>
        </w:rPr>
        <w:t>20</w:t>
      </w:r>
      <w:r>
        <w:rPr>
          <w:rFonts w:hint="eastAsia" w:ascii="仿宋" w:hAnsi="仿宋" w:eastAsia="仿宋" w:cs="隶书"/>
          <w:b/>
          <w:sz w:val="48"/>
          <w:szCs w:val="48"/>
        </w:rPr>
        <w:t>20年度部门预算表</w:t>
      </w:r>
      <w:r>
        <w:rPr>
          <w:rFonts w:hint="eastAsia" w:ascii="仿宋" w:hAnsi="仿宋" w:eastAsia="仿宋" w:cs="隶书"/>
          <w:b/>
          <w:sz w:val="48"/>
          <w:szCs w:val="48"/>
          <w:lang w:eastAsia="zh-CN"/>
        </w:rPr>
        <w:t>（</w:t>
      </w:r>
      <w:r>
        <w:rPr>
          <w:rFonts w:hint="eastAsia" w:ascii="仿宋" w:hAnsi="仿宋" w:eastAsia="仿宋" w:cs="隶书"/>
          <w:b/>
          <w:sz w:val="48"/>
          <w:szCs w:val="48"/>
          <w:lang w:val="en-US" w:eastAsia="zh-CN"/>
        </w:rPr>
        <w:t>见附表1-8</w:t>
      </w:r>
      <w:r>
        <w:rPr>
          <w:rFonts w:hint="eastAsia" w:ascii="仿宋" w:hAnsi="仿宋" w:eastAsia="仿宋" w:cs="隶书"/>
          <w:b/>
          <w:sz w:val="48"/>
          <w:szCs w:val="48"/>
          <w:lang w:eastAsia="zh-CN"/>
        </w:rPr>
        <w:t>）</w:t>
      </w: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中共信阳市浉河区委党史研究室</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w:t>
      </w:r>
      <w:r>
        <w:rPr>
          <w:rFonts w:hint="eastAsia" w:ascii="仿宋" w:hAnsi="仿宋" w:eastAsia="仿宋" w:cs="隶书"/>
          <w:sz w:val="48"/>
          <w:szCs w:val="48"/>
        </w:rPr>
        <w:t>20年度部门预算情况说明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1" w:firstLineChars="100"/>
        <w:outlineLvl w:val="1"/>
        <w:rPr>
          <w:rFonts w:ascii="仿宋" w:hAnsi="仿宋" w:eastAsia="仿宋"/>
          <w:b/>
          <w:bCs/>
          <w:sz w:val="32"/>
          <w:szCs w:val="32"/>
        </w:rPr>
      </w:pPr>
      <w:r>
        <w:rPr>
          <w:rFonts w:hint="eastAsia" w:ascii="仿宋" w:hAnsi="仿宋" w:eastAsia="仿宋"/>
          <w:b/>
          <w:bCs/>
          <w:sz w:val="32"/>
          <w:szCs w:val="32"/>
        </w:rPr>
        <w:t>一、收入支出预算总体情况说明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年度收入总计</w:t>
      </w:r>
      <w:r>
        <w:rPr>
          <w:rFonts w:hint="eastAsia" w:ascii="仿宋" w:hAnsi="仿宋" w:eastAsia="仿宋" w:cs="Courier New"/>
          <w:sz w:val="32"/>
          <w:szCs w:val="32"/>
        </w:rPr>
        <w:t>65</w:t>
      </w:r>
      <w:r>
        <w:rPr>
          <w:rFonts w:hint="eastAsia" w:ascii="仿宋" w:hAnsi="仿宋" w:eastAsia="仿宋" w:cs="宋体"/>
          <w:sz w:val="32"/>
          <w:szCs w:val="32"/>
        </w:rPr>
        <w:t>万元，支出总计</w:t>
      </w:r>
      <w:r>
        <w:rPr>
          <w:rFonts w:hint="eastAsia" w:ascii="仿宋" w:hAnsi="仿宋" w:eastAsia="仿宋" w:cs="Courier New"/>
          <w:sz w:val="32"/>
          <w:szCs w:val="32"/>
        </w:rPr>
        <w:t>65</w:t>
      </w:r>
      <w:r>
        <w:rPr>
          <w:rFonts w:hint="eastAsia" w:ascii="仿宋" w:hAnsi="仿宋" w:eastAsia="仿宋" w:cs="宋体"/>
          <w:sz w:val="32"/>
          <w:szCs w:val="32"/>
        </w:rPr>
        <w:t>万元，与</w:t>
      </w:r>
      <w:r>
        <w:rPr>
          <w:rFonts w:ascii="仿宋" w:hAnsi="仿宋" w:eastAsia="仿宋" w:cs="Courier New"/>
          <w:sz w:val="32"/>
          <w:szCs w:val="32"/>
        </w:rPr>
        <w:t>2019</w:t>
      </w:r>
      <w:r>
        <w:rPr>
          <w:rFonts w:hint="eastAsia" w:ascii="仿宋" w:hAnsi="仿宋" w:eastAsia="仿宋" w:cs="宋体"/>
          <w:sz w:val="32"/>
          <w:szCs w:val="32"/>
        </w:rPr>
        <w:t>年6</w:t>
      </w:r>
      <w:r>
        <w:rPr>
          <w:rFonts w:ascii="仿宋" w:hAnsi="仿宋" w:eastAsia="仿宋" w:cs="宋体"/>
          <w:sz w:val="32"/>
          <w:szCs w:val="32"/>
        </w:rPr>
        <w:t>3.8</w:t>
      </w:r>
      <w:r>
        <w:rPr>
          <w:rFonts w:hint="eastAsia" w:ascii="仿宋" w:hAnsi="仿宋" w:eastAsia="仿宋" w:cs="宋体"/>
          <w:sz w:val="32"/>
          <w:szCs w:val="32"/>
        </w:rPr>
        <w:t>万元相比，收入</w:t>
      </w:r>
      <w:r>
        <w:rPr>
          <w:rFonts w:hint="eastAsia" w:ascii="仿宋" w:hAnsi="仿宋" w:eastAsia="仿宋" w:cs="Courier New"/>
          <w:sz w:val="32"/>
          <w:szCs w:val="32"/>
        </w:rPr>
        <w:t>增加</w:t>
      </w:r>
      <w:r>
        <w:rPr>
          <w:rFonts w:ascii="仿宋" w:hAnsi="仿宋" w:eastAsia="仿宋" w:cs="Courier New"/>
          <w:sz w:val="32"/>
          <w:szCs w:val="32"/>
        </w:rPr>
        <w:t>1.2</w:t>
      </w:r>
      <w:r>
        <w:rPr>
          <w:rFonts w:hint="eastAsia" w:ascii="仿宋" w:hAnsi="仿宋" w:eastAsia="仿宋" w:cs="宋体"/>
          <w:sz w:val="32"/>
          <w:szCs w:val="32"/>
        </w:rPr>
        <w:t>万元，</w:t>
      </w:r>
      <w:r>
        <w:rPr>
          <w:rFonts w:hint="eastAsia" w:ascii="仿宋" w:hAnsi="仿宋" w:eastAsia="仿宋" w:cs="Courier New"/>
          <w:sz w:val="32"/>
          <w:szCs w:val="32"/>
        </w:rPr>
        <w:t>支出增加</w:t>
      </w:r>
      <w:r>
        <w:rPr>
          <w:rFonts w:ascii="仿宋" w:hAnsi="仿宋" w:eastAsia="仿宋" w:cs="Courier New"/>
          <w:sz w:val="32"/>
          <w:szCs w:val="32"/>
        </w:rPr>
        <w:t>1.2</w:t>
      </w:r>
      <w:r>
        <w:rPr>
          <w:rFonts w:hint="eastAsia" w:ascii="仿宋" w:hAnsi="仿宋" w:eastAsia="仿宋" w:cs="宋体"/>
          <w:sz w:val="32"/>
          <w:szCs w:val="32"/>
        </w:rPr>
        <w:t>万元，</w:t>
      </w:r>
      <w:r>
        <w:rPr>
          <w:rFonts w:hint="eastAsia" w:ascii="仿宋" w:hAnsi="仿宋" w:eastAsia="仿宋" w:cs="Courier New"/>
          <w:sz w:val="32"/>
          <w:szCs w:val="32"/>
        </w:rPr>
        <w:t>增浮</w:t>
      </w:r>
      <w:r>
        <w:rPr>
          <w:rFonts w:ascii="仿宋" w:hAnsi="仿宋" w:eastAsia="仿宋" w:cs="Courier New"/>
          <w:sz w:val="32"/>
          <w:szCs w:val="32"/>
        </w:rPr>
        <w:t>1.8%</w:t>
      </w:r>
      <w:r>
        <w:rPr>
          <w:rFonts w:hint="eastAsia" w:ascii="仿宋" w:hAnsi="仿宋" w:eastAsia="仿宋" w:cs="宋体"/>
          <w:sz w:val="32"/>
          <w:szCs w:val="32"/>
        </w:rPr>
        <w:t>。</w:t>
      </w:r>
      <w:r>
        <w:rPr>
          <w:rFonts w:hint="eastAsia" w:ascii="仿宋" w:hAnsi="仿宋" w:eastAsia="仿宋" w:cs="Courier New"/>
          <w:sz w:val="32"/>
          <w:szCs w:val="32"/>
        </w:rPr>
        <w:t>因为人员工资增加。</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二、收入预算情况说明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年度收入合计</w:t>
      </w:r>
      <w:r>
        <w:rPr>
          <w:rFonts w:hint="eastAsia" w:ascii="仿宋" w:hAnsi="仿宋" w:eastAsia="仿宋" w:cs="Courier New"/>
          <w:sz w:val="32"/>
          <w:szCs w:val="32"/>
        </w:rPr>
        <w:t>65</w:t>
      </w:r>
      <w:r>
        <w:rPr>
          <w:rFonts w:hint="eastAsia" w:ascii="仿宋" w:hAnsi="仿宋" w:eastAsia="仿宋" w:cs="宋体"/>
          <w:sz w:val="32"/>
          <w:szCs w:val="32"/>
        </w:rPr>
        <w:t>万元，其中：财政拨款收入</w:t>
      </w:r>
      <w:r>
        <w:rPr>
          <w:rFonts w:hint="eastAsia" w:ascii="仿宋" w:hAnsi="仿宋" w:eastAsia="仿宋" w:cs="Courier New"/>
          <w:sz w:val="32"/>
          <w:szCs w:val="32"/>
        </w:rPr>
        <w:t>65</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三、支出预算情况说明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年度支出合计</w:t>
      </w:r>
      <w:r>
        <w:rPr>
          <w:rFonts w:hint="eastAsia" w:ascii="仿宋" w:hAnsi="仿宋" w:eastAsia="仿宋" w:cs="Courier New"/>
          <w:sz w:val="32"/>
          <w:szCs w:val="32"/>
        </w:rPr>
        <w:t>65</w:t>
      </w:r>
      <w:r>
        <w:rPr>
          <w:rFonts w:hint="eastAsia" w:ascii="仿宋" w:hAnsi="仿宋" w:eastAsia="仿宋" w:cs="宋体"/>
          <w:sz w:val="32"/>
          <w:szCs w:val="32"/>
        </w:rPr>
        <w:t>万元，其中：基本支出</w:t>
      </w:r>
      <w:r>
        <w:rPr>
          <w:rFonts w:ascii="仿宋" w:hAnsi="仿宋" w:eastAsia="仿宋" w:cs="Courier New"/>
          <w:sz w:val="32"/>
          <w:szCs w:val="32"/>
        </w:rPr>
        <w:t>55</w:t>
      </w:r>
      <w:r>
        <w:rPr>
          <w:rFonts w:hint="eastAsia" w:ascii="仿宋" w:hAnsi="仿宋" w:eastAsia="仿宋" w:cs="宋体"/>
          <w:sz w:val="32"/>
          <w:szCs w:val="32"/>
        </w:rPr>
        <w:t>万元，占</w:t>
      </w:r>
      <w:r>
        <w:rPr>
          <w:rFonts w:ascii="仿宋" w:hAnsi="仿宋" w:eastAsia="仿宋" w:cs="宋体"/>
          <w:sz w:val="32"/>
          <w:szCs w:val="32"/>
        </w:rPr>
        <w:t>85</w:t>
      </w:r>
      <w:r>
        <w:rPr>
          <w:rFonts w:ascii="仿宋" w:hAnsi="仿宋" w:eastAsia="仿宋" w:cs="Courier New"/>
          <w:sz w:val="32"/>
          <w:szCs w:val="32"/>
        </w:rPr>
        <w:t>%</w:t>
      </w:r>
      <w:r>
        <w:rPr>
          <w:rFonts w:hint="eastAsia" w:ascii="仿宋" w:hAnsi="仿宋" w:eastAsia="仿宋" w:cs="宋体"/>
          <w:sz w:val="32"/>
          <w:szCs w:val="32"/>
        </w:rPr>
        <w:t>；项目支出</w:t>
      </w:r>
      <w:r>
        <w:rPr>
          <w:rFonts w:ascii="仿宋" w:hAnsi="仿宋" w:eastAsia="仿宋" w:cs="宋体"/>
          <w:sz w:val="32"/>
          <w:szCs w:val="32"/>
        </w:rPr>
        <w:t>10</w:t>
      </w:r>
      <w:r>
        <w:rPr>
          <w:rFonts w:hint="eastAsia" w:ascii="仿宋" w:hAnsi="仿宋" w:eastAsia="仿宋" w:cs="宋体"/>
          <w:sz w:val="32"/>
          <w:szCs w:val="32"/>
        </w:rPr>
        <w:t>万元，占</w:t>
      </w:r>
      <w:r>
        <w:rPr>
          <w:rFonts w:ascii="仿宋" w:hAnsi="仿宋" w:eastAsia="仿宋" w:cs="宋体"/>
          <w:sz w:val="32"/>
          <w:szCs w:val="32"/>
        </w:rPr>
        <w:t>15</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四、财政拨款收入支出预算总体情况说明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65</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年相比，财政拨款收、支总计</w:t>
      </w:r>
      <w:r>
        <w:rPr>
          <w:rFonts w:hint="eastAsia" w:ascii="仿宋" w:hAnsi="仿宋" w:eastAsia="仿宋" w:cs="Courier New"/>
          <w:sz w:val="32"/>
          <w:szCs w:val="32"/>
        </w:rPr>
        <w:t>增加</w:t>
      </w:r>
      <w:r>
        <w:rPr>
          <w:rFonts w:ascii="仿宋" w:hAnsi="仿宋" w:eastAsia="仿宋" w:cs="Courier New"/>
          <w:sz w:val="32"/>
          <w:szCs w:val="32"/>
        </w:rPr>
        <w:t>1.2</w:t>
      </w:r>
      <w:r>
        <w:rPr>
          <w:rFonts w:hint="eastAsia" w:ascii="仿宋" w:hAnsi="仿宋" w:eastAsia="仿宋" w:cs="宋体"/>
          <w:sz w:val="32"/>
          <w:szCs w:val="32"/>
        </w:rPr>
        <w:t>万元，</w:t>
      </w:r>
      <w:r>
        <w:rPr>
          <w:rFonts w:hint="eastAsia" w:ascii="仿宋" w:hAnsi="仿宋" w:eastAsia="仿宋" w:cs="Courier New"/>
          <w:sz w:val="32"/>
          <w:szCs w:val="32"/>
        </w:rPr>
        <w:t>上浮</w:t>
      </w:r>
      <w:r>
        <w:rPr>
          <w:rFonts w:ascii="仿宋" w:hAnsi="仿宋" w:eastAsia="仿宋" w:cs="Courier New"/>
          <w:sz w:val="32"/>
          <w:szCs w:val="32"/>
        </w:rPr>
        <w:t>1.8 %</w:t>
      </w:r>
      <w:r>
        <w:rPr>
          <w:rFonts w:hint="eastAsia" w:ascii="仿宋" w:hAnsi="仿宋" w:eastAsia="仿宋" w:cs="宋体"/>
          <w:sz w:val="32"/>
          <w:szCs w:val="32"/>
        </w:rPr>
        <w:t>。</w:t>
      </w:r>
      <w:r>
        <w:rPr>
          <w:rFonts w:hint="eastAsia" w:ascii="仿宋" w:hAnsi="仿宋" w:eastAsia="仿宋" w:cs="Courier New"/>
          <w:sz w:val="32"/>
          <w:szCs w:val="32"/>
        </w:rPr>
        <w:t>因人员工资增加及社会保障缴费。</w:t>
      </w:r>
    </w:p>
    <w:p>
      <w:pPr>
        <w:numPr>
          <w:ilvl w:val="0"/>
          <w:numId w:val="3"/>
        </w:numPr>
        <w:adjustRightInd w:val="0"/>
        <w:snapToGrid w:val="0"/>
        <w:spacing w:line="360" w:lineRule="auto"/>
        <w:ind w:firstLine="643" w:firstLineChars="200"/>
        <w:rPr>
          <w:rFonts w:hint="eastAsia" w:ascii="仿宋" w:hAnsi="仿宋" w:eastAsia="仿宋"/>
          <w:b/>
          <w:bCs/>
          <w:sz w:val="32"/>
          <w:szCs w:val="32"/>
        </w:rPr>
      </w:pPr>
      <w:r>
        <w:rPr>
          <w:rFonts w:hint="eastAsia" w:ascii="仿宋" w:hAnsi="仿宋" w:eastAsia="仿宋"/>
          <w:b/>
          <w:bCs/>
          <w:sz w:val="32"/>
          <w:szCs w:val="32"/>
        </w:rPr>
        <w:t>一般公共预算支出预算情况说明</w:t>
      </w:r>
    </w:p>
    <w:p>
      <w:pPr>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2020年一般公共预算支出65万元，与2019年相比，增加1.2万元，上浮</w:t>
      </w:r>
      <w:r>
        <w:rPr>
          <w:rFonts w:ascii="仿宋" w:hAnsi="仿宋" w:eastAsia="仿宋" w:cs="Courier New"/>
          <w:sz w:val="32"/>
          <w:szCs w:val="32"/>
        </w:rPr>
        <w:t>1.8 %</w:t>
      </w:r>
      <w:r>
        <w:rPr>
          <w:rFonts w:hint="eastAsia" w:ascii="仿宋" w:hAnsi="仿宋" w:eastAsia="仿宋" w:cs="宋体"/>
          <w:sz w:val="32"/>
          <w:szCs w:val="32"/>
        </w:rPr>
        <w:t>。</w:t>
      </w:r>
      <w:r>
        <w:rPr>
          <w:rFonts w:hint="eastAsia" w:ascii="仿宋" w:hAnsi="仿宋" w:eastAsia="仿宋" w:cs="Courier New"/>
          <w:sz w:val="32"/>
          <w:szCs w:val="32"/>
        </w:rPr>
        <w:t>其中：</w:t>
      </w:r>
      <w:r>
        <w:rPr>
          <w:rFonts w:hint="eastAsia" w:ascii="仿宋" w:hAnsi="仿宋" w:eastAsia="仿宋" w:cs="宋体"/>
          <w:sz w:val="32"/>
          <w:szCs w:val="32"/>
        </w:rPr>
        <w:t>基本支出</w:t>
      </w:r>
      <w:r>
        <w:rPr>
          <w:rFonts w:ascii="仿宋" w:hAnsi="仿宋" w:eastAsia="仿宋" w:cs="Courier New"/>
          <w:sz w:val="32"/>
          <w:szCs w:val="32"/>
        </w:rPr>
        <w:t>55</w:t>
      </w:r>
      <w:r>
        <w:rPr>
          <w:rFonts w:hint="eastAsia" w:ascii="仿宋" w:hAnsi="仿宋" w:eastAsia="仿宋" w:cs="宋体"/>
          <w:sz w:val="32"/>
          <w:szCs w:val="32"/>
        </w:rPr>
        <w:t>万元，占</w:t>
      </w:r>
      <w:r>
        <w:rPr>
          <w:rFonts w:ascii="仿宋" w:hAnsi="仿宋" w:eastAsia="仿宋" w:cs="宋体"/>
          <w:sz w:val="32"/>
          <w:szCs w:val="32"/>
        </w:rPr>
        <w:t>85</w:t>
      </w:r>
      <w:r>
        <w:rPr>
          <w:rFonts w:ascii="仿宋" w:hAnsi="仿宋" w:eastAsia="仿宋" w:cs="Courier New"/>
          <w:sz w:val="32"/>
          <w:szCs w:val="32"/>
        </w:rPr>
        <w:t>%</w:t>
      </w:r>
      <w:r>
        <w:rPr>
          <w:rFonts w:hint="eastAsia" w:ascii="仿宋" w:hAnsi="仿宋" w:eastAsia="仿宋" w:cs="宋体"/>
          <w:sz w:val="32"/>
          <w:szCs w:val="32"/>
        </w:rPr>
        <w:t>；项目支出</w:t>
      </w:r>
      <w:r>
        <w:rPr>
          <w:rFonts w:ascii="仿宋" w:hAnsi="仿宋" w:eastAsia="仿宋" w:cs="宋体"/>
          <w:sz w:val="32"/>
          <w:szCs w:val="32"/>
        </w:rPr>
        <w:t>10</w:t>
      </w:r>
      <w:r>
        <w:rPr>
          <w:rFonts w:hint="eastAsia" w:ascii="仿宋" w:hAnsi="仿宋" w:eastAsia="仿宋" w:cs="宋体"/>
          <w:sz w:val="32"/>
          <w:szCs w:val="32"/>
        </w:rPr>
        <w:t>万元，占</w:t>
      </w:r>
      <w:r>
        <w:rPr>
          <w:rFonts w:ascii="仿宋" w:hAnsi="仿宋" w:eastAsia="仿宋" w:cs="宋体"/>
          <w:sz w:val="32"/>
          <w:szCs w:val="32"/>
        </w:rPr>
        <w:t>15</w:t>
      </w:r>
      <w:r>
        <w:rPr>
          <w:rFonts w:ascii="仿宋" w:hAnsi="仿宋" w:eastAsia="仿宋" w:cs="Courier New"/>
          <w:sz w:val="32"/>
          <w:szCs w:val="32"/>
        </w:rPr>
        <w:t>%</w:t>
      </w:r>
      <w:r>
        <w:rPr>
          <w:rFonts w:hint="eastAsia" w:ascii="仿宋" w:hAnsi="仿宋" w:eastAsia="仿宋" w:cs="Courier New"/>
          <w:sz w:val="32"/>
          <w:szCs w:val="32"/>
        </w:rPr>
        <w:t>。因为人员工资增加及社会保障缴费。</w:t>
      </w:r>
    </w:p>
    <w:p>
      <w:pPr>
        <w:numPr>
          <w:ilvl w:val="0"/>
          <w:numId w:val="3"/>
        </w:numPr>
        <w:adjustRightInd w:val="0"/>
        <w:snapToGrid w:val="0"/>
        <w:spacing w:line="360" w:lineRule="auto"/>
        <w:ind w:firstLine="643" w:firstLineChars="200"/>
        <w:rPr>
          <w:rFonts w:hint="eastAsia" w:ascii="仿宋" w:hAnsi="仿宋" w:eastAsia="仿宋"/>
          <w:b/>
          <w:bCs/>
          <w:sz w:val="32"/>
          <w:szCs w:val="32"/>
        </w:rPr>
      </w:pPr>
      <w:r>
        <w:rPr>
          <w:rFonts w:hint="eastAsia" w:ascii="仿宋" w:hAnsi="仿宋" w:eastAsia="仿宋"/>
          <w:b/>
          <w:bCs/>
          <w:sz w:val="32"/>
          <w:szCs w:val="32"/>
        </w:rPr>
        <w:t>一般公共预算基本支出预算情况说明</w:t>
      </w:r>
    </w:p>
    <w:p>
      <w:pPr>
        <w:numPr>
          <w:ilvl w:val="0"/>
          <w:numId w:val="0"/>
        </w:numPr>
        <w:adjustRightInd w:val="0"/>
        <w:snapToGrid w:val="0"/>
        <w:spacing w:line="360" w:lineRule="auto"/>
        <w:ind w:leftChars="200" w:firstLine="640" w:firstLineChars="200"/>
        <w:rPr>
          <w:rFonts w:ascii="仿宋" w:hAnsi="仿宋" w:eastAsia="仿宋" w:cs="Courier New"/>
          <w:sz w:val="32"/>
          <w:szCs w:val="32"/>
        </w:rPr>
      </w:pPr>
      <w:r>
        <w:rPr>
          <w:rFonts w:hint="eastAsia" w:ascii="仿宋" w:hAnsi="仿宋" w:eastAsia="仿宋" w:cs="Courier New"/>
          <w:sz w:val="32"/>
          <w:szCs w:val="32"/>
        </w:rPr>
        <w:t>2020年一般公共预算基本支出</w:t>
      </w:r>
      <w:r>
        <w:rPr>
          <w:rFonts w:hint="eastAsia" w:ascii="仿宋" w:hAnsi="仿宋" w:eastAsia="仿宋" w:cs="Courier New"/>
          <w:sz w:val="32"/>
          <w:szCs w:val="32"/>
          <w:lang w:val="en-US" w:eastAsia="zh-CN"/>
        </w:rPr>
        <w:t>55</w:t>
      </w:r>
      <w:r>
        <w:rPr>
          <w:rFonts w:hint="eastAsia" w:ascii="仿宋" w:hAnsi="仿宋" w:eastAsia="仿宋" w:cs="Courier New"/>
          <w:sz w:val="32"/>
          <w:szCs w:val="32"/>
        </w:rPr>
        <w:t>万元，</w:t>
      </w:r>
      <w:r>
        <w:rPr>
          <w:rFonts w:hint="eastAsia" w:ascii="仿宋" w:hAnsi="仿宋" w:eastAsia="仿宋" w:cs="宋体"/>
          <w:sz w:val="32"/>
          <w:szCs w:val="32"/>
        </w:rPr>
        <w:t>主要用于以下方面：</w:t>
      </w:r>
      <w:r>
        <w:rPr>
          <w:rFonts w:hint="eastAsia" w:ascii="仿宋" w:hAnsi="仿宋" w:eastAsia="仿宋" w:cs="宋体"/>
          <w:b/>
          <w:bCs w:val="0"/>
          <w:spacing w:val="-1"/>
          <w:kern w:val="0"/>
          <w:sz w:val="32"/>
          <w:szCs w:val="32"/>
        </w:rPr>
        <w:t>人员经费</w:t>
      </w:r>
      <w:r>
        <w:rPr>
          <w:rFonts w:ascii="仿宋" w:hAnsi="仿宋" w:eastAsia="仿宋" w:cs="??_GB2312"/>
          <w:bCs/>
          <w:spacing w:val="-1"/>
          <w:kern w:val="0"/>
          <w:sz w:val="32"/>
          <w:szCs w:val="32"/>
        </w:rPr>
        <w:t>50</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主要包括：基本工资、津贴补贴、绩效工资、机关事业单位基本养老保险缴费、职业年金、基本医疗保险缴费等；</w:t>
      </w:r>
      <w:r>
        <w:rPr>
          <w:rFonts w:hint="eastAsia" w:ascii="仿宋" w:hAnsi="仿宋" w:eastAsia="仿宋" w:cs="宋体"/>
          <w:b/>
          <w:bCs w:val="0"/>
          <w:spacing w:val="-1"/>
          <w:kern w:val="0"/>
          <w:sz w:val="32"/>
          <w:szCs w:val="32"/>
        </w:rPr>
        <w:t>公用经费</w:t>
      </w:r>
      <w:r>
        <w:rPr>
          <w:rFonts w:ascii="仿宋" w:hAnsi="仿宋" w:eastAsia="仿宋" w:cs="宋体"/>
          <w:bCs/>
          <w:spacing w:val="-1"/>
          <w:kern w:val="0"/>
          <w:sz w:val="32"/>
          <w:szCs w:val="32"/>
        </w:rPr>
        <w:t>5</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，主要包括：办公费、印刷费、邮电费、差旅费、公务接待费、劳务费、工会经费等。</w:t>
      </w:r>
    </w:p>
    <w:p>
      <w:pPr>
        <w:adjustRightInd w:val="0"/>
        <w:snapToGrid w:val="0"/>
        <w:spacing w:line="360" w:lineRule="auto"/>
        <w:ind w:firstLine="321" w:firstLineChars="100"/>
        <w:outlineLvl w:val="1"/>
        <w:rPr>
          <w:rFonts w:ascii="仿宋" w:hAnsi="仿宋" w:eastAsia="仿宋"/>
          <w:b/>
          <w:bCs/>
          <w:sz w:val="32"/>
          <w:szCs w:val="32"/>
        </w:rPr>
      </w:pPr>
      <w:r>
        <w:rPr>
          <w:rFonts w:hint="eastAsia" w:ascii="仿宋" w:hAnsi="仿宋" w:eastAsia="仿宋"/>
          <w:b/>
          <w:bCs/>
          <w:sz w:val="32"/>
          <w:szCs w:val="32"/>
          <w:lang w:val="en-US" w:eastAsia="zh-CN"/>
        </w:rPr>
        <w:t>七</w:t>
      </w:r>
      <w:r>
        <w:rPr>
          <w:rFonts w:hint="eastAsia" w:ascii="仿宋" w:hAnsi="仿宋" w:eastAsia="仿宋"/>
          <w:b/>
          <w:bCs/>
          <w:sz w:val="32"/>
          <w:szCs w:val="32"/>
        </w:rPr>
        <w:t>、关于“三公”经费支出预算情况说明</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ascii="仿宋" w:hAnsi="仿宋" w:eastAsia="仿宋" w:cs="Courier New"/>
          <w:sz w:val="32"/>
          <w:szCs w:val="32"/>
        </w:rPr>
        <w:t>0.5</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ascii="仿宋" w:hAnsi="仿宋" w:eastAsia="仿宋" w:cs="宋体"/>
          <w:sz w:val="32"/>
          <w:szCs w:val="32"/>
        </w:rPr>
        <w:t>0.5</w:t>
      </w:r>
      <w:r>
        <w:rPr>
          <w:rFonts w:hint="eastAsia" w:ascii="仿宋" w:hAnsi="仿宋" w:eastAsia="仿宋" w:cs="宋体"/>
          <w:sz w:val="32"/>
          <w:szCs w:val="32"/>
        </w:rPr>
        <w:t>万元。</w:t>
      </w:r>
      <w:r>
        <w:rPr>
          <w:rFonts w:hint="eastAsia" w:ascii="仿宋" w:hAnsi="仿宋" w:eastAsia="仿宋" w:cs="宋体"/>
          <w:sz w:val="32"/>
          <w:szCs w:val="32"/>
          <w:lang w:val="en-US" w:eastAsia="zh-CN"/>
        </w:rPr>
        <w:t>与2019年相比，</w:t>
      </w:r>
      <w:r>
        <w:rPr>
          <w:rFonts w:hint="eastAsia" w:ascii="仿宋" w:hAnsi="仿宋" w:eastAsia="仿宋" w:cs="宋体"/>
          <w:sz w:val="32"/>
          <w:szCs w:val="32"/>
        </w:rPr>
        <w:t>公务接待费支出</w:t>
      </w:r>
      <w:r>
        <w:rPr>
          <w:rFonts w:hint="eastAsia" w:ascii="仿宋" w:hAnsi="仿宋" w:eastAsia="仿宋" w:cs="宋体"/>
          <w:sz w:val="32"/>
          <w:szCs w:val="32"/>
          <w:lang w:val="en-US" w:eastAsia="zh-CN"/>
        </w:rPr>
        <w:t>减少0.2万元，</w:t>
      </w:r>
      <w:r>
        <w:rPr>
          <w:rFonts w:hint="eastAsia" w:ascii="仿宋" w:hAnsi="仿宋" w:eastAsia="仿宋" w:cs="宋体"/>
          <w:sz w:val="32"/>
          <w:szCs w:val="32"/>
        </w:rPr>
        <w:t>减少的主要原因是：现在公务接待的标准是同城不吃饭，禁止使用高档烟酒，禁止出入高档酒店进行招待，大大减少了公务接待费用。</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宋体"/>
          <w:sz w:val="32"/>
          <w:szCs w:val="32"/>
          <w:lang w:val="en-US" w:eastAsia="zh-CN"/>
        </w:rPr>
        <w:t>占0%；</w:t>
      </w:r>
      <w:r>
        <w:rPr>
          <w:rFonts w:hint="eastAsia" w:ascii="仿宋" w:hAnsi="仿宋" w:eastAsia="仿宋" w:cs="宋体"/>
          <w:sz w:val="32"/>
          <w:szCs w:val="32"/>
        </w:rPr>
        <w:t>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0.5</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Courier New"/>
          <w:sz w:val="32"/>
          <w:szCs w:val="32"/>
          <w:lang w:val="en-US" w:eastAsia="zh-CN"/>
        </w:rPr>
        <w:t>占比100%；</w:t>
      </w:r>
      <w:r>
        <w:rPr>
          <w:rFonts w:hint="eastAsia" w:ascii="仿宋" w:hAnsi="仿宋" w:eastAsia="仿宋" w:cs="宋体"/>
          <w:sz w:val="32"/>
          <w:szCs w:val="32"/>
        </w:rPr>
        <w:t>具体情况如下：</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lang w:val="en-US" w:eastAsia="zh-CN"/>
        </w:rPr>
        <w:t>公务</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 w:hAnsi="仿宋" w:eastAsia="仿宋" w:cs="宋体"/>
          <w:sz w:val="32"/>
          <w:szCs w:val="32"/>
        </w:rPr>
      </w:pPr>
      <w:r>
        <w:rPr>
          <w:rFonts w:hint="eastAsia" w:ascii="仿宋" w:hAnsi="仿宋" w:eastAsia="仿宋"/>
          <w:b/>
          <w:bCs/>
          <w:sz w:val="32"/>
          <w:szCs w:val="32"/>
          <w:lang w:val="en-US" w:eastAsia="zh-CN"/>
        </w:rPr>
        <w:t>公务</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b/>
          <w:bCs/>
          <w:sz w:val="32"/>
          <w:szCs w:val="32"/>
          <w:lang w:val="en-US" w:eastAsia="zh-CN"/>
        </w:rPr>
        <w:t>公务</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Courier New"/>
          <w:sz w:val="32"/>
          <w:szCs w:val="32"/>
        </w:rPr>
        <w:t>现有执法用车一辆，</w:t>
      </w:r>
      <w:r>
        <w:rPr>
          <w:rFonts w:hint="eastAsia" w:ascii="仿宋" w:hAnsi="仿宋" w:eastAsia="仿宋" w:cs="宋体"/>
          <w:sz w:val="32"/>
          <w:szCs w:val="32"/>
        </w:rPr>
        <w:t>主要用于车辆</w:t>
      </w:r>
      <w:r>
        <w:rPr>
          <w:rFonts w:hint="eastAsia" w:ascii="仿宋" w:hAnsi="仿宋" w:eastAsia="仿宋" w:cs="Courier New"/>
          <w:sz w:val="32"/>
          <w:szCs w:val="32"/>
        </w:rPr>
        <w:t>保险、</w:t>
      </w:r>
      <w:r>
        <w:rPr>
          <w:rFonts w:hint="eastAsia" w:ascii="仿宋" w:hAnsi="仿宋" w:eastAsia="仿宋" w:cs="宋体"/>
          <w:sz w:val="32"/>
          <w:szCs w:val="32"/>
        </w:rPr>
        <w:t>维修和加油费。</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lang w:val="en-US" w:eastAsia="zh-CN"/>
        </w:rPr>
        <w:t>3.</w:t>
      </w: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ascii="仿宋" w:hAnsi="仿宋" w:eastAsia="仿宋" w:cs="Courier New"/>
          <w:sz w:val="32"/>
          <w:szCs w:val="32"/>
        </w:rPr>
        <w:t>0.5</w:t>
      </w:r>
      <w:r>
        <w:rPr>
          <w:rFonts w:hint="eastAsia" w:ascii="仿宋" w:hAnsi="仿宋" w:eastAsia="仿宋" w:cs="宋体"/>
          <w:sz w:val="32"/>
          <w:szCs w:val="32"/>
        </w:rPr>
        <w:t>万元。其中：主要用于</w:t>
      </w:r>
      <w:r>
        <w:rPr>
          <w:rFonts w:hint="eastAsia" w:ascii="仿宋" w:hAnsi="仿宋" w:eastAsia="仿宋" w:cs="宋体"/>
          <w:sz w:val="32"/>
          <w:szCs w:val="32"/>
          <w:lang w:eastAsia="zh-CN"/>
        </w:rPr>
        <w:t>中共信阳市浉河区委党史研究室</w:t>
      </w:r>
      <w:r>
        <w:rPr>
          <w:rFonts w:hint="eastAsia" w:ascii="仿宋" w:hAnsi="仿宋" w:eastAsia="仿宋" w:cs="宋体"/>
          <w:sz w:val="32"/>
          <w:szCs w:val="32"/>
        </w:rPr>
        <w:t>日常的公务接待。</w:t>
      </w:r>
      <w:r>
        <w:rPr>
          <w:rFonts w:hint="eastAsia" w:ascii="仿宋" w:hAnsi="仿宋" w:eastAsia="仿宋" w:cs="宋体"/>
          <w:sz w:val="32"/>
          <w:szCs w:val="32"/>
          <w:lang w:val="en-US" w:eastAsia="zh-CN"/>
        </w:rPr>
        <w:t>与2019年相比，</w:t>
      </w:r>
      <w:r>
        <w:rPr>
          <w:rFonts w:hint="eastAsia" w:ascii="仿宋" w:hAnsi="仿宋" w:eastAsia="仿宋" w:cs="宋体"/>
          <w:sz w:val="32"/>
          <w:szCs w:val="32"/>
        </w:rPr>
        <w:t>公务接待费支出</w:t>
      </w:r>
      <w:r>
        <w:rPr>
          <w:rFonts w:hint="eastAsia" w:ascii="仿宋" w:hAnsi="仿宋" w:eastAsia="仿宋" w:cs="宋体"/>
          <w:sz w:val="32"/>
          <w:szCs w:val="32"/>
          <w:lang w:val="en-US" w:eastAsia="zh-CN"/>
        </w:rPr>
        <w:t>减少0.2万元，</w:t>
      </w:r>
      <w:r>
        <w:rPr>
          <w:rFonts w:hint="eastAsia" w:ascii="仿宋" w:hAnsi="仿宋" w:eastAsia="仿宋" w:cs="宋体"/>
          <w:sz w:val="32"/>
          <w:szCs w:val="32"/>
        </w:rPr>
        <w:t>减少的主要原因是：现在公务接待的标准是同城不吃饭，禁止使用高档烟酒，禁止出入高档酒店进行招待，大大减少了公务接待费用。</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lang w:val="en-US" w:eastAsia="zh-CN"/>
        </w:rPr>
        <w:t>八</w:t>
      </w:r>
      <w:r>
        <w:rPr>
          <w:rFonts w:hint="eastAsia" w:ascii="仿宋" w:hAnsi="仿宋" w:eastAsia="仿宋"/>
          <w:b/>
          <w:bCs/>
          <w:sz w:val="32"/>
          <w:szCs w:val="32"/>
        </w:rPr>
        <w:t>、关于政府性基金预算财政拨款支出预算情况说明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w:t>
      </w:r>
    </w:p>
    <w:p>
      <w:pPr>
        <w:numPr>
          <w:ilvl w:val="0"/>
          <w:numId w:val="0"/>
        </w:numPr>
        <w:kinsoku w:val="0"/>
        <w:overflowPunct w:val="0"/>
        <w:autoSpaceDE w:val="0"/>
        <w:autoSpaceDN w:val="0"/>
        <w:adjustRightInd w:val="0"/>
        <w:snapToGrid w:val="0"/>
        <w:spacing w:line="360" w:lineRule="auto"/>
        <w:ind w:firstLine="643" w:firstLineChars="200"/>
        <w:rPr>
          <w:rFonts w:ascii="仿宋" w:hAnsi="仿宋" w:eastAsia="仿宋" w:cs="黑体"/>
          <w:b/>
          <w:bCs/>
          <w:kern w:val="0"/>
          <w:sz w:val="32"/>
          <w:szCs w:val="32"/>
        </w:rPr>
      </w:pPr>
      <w:r>
        <w:rPr>
          <w:rFonts w:hint="eastAsia" w:ascii="仿宋" w:hAnsi="仿宋" w:eastAsia="仿宋"/>
          <w:b/>
          <w:bCs/>
          <w:kern w:val="0"/>
          <w:sz w:val="32"/>
          <w:szCs w:val="32"/>
          <w:lang w:val="en-US" w:eastAsia="zh-CN"/>
        </w:rPr>
        <w:t>九、</w:t>
      </w:r>
      <w:r>
        <w:rPr>
          <w:rFonts w:hint="eastAsia" w:ascii="仿宋" w:hAnsi="仿宋" w:eastAsia="仿宋"/>
          <w:b/>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ascii="仿宋" w:hAnsi="仿宋" w:eastAsia="仿宋" w:cs="Courier New"/>
          <w:sz w:val="32"/>
          <w:szCs w:val="32"/>
        </w:rPr>
        <w:t>35</w:t>
      </w:r>
      <w:r>
        <w:rPr>
          <w:rFonts w:hint="eastAsia" w:ascii="仿宋" w:hAnsi="仿宋" w:eastAsia="仿宋" w:cs="宋体"/>
          <w:sz w:val="32"/>
          <w:szCs w:val="32"/>
        </w:rPr>
        <w:t>万元，比</w:t>
      </w:r>
      <w:r>
        <w:rPr>
          <w:rFonts w:ascii="仿宋" w:hAnsi="仿宋" w:eastAsia="仿宋" w:cs="Courier New"/>
          <w:sz w:val="32"/>
          <w:szCs w:val="32"/>
        </w:rPr>
        <w:t>2019</w:t>
      </w:r>
      <w:r>
        <w:rPr>
          <w:rFonts w:hint="eastAsia" w:ascii="仿宋" w:hAnsi="仿宋" w:eastAsia="仿宋" w:cs="Courier New"/>
          <w:sz w:val="32"/>
          <w:szCs w:val="32"/>
        </w:rPr>
        <w:t>年减少5</w:t>
      </w:r>
      <w:r>
        <w:rPr>
          <w:rFonts w:hint="eastAsia" w:ascii="仿宋" w:hAnsi="仿宋" w:eastAsia="仿宋" w:cs="宋体"/>
          <w:sz w:val="32"/>
          <w:szCs w:val="32"/>
        </w:rPr>
        <w:t>万元，</w:t>
      </w:r>
      <w:r>
        <w:rPr>
          <w:rFonts w:hint="eastAsia" w:ascii="仿宋" w:hAnsi="仿宋" w:eastAsia="仿宋" w:cs="Courier New"/>
          <w:sz w:val="32"/>
          <w:szCs w:val="32"/>
        </w:rPr>
        <w:t>下降</w:t>
      </w:r>
      <w:r>
        <w:rPr>
          <w:rFonts w:ascii="仿宋" w:hAnsi="仿宋" w:eastAsia="仿宋" w:cs="Courier New"/>
          <w:sz w:val="32"/>
          <w:szCs w:val="32"/>
        </w:rPr>
        <w:t>12.5%</w:t>
      </w:r>
      <w:r>
        <w:rPr>
          <w:rFonts w:hint="eastAsia" w:ascii="仿宋" w:hAnsi="仿宋" w:eastAsia="仿宋" w:cs="宋体"/>
          <w:sz w:val="32"/>
          <w:szCs w:val="32"/>
        </w:rPr>
        <w:t>。</w:t>
      </w:r>
    </w:p>
    <w:p>
      <w:pPr>
        <w:numPr>
          <w:ilvl w:val="0"/>
          <w:numId w:val="0"/>
        </w:numPr>
        <w:kinsoku w:val="0"/>
        <w:overflowPunct w:val="0"/>
        <w:autoSpaceDE w:val="0"/>
        <w:autoSpaceDN w:val="0"/>
        <w:adjustRightInd w:val="0"/>
        <w:snapToGrid w:val="0"/>
        <w:spacing w:line="360" w:lineRule="auto"/>
        <w:ind w:firstLine="643" w:firstLineChars="200"/>
        <w:rPr>
          <w:rFonts w:ascii="仿宋" w:hAnsi="仿宋" w:eastAsia="仿宋" w:cs="??_GB2312"/>
          <w:b/>
          <w:bCs/>
          <w:kern w:val="0"/>
          <w:sz w:val="32"/>
          <w:szCs w:val="32"/>
        </w:rPr>
      </w:pPr>
      <w:r>
        <w:rPr>
          <w:rFonts w:hint="eastAsia" w:ascii="仿宋" w:hAnsi="仿宋" w:eastAsia="仿宋"/>
          <w:b/>
          <w:bCs/>
          <w:kern w:val="0"/>
          <w:sz w:val="32"/>
          <w:szCs w:val="32"/>
          <w:lang w:val="en-US" w:eastAsia="zh-CN"/>
        </w:rPr>
        <w:t>十、</w:t>
      </w:r>
      <w:r>
        <w:rPr>
          <w:rFonts w:hint="eastAsia" w:ascii="仿宋" w:hAnsi="仿宋" w:eastAsia="仿宋"/>
          <w:b/>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default" w:ascii="仿宋" w:hAnsi="仿宋" w:eastAsia="仿宋" w:cs="Courier New"/>
          <w:sz w:val="32"/>
          <w:szCs w:val="32"/>
          <w:lang w:val="en-US" w:eastAsia="zh-CN"/>
        </w:rPr>
      </w:pPr>
      <w:r>
        <w:rPr>
          <w:rFonts w:hint="eastAsia" w:ascii="仿宋" w:hAnsi="仿宋" w:eastAsia="仿宋" w:cs="Courier New"/>
          <w:sz w:val="32"/>
          <w:szCs w:val="32"/>
        </w:rPr>
        <w:t>2020年度政府采购支出预算总额</w:t>
      </w:r>
      <w:r>
        <w:rPr>
          <w:rFonts w:hint="eastAsia" w:ascii="仿宋" w:hAnsi="仿宋" w:eastAsia="仿宋" w:cs="Courier New"/>
          <w:sz w:val="32"/>
          <w:szCs w:val="32"/>
          <w:lang w:val="en-US" w:eastAsia="zh-CN"/>
        </w:rPr>
        <w:t>0</w:t>
      </w:r>
      <w:r>
        <w:rPr>
          <w:rFonts w:hint="eastAsia" w:ascii="仿宋" w:hAnsi="仿宋" w:eastAsia="仿宋" w:cs="Courier New"/>
          <w:sz w:val="32"/>
          <w:szCs w:val="32"/>
        </w:rPr>
        <w:t>万元，其中：政府采购货物支出</w:t>
      </w:r>
      <w:r>
        <w:rPr>
          <w:rFonts w:hint="eastAsia" w:ascii="仿宋" w:hAnsi="仿宋" w:eastAsia="仿宋" w:cs="Courier New"/>
          <w:sz w:val="32"/>
          <w:szCs w:val="32"/>
          <w:lang w:val="en-US" w:eastAsia="zh-CN"/>
        </w:rPr>
        <w:t>0</w:t>
      </w:r>
      <w:r>
        <w:rPr>
          <w:rFonts w:hint="eastAsia" w:ascii="仿宋" w:hAnsi="仿宋" w:eastAsia="仿宋" w:cs="Courier New"/>
          <w:sz w:val="32"/>
          <w:szCs w:val="32"/>
        </w:rPr>
        <w:t>万元、政府采购工程预算0万元、政府采购服务预算0万元，</w:t>
      </w:r>
      <w:r>
        <w:rPr>
          <w:rFonts w:hint="eastAsia" w:ascii="仿宋" w:hAnsi="仿宋" w:eastAsia="仿宋" w:cs="Courier New"/>
          <w:sz w:val="32"/>
          <w:szCs w:val="32"/>
          <w:lang w:val="en-US" w:eastAsia="zh-CN"/>
        </w:rPr>
        <w:t>本年度无政府采购支出预算。</w:t>
      </w:r>
    </w:p>
    <w:p>
      <w:pPr>
        <w:numPr>
          <w:ilvl w:val="0"/>
          <w:numId w:val="0"/>
        </w:numPr>
        <w:kinsoku w:val="0"/>
        <w:overflowPunct w:val="0"/>
        <w:autoSpaceDE w:val="0"/>
        <w:autoSpaceDN w:val="0"/>
        <w:adjustRightInd w:val="0"/>
        <w:snapToGrid w:val="0"/>
        <w:spacing w:line="360" w:lineRule="auto"/>
        <w:ind w:firstLine="643" w:firstLineChars="200"/>
        <w:rPr>
          <w:rFonts w:ascii="仿宋" w:hAnsi="仿宋" w:eastAsia="仿宋" w:cs="??_GB2312"/>
          <w:b/>
          <w:bCs/>
          <w:kern w:val="0"/>
          <w:sz w:val="32"/>
          <w:szCs w:val="32"/>
        </w:rPr>
      </w:pPr>
      <w:r>
        <w:rPr>
          <w:rFonts w:hint="eastAsia" w:ascii="仿宋" w:hAnsi="仿宋" w:eastAsia="仿宋"/>
          <w:b/>
          <w:bCs/>
          <w:kern w:val="0"/>
          <w:sz w:val="32"/>
          <w:szCs w:val="32"/>
          <w:lang w:val="en-US" w:eastAsia="zh-CN"/>
        </w:rPr>
        <w:t>十一、</w:t>
      </w:r>
      <w:r>
        <w:rPr>
          <w:rFonts w:hint="eastAsia" w:ascii="仿宋" w:hAnsi="仿宋" w:eastAsia="仿宋"/>
          <w:b/>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19</w:t>
      </w:r>
      <w:r>
        <w:rPr>
          <w:rFonts w:hint="eastAsia" w:ascii="仿宋" w:hAnsi="仿宋" w:eastAsia="仿宋" w:cs="宋体"/>
          <w:sz w:val="32"/>
          <w:szCs w:val="32"/>
        </w:rPr>
        <w:t>年</w:t>
      </w:r>
      <w:r>
        <w:rPr>
          <w:rFonts w:hint="eastAsia" w:ascii="仿宋" w:hAnsi="仿宋" w:eastAsia="仿宋" w:cs="宋体"/>
          <w:sz w:val="32"/>
          <w:szCs w:val="32"/>
          <w:lang w:val="en-US" w:eastAsia="zh-CN"/>
        </w:rPr>
        <w:t>末</w:t>
      </w:r>
      <w:r>
        <w:rPr>
          <w:rFonts w:hint="eastAsia" w:ascii="仿宋" w:hAnsi="仿宋" w:eastAsia="仿宋" w:cs="宋体"/>
          <w:sz w:val="32"/>
          <w:szCs w:val="32"/>
        </w:rPr>
        <w:t>，</w:t>
      </w:r>
      <w:r>
        <w:rPr>
          <w:rFonts w:hint="eastAsia" w:ascii="仿宋" w:hAnsi="仿宋" w:eastAsia="仿宋" w:cs="宋体"/>
          <w:sz w:val="32"/>
          <w:szCs w:val="32"/>
          <w:lang w:eastAsia="zh-CN"/>
        </w:rPr>
        <w:t>中共信阳市浉河区委党史研究室</w:t>
      </w:r>
      <w:r>
        <w:rPr>
          <w:rFonts w:hint="eastAsia" w:ascii="仿宋" w:hAnsi="仿宋" w:eastAsia="仿宋" w:cs="宋体"/>
          <w:sz w:val="32"/>
          <w:szCs w:val="32"/>
        </w:rPr>
        <w:t>共有车辆</w:t>
      </w:r>
      <w:r>
        <w:rPr>
          <w:rFonts w:hint="eastAsia" w:ascii="仿宋" w:hAnsi="仿宋" w:eastAsia="仿宋" w:cs="Courier New"/>
          <w:sz w:val="32"/>
          <w:szCs w:val="32"/>
        </w:rPr>
        <w:t>0</w:t>
      </w:r>
      <w:r>
        <w:rPr>
          <w:rFonts w:hint="eastAsia" w:ascii="仿宋" w:hAnsi="仿宋" w:eastAsia="仿宋" w:cs="宋体"/>
          <w:sz w:val="32"/>
          <w:szCs w:val="32"/>
        </w:rPr>
        <w:t>辆，其中：一般公务用车</w:t>
      </w:r>
      <w:r>
        <w:rPr>
          <w:rFonts w:ascii="仿宋" w:hAnsi="仿宋" w:eastAsia="仿宋" w:cs="Courier New"/>
          <w:sz w:val="32"/>
          <w:szCs w:val="32"/>
        </w:rPr>
        <w:t>0</w:t>
      </w:r>
      <w:r>
        <w:rPr>
          <w:rFonts w:hint="eastAsia" w:ascii="仿宋" w:hAnsi="仿宋" w:eastAsia="仿宋" w:cs="宋体"/>
          <w:sz w:val="32"/>
          <w:szCs w:val="32"/>
        </w:rPr>
        <w:t>辆、一般执法执勤用车0辆、特种专业技术用车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numPr>
          <w:ilvl w:val="0"/>
          <w:numId w:val="0"/>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Courier New"/>
          <w:b/>
          <w:bCs/>
          <w:sz w:val="32"/>
          <w:szCs w:val="32"/>
          <w:lang w:val="en-US" w:eastAsia="zh-CN"/>
        </w:rPr>
        <w:t>十二、</w:t>
      </w:r>
      <w:r>
        <w:rPr>
          <w:rFonts w:hint="eastAsia" w:ascii="仿宋" w:hAnsi="仿宋" w:eastAsia="仿宋" w:cs="Courier New"/>
          <w:b/>
          <w:bCs/>
          <w:sz w:val="32"/>
          <w:szCs w:val="32"/>
        </w:rPr>
        <w:t>关于预算绩效管理工作开展情况说明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bookmarkStart w:id="0" w:name="_GoBack"/>
      <w:r>
        <w:rPr>
          <w:rFonts w:hint="eastAsia" w:ascii="仿宋" w:hAnsi="仿宋" w:eastAsia="仿宋" w:cs="Courier New"/>
          <w:sz w:val="32"/>
          <w:szCs w:val="32"/>
          <w:lang w:eastAsia="zh-CN"/>
        </w:rPr>
        <w:t>中共信阳市浉河区委党史研究室</w:t>
      </w:r>
      <w:bookmarkEnd w:id="0"/>
      <w:r>
        <w:rPr>
          <w:rFonts w:hint="eastAsia" w:ascii="仿宋" w:hAnsi="仿宋" w:eastAsia="仿宋" w:cs="Courier New"/>
          <w:sz w:val="32"/>
          <w:szCs w:val="32"/>
        </w:rPr>
        <w:t>2020年没有开展项目预算绩效评价。</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Courier New"/>
          <w:sz w:val="32"/>
          <w:szCs w:val="32"/>
        </w:rPr>
        <w:t>反应国家安全生产监督管理部门、煤矿安全监察部门的支出。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cs="隶书"/>
          <w:sz w:val="48"/>
          <w:szCs w:val="48"/>
        </w:rPr>
      </w:pPr>
    </w:p>
    <w:p>
      <w:pPr>
        <w:rPr>
          <w:rFonts w:ascii="仿宋" w:hAnsi="仿宋" w:eastAsia="仿宋" w:cs="隶书"/>
          <w:sz w:val="48"/>
          <w:szCs w:val="48"/>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yBjdEAAAADAQAADwAAAAAAAAABACAAAAAiAAAAZHJzL2Rvd25yZXYueG1sUEsB&#10;AhQAFAAAAAgAh07iQOX+aAo1AgAAYQQAAA4AAAAAAAAAAQAgAAAAIAEAAGRycy9lMm9Eb2MueG1s&#10;UEsFBgAAAAAGAAYAWQEAAMcFA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88A13"/>
    <w:multiLevelType w:val="singleLevel"/>
    <w:tmpl w:val="B6188A13"/>
    <w:lvl w:ilvl="0" w:tentative="0">
      <w:start w:val="5"/>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68B8"/>
    <w:rsid w:val="00042522"/>
    <w:rsid w:val="00092801"/>
    <w:rsid w:val="000B1B09"/>
    <w:rsid w:val="000B1B9B"/>
    <w:rsid w:val="000C18E2"/>
    <w:rsid w:val="00132E43"/>
    <w:rsid w:val="00170110"/>
    <w:rsid w:val="0017112E"/>
    <w:rsid w:val="00172A27"/>
    <w:rsid w:val="00194A38"/>
    <w:rsid w:val="001D3FB5"/>
    <w:rsid w:val="001E1234"/>
    <w:rsid w:val="00222031"/>
    <w:rsid w:val="002A721A"/>
    <w:rsid w:val="00320599"/>
    <w:rsid w:val="00336FCB"/>
    <w:rsid w:val="00376170"/>
    <w:rsid w:val="00402C74"/>
    <w:rsid w:val="004C11C3"/>
    <w:rsid w:val="004D36BB"/>
    <w:rsid w:val="004F3C7C"/>
    <w:rsid w:val="0050293C"/>
    <w:rsid w:val="00503F16"/>
    <w:rsid w:val="005E126E"/>
    <w:rsid w:val="00630D31"/>
    <w:rsid w:val="00664626"/>
    <w:rsid w:val="006F22F7"/>
    <w:rsid w:val="007115FD"/>
    <w:rsid w:val="00731FE8"/>
    <w:rsid w:val="00743248"/>
    <w:rsid w:val="0078762D"/>
    <w:rsid w:val="00787823"/>
    <w:rsid w:val="007956F5"/>
    <w:rsid w:val="007B72EA"/>
    <w:rsid w:val="007F7F87"/>
    <w:rsid w:val="009766B5"/>
    <w:rsid w:val="009B4F9D"/>
    <w:rsid w:val="009B6CAD"/>
    <w:rsid w:val="00A15AD4"/>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224F7"/>
    <w:rsid w:val="00C57D7B"/>
    <w:rsid w:val="00C6444A"/>
    <w:rsid w:val="00CD4933"/>
    <w:rsid w:val="00D41731"/>
    <w:rsid w:val="00D54DC4"/>
    <w:rsid w:val="00D9092F"/>
    <w:rsid w:val="00DB1C77"/>
    <w:rsid w:val="00DD3864"/>
    <w:rsid w:val="00DD5457"/>
    <w:rsid w:val="00E21B07"/>
    <w:rsid w:val="00E32E02"/>
    <w:rsid w:val="00E8190D"/>
    <w:rsid w:val="00E91E53"/>
    <w:rsid w:val="00E92067"/>
    <w:rsid w:val="00ED38A5"/>
    <w:rsid w:val="00ED44BB"/>
    <w:rsid w:val="00EE6AA4"/>
    <w:rsid w:val="00F92F65"/>
    <w:rsid w:val="00FB0B96"/>
    <w:rsid w:val="017D68CA"/>
    <w:rsid w:val="01901067"/>
    <w:rsid w:val="01F21A60"/>
    <w:rsid w:val="026651AD"/>
    <w:rsid w:val="027033B1"/>
    <w:rsid w:val="03240ECA"/>
    <w:rsid w:val="04453648"/>
    <w:rsid w:val="07F31BEE"/>
    <w:rsid w:val="084D7413"/>
    <w:rsid w:val="08A93228"/>
    <w:rsid w:val="08FB3159"/>
    <w:rsid w:val="09BB2134"/>
    <w:rsid w:val="0C366EEC"/>
    <w:rsid w:val="0E99029F"/>
    <w:rsid w:val="0FAB2FE6"/>
    <w:rsid w:val="0FEF0DE6"/>
    <w:rsid w:val="1101275B"/>
    <w:rsid w:val="113C4E6E"/>
    <w:rsid w:val="113E646F"/>
    <w:rsid w:val="11407B13"/>
    <w:rsid w:val="117A0571"/>
    <w:rsid w:val="12CA6145"/>
    <w:rsid w:val="147E551D"/>
    <w:rsid w:val="14BD0B15"/>
    <w:rsid w:val="14D2458E"/>
    <w:rsid w:val="150B6848"/>
    <w:rsid w:val="15492582"/>
    <w:rsid w:val="172517C8"/>
    <w:rsid w:val="17965762"/>
    <w:rsid w:val="17BE6092"/>
    <w:rsid w:val="17F73D7A"/>
    <w:rsid w:val="18301BDF"/>
    <w:rsid w:val="193E376D"/>
    <w:rsid w:val="19CF0ECE"/>
    <w:rsid w:val="1A624019"/>
    <w:rsid w:val="1C1152FA"/>
    <w:rsid w:val="1C1F61CB"/>
    <w:rsid w:val="1C3B117F"/>
    <w:rsid w:val="1C9430D4"/>
    <w:rsid w:val="1C970E94"/>
    <w:rsid w:val="1CB61AB8"/>
    <w:rsid w:val="1E2566FD"/>
    <w:rsid w:val="1E7D3B34"/>
    <w:rsid w:val="20F5460F"/>
    <w:rsid w:val="212E5315"/>
    <w:rsid w:val="219725B3"/>
    <w:rsid w:val="23885AFD"/>
    <w:rsid w:val="24337632"/>
    <w:rsid w:val="254B33D1"/>
    <w:rsid w:val="2555723D"/>
    <w:rsid w:val="256D2254"/>
    <w:rsid w:val="25AD6EDA"/>
    <w:rsid w:val="25C01332"/>
    <w:rsid w:val="26434B03"/>
    <w:rsid w:val="27507D70"/>
    <w:rsid w:val="27C23248"/>
    <w:rsid w:val="280E08E4"/>
    <w:rsid w:val="29621C7E"/>
    <w:rsid w:val="2983760E"/>
    <w:rsid w:val="29B13F52"/>
    <w:rsid w:val="29ED2241"/>
    <w:rsid w:val="2A4F18E3"/>
    <w:rsid w:val="2ACE51FA"/>
    <w:rsid w:val="2BA4769A"/>
    <w:rsid w:val="2C654BE7"/>
    <w:rsid w:val="2C8F6BCF"/>
    <w:rsid w:val="2CC075DB"/>
    <w:rsid w:val="2CD06EF4"/>
    <w:rsid w:val="2D6012B2"/>
    <w:rsid w:val="2D9D4DA5"/>
    <w:rsid w:val="2DBF18D1"/>
    <w:rsid w:val="2EF476F8"/>
    <w:rsid w:val="2F47056C"/>
    <w:rsid w:val="2F9D786B"/>
    <w:rsid w:val="307652F7"/>
    <w:rsid w:val="30EF50F9"/>
    <w:rsid w:val="323443E0"/>
    <w:rsid w:val="325F6EF2"/>
    <w:rsid w:val="32EF005E"/>
    <w:rsid w:val="32EF40CE"/>
    <w:rsid w:val="33A76F4E"/>
    <w:rsid w:val="34416F30"/>
    <w:rsid w:val="361720D7"/>
    <w:rsid w:val="364D690A"/>
    <w:rsid w:val="36636074"/>
    <w:rsid w:val="36FA2471"/>
    <w:rsid w:val="372974AC"/>
    <w:rsid w:val="38100E4B"/>
    <w:rsid w:val="38262F47"/>
    <w:rsid w:val="39637962"/>
    <w:rsid w:val="39765334"/>
    <w:rsid w:val="39967F15"/>
    <w:rsid w:val="3A063830"/>
    <w:rsid w:val="3AE7177F"/>
    <w:rsid w:val="3C5769C0"/>
    <w:rsid w:val="3CE60EF1"/>
    <w:rsid w:val="3D57497E"/>
    <w:rsid w:val="3EA437AD"/>
    <w:rsid w:val="3EEE22CD"/>
    <w:rsid w:val="3F081D17"/>
    <w:rsid w:val="3F0E1F33"/>
    <w:rsid w:val="3FCD07F4"/>
    <w:rsid w:val="40C11B22"/>
    <w:rsid w:val="41BC3A31"/>
    <w:rsid w:val="41CF71DE"/>
    <w:rsid w:val="42271DDB"/>
    <w:rsid w:val="42563EC6"/>
    <w:rsid w:val="43E82B9D"/>
    <w:rsid w:val="44552F7B"/>
    <w:rsid w:val="457B1C96"/>
    <w:rsid w:val="468900BD"/>
    <w:rsid w:val="46F559ED"/>
    <w:rsid w:val="477D716C"/>
    <w:rsid w:val="48B52937"/>
    <w:rsid w:val="48C00F7D"/>
    <w:rsid w:val="48EE3EF3"/>
    <w:rsid w:val="4A9236CF"/>
    <w:rsid w:val="4B182C53"/>
    <w:rsid w:val="4B2D55EB"/>
    <w:rsid w:val="4B9521CB"/>
    <w:rsid w:val="4C1E2F28"/>
    <w:rsid w:val="4CA137D9"/>
    <w:rsid w:val="4DD80E33"/>
    <w:rsid w:val="4DE20C7C"/>
    <w:rsid w:val="4FEB4D77"/>
    <w:rsid w:val="50C2787A"/>
    <w:rsid w:val="50CF4027"/>
    <w:rsid w:val="5115239B"/>
    <w:rsid w:val="51886138"/>
    <w:rsid w:val="519D604E"/>
    <w:rsid w:val="52EC68E4"/>
    <w:rsid w:val="53001490"/>
    <w:rsid w:val="541D6A82"/>
    <w:rsid w:val="544677EE"/>
    <w:rsid w:val="54852C8F"/>
    <w:rsid w:val="557F1746"/>
    <w:rsid w:val="55D118F9"/>
    <w:rsid w:val="55EA1009"/>
    <w:rsid w:val="5651051D"/>
    <w:rsid w:val="57E961A8"/>
    <w:rsid w:val="581E297B"/>
    <w:rsid w:val="581E77CF"/>
    <w:rsid w:val="58B06254"/>
    <w:rsid w:val="58C1709D"/>
    <w:rsid w:val="58D021C1"/>
    <w:rsid w:val="5917318C"/>
    <w:rsid w:val="59431915"/>
    <w:rsid w:val="596506AE"/>
    <w:rsid w:val="59C54792"/>
    <w:rsid w:val="59EE4473"/>
    <w:rsid w:val="5AF25131"/>
    <w:rsid w:val="5BCA31AA"/>
    <w:rsid w:val="5C0B432F"/>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5D72BAB"/>
    <w:rsid w:val="664A46E0"/>
    <w:rsid w:val="6695643A"/>
    <w:rsid w:val="6796775E"/>
    <w:rsid w:val="67D84ED8"/>
    <w:rsid w:val="68500770"/>
    <w:rsid w:val="686B0051"/>
    <w:rsid w:val="687C156E"/>
    <w:rsid w:val="68E95CA0"/>
    <w:rsid w:val="68F315DE"/>
    <w:rsid w:val="69F84494"/>
    <w:rsid w:val="6ABB6698"/>
    <w:rsid w:val="6AC30185"/>
    <w:rsid w:val="6BB86614"/>
    <w:rsid w:val="6DC12C15"/>
    <w:rsid w:val="6F2D14A1"/>
    <w:rsid w:val="6FDF24CC"/>
    <w:rsid w:val="705F045F"/>
    <w:rsid w:val="71320DEC"/>
    <w:rsid w:val="71490407"/>
    <w:rsid w:val="7156288B"/>
    <w:rsid w:val="72153B88"/>
    <w:rsid w:val="72957115"/>
    <w:rsid w:val="72B61072"/>
    <w:rsid w:val="72D846A8"/>
    <w:rsid w:val="73F12465"/>
    <w:rsid w:val="744B0B09"/>
    <w:rsid w:val="75531EF6"/>
    <w:rsid w:val="755A7A11"/>
    <w:rsid w:val="75D0003D"/>
    <w:rsid w:val="76DB5D95"/>
    <w:rsid w:val="783E1213"/>
    <w:rsid w:val="79060C93"/>
    <w:rsid w:val="790A578E"/>
    <w:rsid w:val="794E5DD1"/>
    <w:rsid w:val="7A070B19"/>
    <w:rsid w:val="7A637437"/>
    <w:rsid w:val="7AF26ED3"/>
    <w:rsid w:val="7B4379B2"/>
    <w:rsid w:val="7BFF00E4"/>
    <w:rsid w:val="7C2C4361"/>
    <w:rsid w:val="7C435077"/>
    <w:rsid w:val="7CF52FED"/>
    <w:rsid w:val="7DDD1D7B"/>
    <w:rsid w:val="7F412ACF"/>
    <w:rsid w:val="7FD3679E"/>
    <w:rsid w:val="7FE351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字符"/>
    <w:basedOn w:val="6"/>
    <w:link w:val="2"/>
    <w:semiHidden/>
    <w:qFormat/>
    <w:locked/>
    <w:uiPriority w:val="99"/>
    <w:rPr>
      <w:rFonts w:ascii="Calibri" w:hAnsi="Calibri" w:cs="Times New Roman"/>
      <w:sz w:val="24"/>
      <w:szCs w:val="24"/>
    </w:rPr>
  </w:style>
  <w:style w:type="character" w:customStyle="1" w:styleId="8">
    <w:name w:val="页脚 字符"/>
    <w:basedOn w:val="6"/>
    <w:link w:val="3"/>
    <w:semiHidden/>
    <w:qFormat/>
    <w:locked/>
    <w:uiPriority w:val="99"/>
    <w:rPr>
      <w:rFonts w:ascii="Calibri" w:hAnsi="Calibri" w:cs="Times New Roman"/>
      <w:sz w:val="18"/>
      <w:szCs w:val="18"/>
    </w:rPr>
  </w:style>
  <w:style w:type="character" w:customStyle="1" w:styleId="9">
    <w:name w:val="页眉 字符"/>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 w:type="character" w:customStyle="1" w:styleId="14">
    <w:name w:val="font5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4C311-395B-4C17-8ECD-D53259378E6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1205</Words>
  <Characters>6874</Characters>
  <Lines>57</Lines>
  <Paragraphs>16</Paragraphs>
  <TotalTime>1</TotalTime>
  <ScaleCrop>false</ScaleCrop>
  <LinksUpToDate>false</LinksUpToDate>
  <CharactersWithSpaces>8063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2020-07-13T07:45:00Z</dcterms:created>
  <dc:creator>wsj</dc:creator>
  <cp:lastModifiedBy>从光宇</cp:lastModifiedBy>
  <cp:lastPrinted>2019-08-20T02:10:00Z</cp:lastPrinted>
  <dcterms:modified xsi:type="dcterms:W3CDTF">2021-06-19T09:00:12Z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1A015CB005F64266A7652C5A299A67E6</vt:lpwstr>
  </property>
</Properties>
</file>