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bookmarkStart w:id="0" w:name="_GoBack"/>
      <w:r>
        <w:rPr>
          <w:rFonts w:hint="eastAsia" w:ascii="仿宋" w:hAnsi="仿宋" w:eastAsia="仿宋" w:cs="隶书"/>
          <w:b/>
          <w:sz w:val="52"/>
          <w:szCs w:val="52"/>
          <w:lang w:eastAsia="zh-CN"/>
        </w:rPr>
        <w:t>中国共产主义青年团信阳市浉河区委员会</w:t>
      </w:r>
      <w:bookmarkEnd w:id="0"/>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center"/>
        <w:rPr>
          <w:rFonts w:ascii="仿宋" w:hAnsi="仿宋" w:eastAsia="仿宋" w:cs="黑体"/>
          <w:sz w:val="32"/>
          <w:szCs w:val="32"/>
        </w:rPr>
      </w:pP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中国共产主义青年团信阳市浉河区委员会</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第二部分　　</w:t>
      </w:r>
      <w:r>
        <w:rPr>
          <w:rFonts w:hint="eastAsia" w:ascii="仿宋" w:hAnsi="仿宋" w:eastAsia="仿宋" w:cs="黑体"/>
          <w:b/>
          <w:bCs/>
          <w:sz w:val="32"/>
          <w:szCs w:val="32"/>
          <w:lang w:eastAsia="zh-CN"/>
        </w:rPr>
        <w:t>中国共产主义青年团信阳市浉河区委员会</w:t>
      </w:r>
      <w:r>
        <w:rPr>
          <w:rFonts w:ascii="仿宋" w:hAnsi="仿宋" w:eastAsia="仿宋" w:cs="黑体"/>
          <w:b/>
          <w:bCs/>
          <w:sz w:val="32"/>
          <w:szCs w:val="32"/>
        </w:rPr>
        <w:t>20</w:t>
      </w:r>
      <w:r>
        <w:rPr>
          <w:rFonts w:hint="eastAsia" w:ascii="仿宋" w:hAnsi="仿宋" w:eastAsia="仿宋" w:cs="黑体"/>
          <w:b/>
          <w:bCs/>
          <w:sz w:val="32"/>
          <w:szCs w:val="32"/>
          <w:lang w:val="en-US" w:eastAsia="zh-CN"/>
        </w:rPr>
        <w:t>20</w:t>
      </w:r>
      <w:r>
        <w:rPr>
          <w:rFonts w:hint="eastAsia" w:ascii="仿宋" w:hAnsi="仿宋" w:eastAsia="仿宋" w:cs="黑体"/>
          <w:b/>
          <w:bCs/>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b/>
          <w:bCs/>
          <w:sz w:val="32"/>
          <w:szCs w:val="32"/>
        </w:rPr>
      </w:pPr>
      <w:r>
        <w:rPr>
          <w:rFonts w:hint="eastAsia" w:ascii="仿宋" w:hAnsi="仿宋" w:eastAsia="仿宋" w:cs="黑体"/>
          <w:b/>
          <w:bCs/>
          <w:sz w:val="32"/>
          <w:szCs w:val="32"/>
        </w:rPr>
        <w:t>第三部分　　</w:t>
      </w:r>
      <w:r>
        <w:rPr>
          <w:rFonts w:hint="eastAsia" w:ascii="仿宋" w:hAnsi="仿宋" w:eastAsia="仿宋" w:cs="黑体"/>
          <w:b/>
          <w:bCs/>
          <w:sz w:val="32"/>
          <w:szCs w:val="32"/>
          <w:lang w:eastAsia="zh-CN"/>
        </w:rPr>
        <w:t>中国共产主义青年团信阳市浉河区委员会</w:t>
      </w:r>
      <w:r>
        <w:rPr>
          <w:rFonts w:ascii="仿宋" w:hAnsi="仿宋" w:eastAsia="仿宋" w:cs="黑体"/>
          <w:b/>
          <w:bCs/>
          <w:sz w:val="32"/>
          <w:szCs w:val="32"/>
        </w:rPr>
        <w:t>20</w:t>
      </w:r>
      <w:r>
        <w:rPr>
          <w:rFonts w:hint="eastAsia" w:ascii="仿宋" w:hAnsi="仿宋" w:eastAsia="仿宋" w:cs="黑体"/>
          <w:b/>
          <w:bCs/>
          <w:sz w:val="32"/>
          <w:szCs w:val="32"/>
          <w:lang w:val="en-US" w:eastAsia="zh-CN"/>
        </w:rPr>
        <w:t>20</w:t>
      </w:r>
      <w:r>
        <w:rPr>
          <w:rFonts w:hint="eastAsia" w:ascii="仿宋" w:hAnsi="仿宋" w:eastAsia="仿宋" w:cs="黑体"/>
          <w:b/>
          <w:bCs/>
          <w:sz w:val="32"/>
          <w:szCs w:val="32"/>
        </w:rPr>
        <w:t>年度部门预算情况说明</w:t>
      </w:r>
    </w:p>
    <w:p>
      <w:pPr>
        <w:jc w:val="left"/>
        <w:rPr>
          <w:rFonts w:ascii="仿宋" w:hAnsi="仿宋" w:eastAsia="仿宋" w:cs="黑体"/>
          <w:b/>
          <w:bCs/>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黑体"/>
          <w:b/>
          <w:bCs/>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中国共产主义青年团信阳市浉河区委员会</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ind w:firstLine="480" w:firstLineChars="150"/>
        <w:rPr>
          <w:rFonts w:ascii="仿宋" w:hAnsi="仿宋" w:eastAsia="仿宋"/>
          <w:sz w:val="32"/>
          <w:szCs w:val="32"/>
        </w:rPr>
      </w:pPr>
      <w:r>
        <w:rPr>
          <w:rFonts w:hint="eastAsia" w:ascii="仿宋" w:hAnsi="仿宋" w:eastAsia="仿宋"/>
          <w:sz w:val="32"/>
          <w:szCs w:val="32"/>
        </w:rPr>
        <w:t>（一）部门机构设置、职能</w:t>
      </w:r>
    </w:p>
    <w:p>
      <w:pPr>
        <w:ind w:firstLine="640" w:firstLineChars="200"/>
        <w:rPr>
          <w:rFonts w:ascii="仿宋" w:hAnsi="仿宋" w:eastAsia="仿宋" w:cs="宋体"/>
          <w:kern w:val="0"/>
          <w:sz w:val="32"/>
          <w:szCs w:val="32"/>
          <w:shd w:val="clear" w:color="auto" w:fill="FFFFFF"/>
        </w:rPr>
      </w:pPr>
      <w:r>
        <w:rPr>
          <w:rFonts w:hint="eastAsia" w:ascii="仿宋" w:hAnsi="仿宋" w:eastAsia="仿宋"/>
          <w:sz w:val="32"/>
          <w:szCs w:val="32"/>
          <w:lang w:val="en-US" w:eastAsia="zh-CN"/>
        </w:rPr>
        <w:t>团区委</w:t>
      </w:r>
      <w:r>
        <w:rPr>
          <w:rFonts w:hint="eastAsia" w:ascii="仿宋" w:hAnsi="仿宋" w:eastAsia="仿宋"/>
          <w:sz w:val="32"/>
          <w:szCs w:val="32"/>
        </w:rPr>
        <w:t>机关</w:t>
      </w:r>
      <w:r>
        <w:rPr>
          <w:rFonts w:hint="eastAsia" w:ascii="仿宋" w:hAnsi="仿宋" w:eastAsia="仿宋"/>
          <w:sz w:val="32"/>
          <w:szCs w:val="32"/>
          <w:lang w:val="en-US" w:eastAsia="zh-CN"/>
        </w:rPr>
        <w:t>无内设科室</w:t>
      </w:r>
      <w:r>
        <w:rPr>
          <w:rFonts w:hint="eastAsia" w:ascii="仿宋" w:hAnsi="仿宋" w:eastAsia="仿宋"/>
          <w:sz w:val="32"/>
          <w:szCs w:val="32"/>
        </w:rPr>
        <w:t>。主要职责是：</w:t>
      </w:r>
    </w:p>
    <w:p>
      <w:pPr>
        <w:ind w:firstLine="640" w:firstLineChars="200"/>
        <w:rPr>
          <w:rFonts w:ascii="仿宋" w:hAnsi="仿宋" w:eastAsia="仿宋" w:cs="宋体"/>
          <w:kern w:val="0"/>
          <w:sz w:val="32"/>
          <w:szCs w:val="32"/>
          <w:shd w:val="clear" w:color="auto" w:fill="FFFFFF"/>
        </w:rPr>
      </w:pPr>
      <w:r>
        <w:rPr>
          <w:rFonts w:ascii="仿宋" w:hAnsi="仿宋" w:eastAsia="仿宋" w:cs="宋体"/>
          <w:kern w:val="0"/>
          <w:sz w:val="32"/>
          <w:szCs w:val="32"/>
          <w:shd w:val="clear" w:color="auto" w:fill="FFFFFF"/>
        </w:rPr>
        <w:t>1</w:t>
      </w:r>
      <w:r>
        <w:rPr>
          <w:rFonts w:hint="eastAsia" w:ascii="仿宋" w:hAnsi="仿宋" w:eastAsia="仿宋" w:cs="宋体"/>
          <w:kern w:val="0"/>
          <w:sz w:val="32"/>
          <w:szCs w:val="32"/>
          <w:shd w:val="clear" w:color="auto" w:fill="FFFFFF"/>
        </w:rPr>
        <w:t>、根据党的路线、方针、政策，围绕区委的中心工作，按照上级</w:t>
      </w:r>
      <w:r>
        <w:rPr>
          <w:rFonts w:hint="eastAsia" w:ascii="仿宋" w:hAnsi="仿宋" w:eastAsia="仿宋" w:cs="宋体"/>
          <w:kern w:val="0"/>
          <w:sz w:val="32"/>
          <w:szCs w:val="32"/>
          <w:shd w:val="clear" w:color="auto" w:fill="FFFFFF"/>
          <w:lang w:val="en-US" w:eastAsia="zh-CN"/>
        </w:rPr>
        <w:t>团委</w:t>
      </w:r>
      <w:r>
        <w:rPr>
          <w:rFonts w:hint="eastAsia" w:ascii="仿宋" w:hAnsi="仿宋" w:eastAsia="仿宋" w:cs="宋体"/>
          <w:kern w:val="0"/>
          <w:sz w:val="32"/>
          <w:szCs w:val="32"/>
          <w:shd w:val="clear" w:color="auto" w:fill="FFFFFF"/>
        </w:rPr>
        <w:t>的要求，拟定全区共青团工作计划，积极完成党组织交给的各项任务。</w:t>
      </w:r>
    </w:p>
    <w:p>
      <w:pPr>
        <w:ind w:firstLine="640" w:firstLineChars="200"/>
        <w:rPr>
          <w:rFonts w:ascii="仿宋" w:hAnsi="仿宋" w:eastAsia="仿宋" w:cs="宋体"/>
          <w:kern w:val="0"/>
          <w:sz w:val="32"/>
          <w:szCs w:val="32"/>
          <w:shd w:val="clear" w:color="auto" w:fill="FFFFFF"/>
        </w:rPr>
      </w:pPr>
      <w:r>
        <w:rPr>
          <w:rFonts w:ascii="仿宋" w:hAnsi="仿宋" w:eastAsia="仿宋" w:cs="宋体"/>
          <w:kern w:val="0"/>
          <w:sz w:val="32"/>
          <w:szCs w:val="32"/>
          <w:shd w:val="clear" w:color="auto" w:fill="FFFFFF"/>
        </w:rPr>
        <w:t>2</w:t>
      </w:r>
      <w:r>
        <w:rPr>
          <w:rFonts w:hint="eastAsia" w:ascii="仿宋" w:hAnsi="仿宋" w:eastAsia="仿宋" w:cs="宋体"/>
          <w:kern w:val="0"/>
          <w:sz w:val="32"/>
          <w:szCs w:val="32"/>
          <w:shd w:val="clear" w:color="auto" w:fill="FFFFFF"/>
        </w:rPr>
        <w:t>、调查青少年思想动态和青少年工作状况，研究青少年运动、青少年思想教育和青少年事业发展等问题，提出相应对策。对青少年进行理想信念教育、道德教育、纪律教育和革命传统教育，引导青少年提高思想政治觉悟。团结和带领全区团员青年发扬“党有号召、团有行动”的光荣传统，积极投身经济建设。</w:t>
      </w:r>
    </w:p>
    <w:p>
      <w:pPr>
        <w:ind w:firstLine="640" w:firstLineChars="200"/>
        <w:rPr>
          <w:rFonts w:ascii="仿宋" w:hAnsi="仿宋" w:eastAsia="仿宋" w:cs="宋体"/>
          <w:kern w:val="0"/>
          <w:sz w:val="32"/>
          <w:szCs w:val="32"/>
          <w:shd w:val="clear" w:color="auto" w:fill="FFFFFF"/>
        </w:rPr>
      </w:pPr>
      <w:r>
        <w:rPr>
          <w:rFonts w:ascii="仿宋" w:hAnsi="仿宋" w:eastAsia="仿宋" w:cs="宋体"/>
          <w:kern w:val="0"/>
          <w:sz w:val="32"/>
          <w:szCs w:val="32"/>
          <w:shd w:val="clear" w:color="auto" w:fill="FFFFFF"/>
        </w:rPr>
        <w:t>3</w:t>
      </w:r>
      <w:r>
        <w:rPr>
          <w:rFonts w:hint="eastAsia" w:ascii="仿宋" w:hAnsi="仿宋" w:eastAsia="仿宋" w:cs="宋体"/>
          <w:kern w:val="0"/>
          <w:sz w:val="32"/>
          <w:szCs w:val="32"/>
          <w:shd w:val="clear" w:color="auto" w:fill="FFFFFF"/>
        </w:rPr>
        <w:t>、拟定实施全区团员发展计划；积极推荐优秀团员入党；负责团费的收缴、管理和使用。代表青少年利益，维护青少年的合法权益。加强团的基层组织建设和各项规章制度建设，协助组织部门搞好团干部的管理、使用和考察。负责召开全区团员代表大会，并指导基层开好团员大会、团员代表大会。</w:t>
      </w:r>
    </w:p>
    <w:p>
      <w:pPr>
        <w:ind w:firstLine="640" w:firstLineChars="200"/>
        <w:rPr>
          <w:rFonts w:ascii="仿宋" w:hAnsi="仿宋" w:eastAsia="仿宋" w:cs="宋体"/>
          <w:kern w:val="0"/>
          <w:sz w:val="32"/>
          <w:szCs w:val="32"/>
          <w:shd w:val="clear" w:color="auto" w:fill="FFFFFF"/>
        </w:rPr>
      </w:pPr>
      <w:r>
        <w:rPr>
          <w:rFonts w:ascii="仿宋" w:hAnsi="仿宋" w:eastAsia="仿宋" w:cs="宋体"/>
          <w:kern w:val="0"/>
          <w:sz w:val="32"/>
          <w:szCs w:val="32"/>
          <w:shd w:val="clear" w:color="auto" w:fill="FFFFFF"/>
        </w:rPr>
        <w:t>4</w:t>
      </w:r>
      <w:r>
        <w:rPr>
          <w:rFonts w:hint="eastAsia" w:ascii="仿宋" w:hAnsi="仿宋" w:eastAsia="仿宋" w:cs="宋体"/>
          <w:kern w:val="0"/>
          <w:sz w:val="32"/>
          <w:szCs w:val="32"/>
          <w:shd w:val="clear" w:color="auto" w:fill="FFFFFF"/>
        </w:rPr>
        <w:t>、负责指导管理全区青年组织和青年社团组织工作。指导全区少先队的工作，协助有关部门选拔好中小学少先队总辅导员和辅导员；对少先队员进行理想信念教育和爱国主义教育。承办区委、区人民政府和上级</w:t>
      </w:r>
      <w:r>
        <w:rPr>
          <w:rFonts w:hint="eastAsia" w:ascii="仿宋" w:hAnsi="仿宋" w:eastAsia="仿宋" w:cs="宋体"/>
          <w:kern w:val="0"/>
          <w:sz w:val="32"/>
          <w:szCs w:val="32"/>
          <w:shd w:val="clear" w:color="auto" w:fill="FFFFFF"/>
          <w:lang w:val="en-US" w:eastAsia="zh-CN"/>
        </w:rPr>
        <w:t>团委</w:t>
      </w:r>
      <w:r>
        <w:rPr>
          <w:rFonts w:hint="eastAsia" w:ascii="仿宋" w:hAnsi="仿宋" w:eastAsia="仿宋" w:cs="宋体"/>
          <w:kern w:val="0"/>
          <w:sz w:val="32"/>
          <w:szCs w:val="32"/>
          <w:shd w:val="clear" w:color="auto" w:fill="FFFFFF"/>
        </w:rPr>
        <w:t>交办的其他工作。</w:t>
      </w:r>
    </w:p>
    <w:p>
      <w:pPr>
        <w:ind w:firstLine="640" w:firstLineChars="200"/>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hint="eastAsia" w:ascii="仿宋" w:hAnsi="仿宋" w:eastAsia="仿宋" w:cs="宋体"/>
          <w:sz w:val="32"/>
          <w:szCs w:val="32"/>
        </w:rPr>
        <w:t>共青团浉河区委总编制数为</w:t>
      </w:r>
      <w:r>
        <w:rPr>
          <w:rFonts w:ascii="仿宋" w:hAnsi="仿宋" w:eastAsia="仿宋" w:cs="宋体"/>
          <w:sz w:val="32"/>
          <w:szCs w:val="32"/>
        </w:rPr>
        <w:t>8</w:t>
      </w:r>
      <w:r>
        <w:rPr>
          <w:rFonts w:hint="eastAsia" w:ascii="仿宋" w:hAnsi="仿宋" w:eastAsia="仿宋" w:cs="宋体"/>
          <w:sz w:val="32"/>
          <w:szCs w:val="32"/>
        </w:rPr>
        <w:t>人，其中行政编制</w:t>
      </w:r>
      <w:r>
        <w:rPr>
          <w:rFonts w:ascii="仿宋" w:hAnsi="仿宋" w:eastAsia="仿宋" w:cs="宋体"/>
          <w:sz w:val="32"/>
          <w:szCs w:val="32"/>
        </w:rPr>
        <w:t>5</w:t>
      </w:r>
      <w:r>
        <w:rPr>
          <w:rFonts w:hint="eastAsia" w:ascii="仿宋" w:hAnsi="仿宋" w:eastAsia="仿宋" w:cs="宋体"/>
          <w:sz w:val="32"/>
          <w:szCs w:val="32"/>
        </w:rPr>
        <w:t>人，事业全供</w:t>
      </w:r>
      <w:r>
        <w:rPr>
          <w:rFonts w:ascii="仿宋" w:hAnsi="仿宋" w:eastAsia="仿宋" w:cs="宋体"/>
          <w:sz w:val="32"/>
          <w:szCs w:val="32"/>
        </w:rPr>
        <w:t>3</w:t>
      </w:r>
      <w:r>
        <w:rPr>
          <w:rFonts w:hint="eastAsia" w:ascii="仿宋" w:hAnsi="仿宋" w:eastAsia="仿宋" w:cs="宋体"/>
          <w:sz w:val="32"/>
          <w:szCs w:val="32"/>
        </w:rPr>
        <w:t>人。</w:t>
      </w:r>
      <w:r>
        <w:rPr>
          <w:rFonts w:hint="eastAsia" w:ascii="仿宋" w:hAnsi="仿宋" w:eastAsia="仿宋" w:cs="宋体"/>
          <w:color w:val="000000"/>
          <w:sz w:val="32"/>
          <w:szCs w:val="32"/>
          <w:shd w:val="clear" w:color="auto" w:fill="FFFFFF"/>
        </w:rPr>
        <w:t>在职实有人数为</w:t>
      </w:r>
      <w:r>
        <w:rPr>
          <w:rFonts w:ascii="仿宋" w:hAnsi="仿宋" w:eastAsia="仿宋" w:cs="宋体"/>
          <w:color w:val="000000"/>
          <w:sz w:val="32"/>
          <w:szCs w:val="32"/>
          <w:shd w:val="clear" w:color="auto" w:fill="FFFFFF"/>
        </w:rPr>
        <w:t>6</w:t>
      </w:r>
      <w:r>
        <w:rPr>
          <w:rFonts w:hint="eastAsia" w:ascii="仿宋" w:hAnsi="仿宋" w:eastAsia="仿宋" w:cs="宋体"/>
          <w:color w:val="000000"/>
          <w:sz w:val="32"/>
          <w:szCs w:val="32"/>
          <w:shd w:val="clear" w:color="auto" w:fill="FFFFFF"/>
        </w:rPr>
        <w:t>人，</w:t>
      </w:r>
      <w:r>
        <w:rPr>
          <w:rFonts w:hint="eastAsia" w:ascii="仿宋" w:hAnsi="仿宋" w:eastAsia="仿宋" w:cs="宋体"/>
          <w:sz w:val="32"/>
          <w:szCs w:val="32"/>
        </w:rPr>
        <w:t>其中行政编制</w:t>
      </w:r>
      <w:r>
        <w:rPr>
          <w:rFonts w:ascii="仿宋" w:hAnsi="仿宋" w:eastAsia="仿宋" w:cs="宋体"/>
          <w:sz w:val="32"/>
          <w:szCs w:val="32"/>
        </w:rPr>
        <w:t>4</w:t>
      </w:r>
      <w:r>
        <w:rPr>
          <w:rFonts w:hint="eastAsia" w:ascii="仿宋" w:hAnsi="仿宋" w:eastAsia="仿宋" w:cs="宋体"/>
          <w:sz w:val="32"/>
          <w:szCs w:val="32"/>
        </w:rPr>
        <w:t>人，事业全供</w:t>
      </w:r>
      <w:r>
        <w:rPr>
          <w:rFonts w:ascii="仿宋" w:hAnsi="仿宋" w:eastAsia="仿宋" w:cs="宋体"/>
          <w:sz w:val="32"/>
          <w:szCs w:val="32"/>
        </w:rPr>
        <w:t>2</w:t>
      </w:r>
      <w:r>
        <w:rPr>
          <w:rFonts w:hint="eastAsia" w:ascii="仿宋" w:hAnsi="仿宋" w:eastAsia="仿宋" w:cs="宋体"/>
          <w:sz w:val="32"/>
          <w:szCs w:val="32"/>
        </w:rPr>
        <w:t>人。</w:t>
      </w:r>
      <w:r>
        <w:rPr>
          <w:rFonts w:hint="eastAsia" w:ascii="仿宋" w:hAnsi="仿宋" w:eastAsia="仿宋"/>
          <w:sz w:val="32"/>
          <w:szCs w:val="32"/>
        </w:rPr>
        <w:t>无离退休人员。</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ind w:firstLine="640" w:firstLineChars="200"/>
        <w:jc w:val="left"/>
        <w:rPr>
          <w:rFonts w:ascii="仿宋" w:hAnsi="仿宋" w:eastAsia="仿宋" w:cs="黑体"/>
          <w:sz w:val="32"/>
          <w:szCs w:val="32"/>
        </w:rPr>
      </w:pPr>
      <w:r>
        <w:rPr>
          <w:rFonts w:hint="eastAsia" w:ascii="仿宋" w:hAnsi="仿宋" w:eastAsia="仿宋" w:cs="宋体"/>
          <w:sz w:val="32"/>
          <w:szCs w:val="32"/>
        </w:rPr>
        <w:t>纳入团区委</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年度部门预算编制范围的单位包括共青团浉河区委</w:t>
      </w:r>
      <w:r>
        <w:rPr>
          <w:rFonts w:hint="eastAsia" w:ascii="仿宋" w:hAnsi="仿宋" w:eastAsia="仿宋" w:cs="宋体"/>
          <w:sz w:val="32"/>
          <w:szCs w:val="32"/>
          <w:lang w:val="en-US" w:eastAsia="zh-CN"/>
        </w:rPr>
        <w:t>本级和下设二级机构浉河区青少年新媒体中心，所公开的部门预算是包括团区委机关本级预算和所属二级机构预算在内的汇总预算。</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both"/>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sz w:val="48"/>
          <w:szCs w:val="48"/>
        </w:rPr>
      </w:pPr>
      <w:r>
        <w:rPr>
          <w:rFonts w:hint="eastAsia" w:ascii="仿宋" w:hAnsi="仿宋" w:eastAsia="仿宋" w:cs="隶书"/>
          <w:b/>
          <w:sz w:val="48"/>
          <w:szCs w:val="48"/>
          <w:lang w:eastAsia="zh-CN"/>
        </w:rPr>
        <w:t>中国共产主义青年团信阳市浉河区委员会</w:t>
      </w:r>
      <w:r>
        <w:rPr>
          <w:rFonts w:ascii="仿宋" w:hAnsi="仿宋" w:eastAsia="仿宋" w:cs="隶书"/>
          <w:b/>
          <w:sz w:val="48"/>
          <w:szCs w:val="48"/>
        </w:rPr>
        <w:t>20</w:t>
      </w:r>
      <w:r>
        <w:rPr>
          <w:rFonts w:hint="eastAsia" w:ascii="仿宋" w:hAnsi="仿宋" w:eastAsia="仿宋" w:cs="隶书"/>
          <w:b/>
          <w:sz w:val="48"/>
          <w:szCs w:val="48"/>
          <w:lang w:val="en-US" w:eastAsia="zh-CN"/>
        </w:rPr>
        <w:t>20</w:t>
      </w:r>
      <w:r>
        <w:rPr>
          <w:rFonts w:hint="eastAsia" w:ascii="仿宋" w:hAnsi="仿宋" w:eastAsia="仿宋" w:cs="隶书"/>
          <w:b/>
          <w:sz w:val="48"/>
          <w:szCs w:val="48"/>
        </w:rPr>
        <w:t>年度部门预算表</w:t>
      </w:r>
    </w:p>
    <w:p>
      <w:pPr>
        <w:jc w:val="center"/>
        <w:rPr>
          <w:rFonts w:hint="eastAsia" w:ascii="仿宋" w:hAnsi="仿宋" w:eastAsia="仿宋" w:cs="隶书"/>
          <w:b/>
          <w:sz w:val="48"/>
          <w:szCs w:val="48"/>
          <w:lang w:eastAsia="zh-CN"/>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w:t>
      </w:r>
      <w:r>
        <w:rPr>
          <w:rFonts w:hint="eastAsia" w:ascii="仿宋" w:hAnsi="仿宋" w:eastAsia="仿宋" w:cs="隶书"/>
          <w:b/>
          <w:sz w:val="48"/>
          <w:szCs w:val="48"/>
          <w:lang w:val="en-US" w:eastAsia="zh-CN"/>
        </w:rPr>
        <w:t>见附表1-8</w:t>
      </w:r>
      <w:r>
        <w:rPr>
          <w:rFonts w:hint="eastAsia" w:ascii="仿宋" w:hAnsi="仿宋" w:eastAsia="仿宋" w:cs="隶书"/>
          <w:b/>
          <w:sz w:val="48"/>
          <w:szCs w:val="48"/>
          <w:lang w:eastAsia="zh-CN"/>
        </w:rPr>
        <w:t>）</w:t>
      </w:r>
    </w:p>
    <w:p>
      <w:pPr>
        <w:jc w:val="center"/>
        <w:rPr>
          <w:rFonts w:ascii="仿宋" w:hAnsi="仿宋" w:eastAsia="仿宋" w:cs="隶书"/>
          <w:b/>
          <w:sz w:val="48"/>
          <w:szCs w:val="48"/>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第三部分</w:t>
      </w:r>
    </w:p>
    <w:p>
      <w:pPr>
        <w:jc w:val="center"/>
        <w:rPr>
          <w:rFonts w:hint="eastAsia" w:ascii="仿宋" w:hAnsi="仿宋" w:eastAsia="仿宋" w:cs="隶书"/>
          <w:b/>
          <w:sz w:val="48"/>
          <w:szCs w:val="48"/>
          <w:lang w:eastAsia="zh-CN"/>
        </w:rPr>
      </w:pPr>
      <w:r>
        <w:rPr>
          <w:rFonts w:hint="eastAsia" w:ascii="仿宋" w:hAnsi="仿宋" w:eastAsia="仿宋" w:cs="隶书"/>
          <w:b/>
          <w:sz w:val="48"/>
          <w:szCs w:val="48"/>
          <w:lang w:eastAsia="zh-CN"/>
        </w:rPr>
        <w:t>中国共产主义青年团信阳市浉河区委员会</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b/>
          <w:sz w:val="48"/>
          <w:szCs w:val="48"/>
        </w:rPr>
        <w:t>20</w:t>
      </w:r>
      <w:r>
        <w:rPr>
          <w:rFonts w:hint="eastAsia" w:ascii="仿宋" w:hAnsi="仿宋" w:eastAsia="仿宋" w:cs="隶书"/>
          <w:b/>
          <w:sz w:val="48"/>
          <w:szCs w:val="48"/>
          <w:lang w:val="en-US" w:eastAsia="zh-CN"/>
        </w:rPr>
        <w:t>20</w:t>
      </w:r>
      <w:r>
        <w:rPr>
          <w:rFonts w:hint="eastAsia" w:ascii="仿宋" w:hAnsi="仿宋" w:eastAsia="仿宋" w:cs="隶书"/>
          <w:b/>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91.7</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91.7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33.1</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56.5</w:t>
      </w:r>
      <w:r>
        <w:rPr>
          <w:rFonts w:ascii="仿宋" w:hAnsi="仿宋" w:eastAsia="仿宋" w:cs="Courier New"/>
          <w:sz w:val="32"/>
          <w:szCs w:val="32"/>
        </w:rPr>
        <w:t xml:space="preserve"> %</w:t>
      </w:r>
      <w:r>
        <w:rPr>
          <w:rFonts w:hint="eastAsia" w:ascii="仿宋" w:hAnsi="仿宋" w:eastAsia="仿宋" w:cs="Courier New"/>
          <w:sz w:val="32"/>
          <w:szCs w:val="32"/>
          <w:lang w:eastAsia="zh-CN"/>
        </w:rPr>
        <w:t>，</w:t>
      </w:r>
      <w:r>
        <w:rPr>
          <w:rFonts w:hint="eastAsia" w:ascii="仿宋" w:hAnsi="仿宋" w:eastAsia="仿宋" w:cs="宋体"/>
          <w:sz w:val="32"/>
          <w:szCs w:val="32"/>
          <w:lang w:val="en-US" w:eastAsia="zh-CN"/>
        </w:rPr>
        <w:t>因年初结转了部分资金；</w:t>
      </w:r>
      <w:r>
        <w:rPr>
          <w:rFonts w:hint="eastAsia" w:ascii="仿宋" w:hAnsi="仿宋" w:eastAsia="仿宋" w:cs="Courier New"/>
          <w:sz w:val="32"/>
          <w:szCs w:val="32"/>
        </w:rPr>
        <w:t>支出增加</w:t>
      </w:r>
      <w:r>
        <w:rPr>
          <w:rFonts w:hint="eastAsia" w:ascii="仿宋" w:hAnsi="仿宋" w:eastAsia="仿宋" w:cs="Courier New"/>
          <w:sz w:val="32"/>
          <w:szCs w:val="32"/>
          <w:lang w:val="en-US" w:eastAsia="zh-CN"/>
        </w:rPr>
        <w:t>25.4</w:t>
      </w:r>
      <w:r>
        <w:rPr>
          <w:rFonts w:hint="eastAsia" w:ascii="仿宋" w:hAnsi="仿宋" w:eastAsia="仿宋" w:cs="宋体"/>
          <w:sz w:val="32"/>
          <w:szCs w:val="32"/>
        </w:rPr>
        <w:t>万元，</w:t>
      </w:r>
      <w:r>
        <w:rPr>
          <w:rFonts w:hint="eastAsia" w:ascii="仿宋" w:hAnsi="仿宋" w:eastAsia="仿宋" w:cs="Courier New"/>
          <w:sz w:val="32"/>
          <w:szCs w:val="32"/>
          <w:lang w:val="en-US" w:eastAsia="zh-CN"/>
        </w:rPr>
        <w:t>上浮43.3%，</w:t>
      </w:r>
      <w:r>
        <w:rPr>
          <w:rFonts w:hint="eastAsia" w:ascii="仿宋" w:hAnsi="仿宋" w:eastAsia="仿宋" w:cs="Courier New"/>
          <w:sz w:val="32"/>
          <w:szCs w:val="32"/>
        </w:rPr>
        <w:t>因单位人员增加</w:t>
      </w:r>
      <w:r>
        <w:rPr>
          <w:rFonts w:hint="eastAsia" w:ascii="仿宋" w:hAnsi="仿宋" w:eastAsia="仿宋" w:cs="Courier New"/>
          <w:sz w:val="32"/>
          <w:szCs w:val="32"/>
          <w:lang w:eastAsia="zh-CN"/>
        </w:rPr>
        <w:t>，</w:t>
      </w:r>
      <w:r>
        <w:rPr>
          <w:rFonts w:hint="eastAsia" w:ascii="仿宋" w:hAnsi="仿宋" w:eastAsia="仿宋" w:cs="Courier New"/>
          <w:sz w:val="32"/>
          <w:szCs w:val="32"/>
          <w:lang w:val="en-US" w:eastAsia="zh-CN"/>
        </w:rPr>
        <w:t>工资增加，业务活动增加</w:t>
      </w:r>
      <w:r>
        <w:rPr>
          <w:rFonts w:hint="eastAsia" w:ascii="仿宋" w:hAnsi="仿宋" w:eastAsia="仿宋" w:cs="Courier New"/>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91.7</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84</w:t>
      </w:r>
      <w:r>
        <w:rPr>
          <w:rFonts w:hint="eastAsia" w:ascii="仿宋" w:hAnsi="仿宋" w:eastAsia="仿宋" w:cs="宋体"/>
          <w:sz w:val="32"/>
          <w:szCs w:val="32"/>
        </w:rPr>
        <w:t>万元，</w:t>
      </w:r>
      <w:r>
        <w:rPr>
          <w:rFonts w:hint="eastAsia" w:ascii="仿宋" w:hAnsi="仿宋" w:eastAsia="仿宋"/>
          <w:sz w:val="32"/>
          <w:szCs w:val="32"/>
          <w:lang w:eastAsia="zh-CN"/>
        </w:rPr>
        <w:t>，</w:t>
      </w:r>
      <w:r>
        <w:rPr>
          <w:rFonts w:hint="eastAsia" w:ascii="仿宋" w:hAnsi="仿宋" w:eastAsia="仿宋" w:cs="宋体"/>
          <w:sz w:val="32"/>
          <w:szCs w:val="32"/>
        </w:rPr>
        <w:t>财政拨款收入</w:t>
      </w:r>
      <w:r>
        <w:rPr>
          <w:rFonts w:hint="eastAsia" w:ascii="仿宋" w:hAnsi="仿宋" w:eastAsia="仿宋" w:cs="宋体"/>
          <w:sz w:val="32"/>
          <w:szCs w:val="32"/>
          <w:lang w:val="en-US" w:eastAsia="zh-CN"/>
        </w:rPr>
        <w:t>上年结转7.7万元，共</w:t>
      </w:r>
      <w:r>
        <w:rPr>
          <w:rFonts w:hint="eastAsia" w:ascii="仿宋" w:hAnsi="仿宋" w:eastAsia="仿宋" w:cs="宋体"/>
          <w:sz w:val="32"/>
          <w:szCs w:val="32"/>
        </w:rPr>
        <w:t>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84</w:t>
      </w:r>
      <w:r>
        <w:rPr>
          <w:rFonts w:hint="eastAsia" w:ascii="仿宋" w:hAnsi="仿宋" w:eastAsia="仿宋" w:cs="宋体"/>
          <w:sz w:val="32"/>
          <w:szCs w:val="32"/>
        </w:rPr>
        <w:t>万元，其中：</w:t>
      </w:r>
      <w:r>
        <w:rPr>
          <w:rFonts w:hint="eastAsia" w:ascii="仿宋" w:hAnsi="仿宋" w:eastAsia="仿宋" w:cs="宋体"/>
          <w:sz w:val="32"/>
          <w:szCs w:val="32"/>
          <w:lang w:val="en-US" w:eastAsia="zh-CN"/>
        </w:rPr>
        <w:t>本年</w:t>
      </w:r>
      <w:r>
        <w:rPr>
          <w:rFonts w:hint="eastAsia" w:ascii="仿宋" w:hAnsi="仿宋" w:eastAsia="仿宋" w:cs="宋体"/>
          <w:sz w:val="32"/>
          <w:szCs w:val="32"/>
        </w:rPr>
        <w:t>基本支出</w:t>
      </w:r>
      <w:r>
        <w:rPr>
          <w:rFonts w:hint="eastAsia" w:ascii="仿宋" w:hAnsi="仿宋" w:eastAsia="仿宋" w:cs="Courier New"/>
          <w:sz w:val="32"/>
          <w:szCs w:val="32"/>
          <w:lang w:val="en-US" w:eastAsia="zh-CN"/>
        </w:rPr>
        <w:t>79</w:t>
      </w:r>
      <w:r>
        <w:rPr>
          <w:rFonts w:hint="eastAsia" w:ascii="仿宋" w:hAnsi="仿宋" w:eastAsia="仿宋" w:cs="宋体"/>
          <w:sz w:val="32"/>
          <w:szCs w:val="32"/>
        </w:rPr>
        <w:t>万元，占</w:t>
      </w:r>
      <w:r>
        <w:rPr>
          <w:rFonts w:hint="eastAsia" w:ascii="仿宋" w:hAnsi="仿宋" w:eastAsia="仿宋" w:cs="宋体"/>
          <w:sz w:val="32"/>
          <w:szCs w:val="32"/>
          <w:lang w:val="en-US" w:eastAsia="zh-CN"/>
        </w:rPr>
        <w:t>94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宋体"/>
          <w:sz w:val="32"/>
          <w:szCs w:val="32"/>
          <w:lang w:val="en-US" w:eastAsia="zh-CN"/>
        </w:rPr>
        <w:t>本年</w:t>
      </w:r>
      <w:r>
        <w:rPr>
          <w:rFonts w:hint="eastAsia" w:ascii="仿宋" w:hAnsi="仿宋" w:eastAsia="仿宋" w:cs="宋体"/>
          <w:sz w:val="32"/>
          <w:szCs w:val="32"/>
        </w:rPr>
        <w:t>项目支出</w:t>
      </w:r>
      <w:r>
        <w:rPr>
          <w:rFonts w:hint="eastAsia" w:ascii="仿宋" w:hAnsi="仿宋" w:eastAsia="仿宋" w:cs="宋体"/>
          <w:sz w:val="32"/>
          <w:szCs w:val="32"/>
          <w:lang w:val="en-US" w:eastAsia="zh-CN"/>
        </w:rPr>
        <w:t>5</w:t>
      </w:r>
      <w:r>
        <w:rPr>
          <w:rFonts w:hint="eastAsia" w:ascii="仿宋" w:hAnsi="仿宋" w:eastAsia="仿宋" w:cs="宋体"/>
          <w:sz w:val="32"/>
          <w:szCs w:val="32"/>
        </w:rPr>
        <w:t>万元，项目支出</w:t>
      </w:r>
      <w:r>
        <w:rPr>
          <w:rFonts w:hint="eastAsia" w:ascii="仿宋" w:hAnsi="仿宋" w:eastAsia="仿宋" w:cs="宋体"/>
          <w:sz w:val="32"/>
          <w:szCs w:val="32"/>
          <w:lang w:val="en-US" w:eastAsia="zh-CN"/>
        </w:rPr>
        <w:t>5万元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占6</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outlineLvl w:val="1"/>
        <w:rPr>
          <w:rFonts w:hint="eastAsia"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年财政拨款收</w:t>
      </w:r>
      <w:r>
        <w:rPr>
          <w:rFonts w:hint="eastAsia" w:ascii="仿宋" w:hAnsi="仿宋" w:eastAsia="仿宋" w:cs="宋体"/>
          <w:sz w:val="32"/>
          <w:szCs w:val="32"/>
          <w:lang w:val="en-US" w:eastAsia="zh-CN"/>
        </w:rPr>
        <w:t>入预算84.0万元，比2019年</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33.1</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56.5</w:t>
      </w:r>
      <w:r>
        <w:rPr>
          <w:rFonts w:ascii="仿宋" w:hAnsi="仿宋" w:eastAsia="仿宋" w:cs="Courier New"/>
          <w:sz w:val="32"/>
          <w:szCs w:val="32"/>
        </w:rPr>
        <w:t>%</w:t>
      </w:r>
      <w:r>
        <w:rPr>
          <w:rFonts w:hint="eastAsia" w:ascii="仿宋" w:hAnsi="仿宋" w:eastAsia="仿宋" w:cs="Courier New"/>
          <w:sz w:val="32"/>
          <w:szCs w:val="32"/>
          <w:lang w:eastAsia="zh-CN"/>
        </w:rPr>
        <w:t>，</w:t>
      </w:r>
      <w:r>
        <w:rPr>
          <w:rFonts w:hint="eastAsia" w:ascii="仿宋" w:hAnsi="仿宋" w:eastAsia="仿宋" w:cs="宋体"/>
          <w:sz w:val="32"/>
          <w:szCs w:val="32"/>
          <w:lang w:val="en-US" w:eastAsia="zh-CN"/>
        </w:rPr>
        <w:t>因年初结转了部分资金；</w:t>
      </w:r>
      <w:r>
        <w:rPr>
          <w:rFonts w:hint="eastAsia" w:ascii="仿宋" w:hAnsi="仿宋" w:eastAsia="仿宋" w:cs="Courier New"/>
          <w:sz w:val="32"/>
          <w:szCs w:val="32"/>
        </w:rPr>
        <w:t>支出</w:t>
      </w:r>
      <w:r>
        <w:rPr>
          <w:rFonts w:hint="eastAsia" w:ascii="仿宋" w:hAnsi="仿宋" w:eastAsia="仿宋" w:cs="宋体"/>
          <w:sz w:val="32"/>
          <w:szCs w:val="32"/>
          <w:lang w:val="en-US" w:eastAsia="zh-CN"/>
        </w:rPr>
        <w:t>预算84万元，比2019年</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25.4</w:t>
      </w:r>
      <w:r>
        <w:rPr>
          <w:rFonts w:hint="eastAsia" w:ascii="仿宋" w:hAnsi="仿宋" w:eastAsia="仿宋" w:cs="宋体"/>
          <w:sz w:val="32"/>
          <w:szCs w:val="32"/>
        </w:rPr>
        <w:t>万元，</w:t>
      </w:r>
      <w:r>
        <w:rPr>
          <w:rFonts w:hint="eastAsia" w:ascii="仿宋" w:hAnsi="仿宋" w:eastAsia="仿宋" w:cs="Courier New"/>
          <w:sz w:val="32"/>
          <w:szCs w:val="32"/>
          <w:lang w:val="en-US" w:eastAsia="zh-CN"/>
        </w:rPr>
        <w:t>上浮43.3%，</w:t>
      </w:r>
      <w:r>
        <w:rPr>
          <w:rFonts w:hint="eastAsia" w:ascii="仿宋" w:hAnsi="仿宋" w:eastAsia="仿宋" w:cs="Courier New"/>
          <w:sz w:val="32"/>
          <w:szCs w:val="32"/>
        </w:rPr>
        <w:t>因单位人员增加</w:t>
      </w:r>
      <w:r>
        <w:rPr>
          <w:rFonts w:hint="eastAsia" w:ascii="仿宋" w:hAnsi="仿宋" w:eastAsia="仿宋" w:cs="Courier New"/>
          <w:sz w:val="32"/>
          <w:szCs w:val="32"/>
          <w:lang w:eastAsia="zh-CN"/>
        </w:rPr>
        <w:t>，</w:t>
      </w:r>
      <w:r>
        <w:rPr>
          <w:rFonts w:hint="eastAsia" w:ascii="仿宋" w:hAnsi="仿宋" w:eastAsia="仿宋" w:cs="Courier New"/>
          <w:sz w:val="32"/>
          <w:szCs w:val="32"/>
          <w:lang w:val="en-US" w:eastAsia="zh-CN"/>
        </w:rPr>
        <w:t>工资增加，业务活动增加</w:t>
      </w:r>
      <w:r>
        <w:rPr>
          <w:rFonts w:hint="eastAsia" w:ascii="仿宋" w:hAnsi="仿宋" w:eastAsia="仿宋" w:cs="Courier New"/>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五、</w:t>
      </w:r>
      <w:r>
        <w:rPr>
          <w:rFonts w:hint="eastAsia" w:ascii="仿宋" w:hAnsi="仿宋" w:eastAsia="仿宋"/>
          <w:b/>
          <w:bCs/>
          <w:sz w:val="32"/>
          <w:szCs w:val="32"/>
          <w:lang w:val="en-US" w:eastAsia="zh-CN"/>
        </w:rPr>
        <w:t>一般公共预算</w:t>
      </w:r>
      <w:r>
        <w:rPr>
          <w:rFonts w:hint="eastAsia" w:ascii="仿宋" w:hAnsi="仿宋" w:eastAsia="仿宋" w:cs="宋体"/>
          <w:b/>
          <w:bCs/>
          <w:color w:val="000000"/>
          <w:kern w:val="0"/>
          <w:sz w:val="32"/>
          <w:szCs w:val="32"/>
        </w:rPr>
        <w:t>支出预</w:t>
      </w:r>
      <w:r>
        <w:rPr>
          <w:rFonts w:hint="eastAsia" w:ascii="仿宋" w:hAnsi="仿宋" w:eastAsia="仿宋"/>
          <w:b/>
          <w:bCs/>
          <w:sz w:val="32"/>
          <w:szCs w:val="32"/>
        </w:rPr>
        <w:t>算</w:t>
      </w:r>
      <w:r>
        <w:rPr>
          <w:rFonts w:hint="eastAsia" w:ascii="仿宋" w:hAnsi="仿宋" w:eastAsia="仿宋"/>
          <w:b/>
          <w:bCs/>
          <w:sz w:val="32"/>
          <w:szCs w:val="32"/>
          <w:lang w:val="en-US" w:eastAsia="zh-CN"/>
        </w:rPr>
        <w:t>总体</w:t>
      </w:r>
      <w:r>
        <w:rPr>
          <w:rFonts w:hint="eastAsia" w:ascii="仿宋" w:hAnsi="仿宋" w:eastAsia="仿宋"/>
          <w:b/>
          <w:bCs/>
          <w:sz w:val="32"/>
          <w:szCs w:val="32"/>
        </w:rPr>
        <w:t>情况说明</w:t>
      </w:r>
    </w:p>
    <w:p>
      <w:pPr>
        <w:numPr>
          <w:ilvl w:val="0"/>
          <w:numId w:val="3"/>
        </w:numPr>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年财政拨款</w:t>
      </w:r>
      <w:r>
        <w:rPr>
          <w:rFonts w:hint="eastAsia" w:ascii="仿宋" w:hAnsi="仿宋" w:eastAsia="仿宋" w:cs="宋体"/>
          <w:bCs/>
          <w:color w:val="000000"/>
          <w:kern w:val="0"/>
          <w:sz w:val="32"/>
          <w:szCs w:val="32"/>
        </w:rPr>
        <w:t>支出</w:t>
      </w:r>
      <w:r>
        <w:rPr>
          <w:rFonts w:hint="eastAsia" w:ascii="仿宋" w:hAnsi="仿宋" w:eastAsia="仿宋" w:cs="Courier New"/>
          <w:sz w:val="32"/>
          <w:szCs w:val="32"/>
          <w:lang w:val="en-US" w:eastAsia="zh-CN"/>
        </w:rPr>
        <w:t>84</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w:t>
      </w:r>
      <w:r>
        <w:rPr>
          <w:rFonts w:hint="eastAsia" w:ascii="仿宋" w:hAnsi="仿宋" w:eastAsia="仿宋" w:cs="宋体"/>
          <w:sz w:val="32"/>
          <w:szCs w:val="32"/>
        </w:rPr>
        <w:t>其中：</w:t>
      </w:r>
      <w:r>
        <w:rPr>
          <w:rFonts w:hint="eastAsia" w:ascii="仿宋" w:hAnsi="仿宋" w:eastAsia="仿宋" w:cs="宋体"/>
          <w:sz w:val="32"/>
          <w:szCs w:val="32"/>
          <w:lang w:val="en-US" w:eastAsia="zh-CN"/>
        </w:rPr>
        <w:t>本年</w:t>
      </w:r>
      <w:r>
        <w:rPr>
          <w:rFonts w:hint="eastAsia" w:ascii="仿宋" w:hAnsi="仿宋" w:eastAsia="仿宋" w:cs="宋体"/>
          <w:sz w:val="32"/>
          <w:szCs w:val="32"/>
        </w:rPr>
        <w:t>基本支出</w:t>
      </w:r>
      <w:r>
        <w:rPr>
          <w:rFonts w:hint="eastAsia" w:ascii="仿宋" w:hAnsi="仿宋" w:eastAsia="仿宋" w:cs="Courier New"/>
          <w:sz w:val="32"/>
          <w:szCs w:val="32"/>
          <w:lang w:val="en-US" w:eastAsia="zh-CN"/>
        </w:rPr>
        <w:t>79</w:t>
      </w:r>
      <w:r>
        <w:rPr>
          <w:rFonts w:hint="eastAsia" w:ascii="仿宋" w:hAnsi="仿宋" w:eastAsia="仿宋" w:cs="宋体"/>
          <w:sz w:val="32"/>
          <w:szCs w:val="32"/>
        </w:rPr>
        <w:t>万元，占</w:t>
      </w:r>
      <w:r>
        <w:rPr>
          <w:rFonts w:hint="eastAsia" w:ascii="仿宋" w:hAnsi="仿宋" w:eastAsia="仿宋" w:cs="宋体"/>
          <w:sz w:val="32"/>
          <w:szCs w:val="32"/>
          <w:lang w:val="en-US" w:eastAsia="zh-CN"/>
        </w:rPr>
        <w:t>94.05</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5</w:t>
      </w:r>
      <w:r>
        <w:rPr>
          <w:rFonts w:hint="eastAsia" w:ascii="仿宋" w:hAnsi="仿宋" w:eastAsia="仿宋" w:cs="宋体"/>
          <w:sz w:val="32"/>
          <w:szCs w:val="32"/>
        </w:rPr>
        <w:t>万元，</w:t>
      </w:r>
      <w:r>
        <w:rPr>
          <w:rFonts w:hint="eastAsia" w:ascii="仿宋" w:hAnsi="仿宋" w:eastAsia="仿宋" w:cs="宋体"/>
          <w:sz w:val="32"/>
          <w:szCs w:val="32"/>
          <w:lang w:val="en-US" w:eastAsia="zh-CN"/>
        </w:rPr>
        <w:t>占5.05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lang w:val="en-US" w:eastAsia="zh-CN"/>
        </w:rPr>
        <w:t>9</w:t>
      </w:r>
      <w:r>
        <w:rPr>
          <w:rFonts w:hint="eastAsia" w:ascii="仿宋" w:hAnsi="仿宋" w:eastAsia="仿宋" w:cs="宋体"/>
          <w:bCs/>
          <w:sz w:val="32"/>
          <w:szCs w:val="32"/>
        </w:rPr>
        <w:t>年相比，</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25.4</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43.3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因单位人员增加</w:t>
      </w:r>
      <w:r>
        <w:rPr>
          <w:rFonts w:hint="eastAsia" w:ascii="仿宋" w:hAnsi="仿宋" w:eastAsia="仿宋" w:cs="Courier New"/>
          <w:sz w:val="32"/>
          <w:szCs w:val="32"/>
          <w:lang w:eastAsia="zh-CN"/>
        </w:rPr>
        <w:t>，</w:t>
      </w:r>
      <w:r>
        <w:rPr>
          <w:rFonts w:hint="eastAsia" w:ascii="仿宋" w:hAnsi="仿宋" w:eastAsia="仿宋" w:cs="Courier New"/>
          <w:sz w:val="32"/>
          <w:szCs w:val="32"/>
          <w:lang w:val="en-US" w:eastAsia="zh-CN"/>
        </w:rPr>
        <w:t>工资增加，业务活动增加</w:t>
      </w:r>
      <w:r>
        <w:rPr>
          <w:rFonts w:hint="eastAsia" w:ascii="仿宋" w:hAnsi="仿宋" w:eastAsia="仿宋" w:cs="Courier New"/>
          <w:sz w:val="32"/>
          <w:szCs w:val="32"/>
        </w:rPr>
        <w:t>。</w:t>
      </w:r>
    </w:p>
    <w:p>
      <w:pPr>
        <w:adjustRightInd w:val="0"/>
        <w:snapToGrid w:val="0"/>
        <w:spacing w:line="360" w:lineRule="auto"/>
        <w:ind w:firstLine="643" w:firstLineChars="200"/>
        <w:rPr>
          <w:rFonts w:hint="eastAsia" w:ascii="仿宋" w:hAnsi="仿宋" w:eastAsia="仿宋" w:cs="楷体_GB2312"/>
          <w:b/>
          <w:bCs/>
          <w:sz w:val="32"/>
          <w:szCs w:val="32"/>
        </w:rPr>
      </w:pPr>
      <w:r>
        <w:rPr>
          <w:rFonts w:hint="eastAsia" w:ascii="仿宋" w:hAnsi="仿宋" w:eastAsia="仿宋" w:cs="楷体_GB2312"/>
          <w:b/>
          <w:bCs/>
          <w:sz w:val="32"/>
          <w:szCs w:val="32"/>
          <w:lang w:eastAsia="zh-CN"/>
        </w:rPr>
        <w:t>（</w:t>
      </w:r>
      <w:r>
        <w:rPr>
          <w:rFonts w:hint="eastAsia" w:ascii="仿宋" w:hAnsi="仿宋" w:eastAsia="仿宋" w:cs="楷体_GB2312"/>
          <w:b/>
          <w:bCs/>
          <w:sz w:val="32"/>
          <w:szCs w:val="32"/>
          <w:lang w:val="en-US" w:eastAsia="zh-CN"/>
        </w:rPr>
        <w:t>二</w:t>
      </w:r>
      <w:r>
        <w:rPr>
          <w:rFonts w:hint="eastAsia" w:ascii="仿宋" w:hAnsi="仿宋" w:eastAsia="仿宋" w:cs="楷体_GB2312"/>
          <w:b/>
          <w:bCs/>
          <w:sz w:val="32"/>
          <w:szCs w:val="32"/>
          <w:lang w:eastAsia="zh-CN"/>
        </w:rPr>
        <w:t>）</w:t>
      </w:r>
      <w:r>
        <w:rPr>
          <w:rFonts w:hint="eastAsia" w:ascii="仿宋" w:hAnsi="仿宋" w:eastAsia="仿宋" w:cs="楷体_GB2312"/>
          <w:b/>
          <w:bCs/>
          <w:sz w:val="32"/>
          <w:szCs w:val="32"/>
        </w:rPr>
        <w:t>一般公共预算基本支出预算情况说明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楷体_GB2312"/>
          <w:b w:val="0"/>
          <w:bCs w:val="0"/>
          <w:sz w:val="32"/>
          <w:szCs w:val="32"/>
        </w:rPr>
        <w:t>20</w:t>
      </w:r>
      <w:r>
        <w:rPr>
          <w:rFonts w:hint="eastAsia" w:ascii="仿宋" w:hAnsi="仿宋" w:eastAsia="仿宋" w:cs="楷体_GB2312"/>
          <w:b w:val="0"/>
          <w:bCs w:val="0"/>
          <w:sz w:val="32"/>
          <w:szCs w:val="32"/>
          <w:lang w:val="en-US" w:eastAsia="zh-CN"/>
        </w:rPr>
        <w:t>20</w:t>
      </w:r>
      <w:r>
        <w:rPr>
          <w:rFonts w:hint="eastAsia" w:ascii="仿宋" w:hAnsi="仿宋" w:eastAsia="仿宋" w:cs="楷体_GB2312"/>
          <w:b w:val="0"/>
          <w:bCs w:val="0"/>
          <w:sz w:val="32"/>
          <w:szCs w:val="32"/>
        </w:rPr>
        <w:t>年度一般公共预算基本支出</w:t>
      </w:r>
      <w:r>
        <w:rPr>
          <w:rFonts w:hint="eastAsia" w:ascii="仿宋" w:hAnsi="仿宋" w:eastAsia="仿宋" w:cs="Courier New"/>
          <w:bCs/>
          <w:sz w:val="32"/>
          <w:szCs w:val="32"/>
          <w:lang w:val="en-US" w:eastAsia="zh-CN"/>
        </w:rPr>
        <w:t>79</w:t>
      </w:r>
      <w:r>
        <w:rPr>
          <w:rFonts w:hint="eastAsia" w:ascii="仿宋" w:hAnsi="仿宋" w:eastAsia="仿宋" w:cs="宋体"/>
          <w:sz w:val="32"/>
          <w:szCs w:val="32"/>
        </w:rPr>
        <w:t>万元，</w:t>
      </w:r>
      <w:r>
        <w:rPr>
          <w:rFonts w:hint="eastAsia" w:ascii="仿宋" w:hAnsi="仿宋" w:eastAsia="仿宋" w:cs="宋体"/>
          <w:bCs/>
          <w:sz w:val="32"/>
          <w:szCs w:val="32"/>
        </w:rPr>
        <w:t>占支出合计的94.05</w:t>
      </w:r>
      <w:r>
        <w:rPr>
          <w:rFonts w:ascii="仿宋" w:hAnsi="仿宋" w:eastAsia="仿宋" w:cs="Courier New"/>
          <w:bCs/>
          <w:sz w:val="32"/>
          <w:szCs w:val="32"/>
        </w:rPr>
        <w:t>%</w:t>
      </w:r>
      <w:r>
        <w:rPr>
          <w:rFonts w:hint="eastAsia" w:ascii="仿宋" w:hAnsi="仿宋" w:eastAsia="仿宋" w:cs="宋体"/>
          <w:bCs/>
          <w:sz w:val="32"/>
          <w:szCs w:val="32"/>
        </w:rPr>
        <w:t>。</w:t>
      </w:r>
      <w:r>
        <w:rPr>
          <w:rFonts w:hint="eastAsia" w:ascii="仿宋" w:hAnsi="仿宋" w:eastAsia="仿宋" w:cs="宋体"/>
          <w:sz w:val="32"/>
          <w:szCs w:val="32"/>
        </w:rPr>
        <w:t>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lang w:val="en-US" w:eastAsia="zh-CN"/>
        </w:rPr>
        <w:t>74</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主要包括：基本工资、津贴补贴、绩效工资、各类保险、住房公积金</w:t>
      </w:r>
      <w:r>
        <w:rPr>
          <w:rFonts w:hint="eastAsia" w:ascii="仿宋" w:hAnsi="仿宋" w:eastAsia="仿宋" w:cs="Courier New"/>
          <w:sz w:val="32"/>
          <w:szCs w:val="32"/>
          <w:lang w:val="en-US" w:eastAsia="zh-CN"/>
        </w:rPr>
        <w:t>等</w:t>
      </w:r>
      <w:r>
        <w:rPr>
          <w:rFonts w:hint="eastAsia" w:ascii="仿宋" w:hAnsi="仿宋" w:eastAsia="仿宋" w:cs="宋体"/>
          <w:sz w:val="32"/>
          <w:szCs w:val="32"/>
        </w:rPr>
        <w:t>；</w:t>
      </w:r>
      <w:r>
        <w:rPr>
          <w:rFonts w:hint="eastAsia" w:ascii="仿宋" w:hAnsi="仿宋" w:eastAsia="仿宋" w:cs="宋体"/>
          <w:spacing w:val="-1"/>
          <w:kern w:val="0"/>
          <w:sz w:val="32"/>
          <w:szCs w:val="32"/>
        </w:rPr>
        <w:t>公用经费</w:t>
      </w:r>
      <w:r>
        <w:rPr>
          <w:rFonts w:hint="eastAsia" w:ascii="仿宋" w:hAnsi="仿宋" w:eastAsia="仿宋" w:cs="??_GB2312"/>
          <w:spacing w:val="-2"/>
          <w:kern w:val="0"/>
          <w:sz w:val="32"/>
          <w:szCs w:val="32"/>
          <w:lang w:val="en-US" w:eastAsia="zh-CN"/>
        </w:rPr>
        <w:t>5</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，主要包括：办公费、印刷费、差旅费</w:t>
      </w:r>
      <w:r>
        <w:rPr>
          <w:rFonts w:hint="eastAsia" w:ascii="仿宋" w:hAnsi="仿宋" w:eastAsia="仿宋" w:cs="宋体"/>
          <w:sz w:val="32"/>
          <w:szCs w:val="32"/>
          <w:lang w:val="en-US" w:eastAsia="zh-CN"/>
        </w:rPr>
        <w:t>等。</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六、关于“三公”经费支出预算情况说明</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0</w:t>
      </w:r>
      <w:r>
        <w:rPr>
          <w:rFonts w:hint="eastAsia" w:ascii="仿宋" w:hAnsi="仿宋" w:eastAsia="仿宋" w:cs="宋体"/>
          <w:sz w:val="32"/>
          <w:szCs w:val="32"/>
        </w:rPr>
        <w:t>元，</w:t>
      </w:r>
      <w:r>
        <w:rPr>
          <w:rFonts w:hint="eastAsia" w:ascii="仿宋" w:hAnsi="仿宋" w:eastAsia="仿宋" w:cs="宋体"/>
          <w:b/>
          <w:sz w:val="32"/>
          <w:szCs w:val="32"/>
        </w:rPr>
        <w:t>与上年相比无变化。</w:t>
      </w:r>
      <w:r>
        <w:rPr>
          <w:rFonts w:hint="eastAsia" w:ascii="仿宋" w:hAnsi="仿宋" w:eastAsia="仿宋" w:cs="宋体"/>
          <w:sz w:val="32"/>
          <w:szCs w:val="32"/>
        </w:rPr>
        <w:t>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八、其他重要事项的情况说明</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黑体"/>
          <w:b/>
          <w:bCs w:val="0"/>
          <w:kern w:val="0"/>
          <w:sz w:val="32"/>
          <w:szCs w:val="32"/>
        </w:rPr>
      </w:pPr>
      <w:r>
        <w:rPr>
          <w:rFonts w:hint="eastAsia" w:ascii="仿宋" w:hAnsi="仿宋" w:eastAsia="仿宋"/>
          <w:b/>
          <w:bCs w:val="0"/>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74</w:t>
      </w:r>
      <w:r>
        <w:rPr>
          <w:rFonts w:hint="eastAsia" w:ascii="仿宋" w:hAnsi="仿宋" w:eastAsia="仿宋" w:cs="宋体"/>
          <w:sz w:val="32"/>
          <w:szCs w:val="32"/>
        </w:rPr>
        <w:t>万元，</w:t>
      </w:r>
      <w:r>
        <w:rPr>
          <w:rFonts w:hint="eastAsia" w:ascii="仿宋" w:hAnsi="仿宋" w:eastAsia="仿宋" w:cs="宋体"/>
          <w:sz w:val="32"/>
          <w:szCs w:val="32"/>
          <w:lang w:val="en-US" w:eastAsia="zh-CN"/>
        </w:rPr>
        <w:t>与2019年相比增加25.4万元，上浮52%，</w:t>
      </w:r>
      <w:r>
        <w:rPr>
          <w:rFonts w:hint="eastAsia" w:ascii="仿宋" w:hAnsi="仿宋" w:eastAsia="仿宋" w:cs="Courier New"/>
          <w:sz w:val="32"/>
          <w:szCs w:val="32"/>
        </w:rPr>
        <w:t>因单位人员增加</w:t>
      </w:r>
      <w:r>
        <w:rPr>
          <w:rFonts w:hint="eastAsia" w:ascii="仿宋" w:hAnsi="仿宋" w:eastAsia="仿宋" w:cs="Courier New"/>
          <w:sz w:val="32"/>
          <w:szCs w:val="32"/>
          <w:lang w:eastAsia="zh-CN"/>
        </w:rPr>
        <w:t>，</w:t>
      </w:r>
      <w:r>
        <w:rPr>
          <w:rFonts w:hint="eastAsia" w:ascii="仿宋" w:hAnsi="仿宋" w:eastAsia="仿宋" w:cs="Courier New"/>
          <w:sz w:val="32"/>
          <w:szCs w:val="32"/>
          <w:lang w:val="en-US" w:eastAsia="zh-CN"/>
        </w:rPr>
        <w:t>工资上涨，业务活动增加</w:t>
      </w:r>
      <w:r>
        <w:rPr>
          <w:rFonts w:hint="eastAsia" w:ascii="仿宋" w:hAnsi="仿宋" w:eastAsia="仿宋" w:cs="Courier New"/>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_GB2312"/>
          <w:b/>
          <w:bCs w:val="0"/>
          <w:kern w:val="0"/>
          <w:sz w:val="32"/>
          <w:szCs w:val="32"/>
        </w:rPr>
      </w:pPr>
      <w:r>
        <w:rPr>
          <w:rFonts w:hint="eastAsia" w:ascii="仿宋" w:hAnsi="仿宋" w:eastAsia="仿宋"/>
          <w:b/>
          <w:bCs w:val="0"/>
          <w:kern w:val="0"/>
          <w:sz w:val="32"/>
          <w:szCs w:val="32"/>
        </w:rPr>
        <w:t>政府采购支出情况。</w:t>
      </w:r>
    </w:p>
    <w:p>
      <w:pPr>
        <w:numPr>
          <w:ilvl w:val="0"/>
          <w:numId w:val="0"/>
        </w:num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hint="eastAsia" w:ascii="仿宋" w:hAnsi="仿宋" w:eastAsia="仿宋" w:cs="Courier New"/>
          <w:sz w:val="32"/>
          <w:szCs w:val="32"/>
          <w:lang w:val="en-US" w:eastAsia="zh-CN"/>
        </w:rPr>
        <w:t>2020年中国共产主义青年团信阳市浉河区委员会没有政府采购预算支出，2020年度政府采购支出预算总额0万元，其中：政府采购货物支出0万元、政府采购工程预算0万元、政府采购服务预算0万元。</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_GB2312"/>
          <w:b/>
          <w:bCs w:val="0"/>
          <w:kern w:val="0"/>
          <w:sz w:val="32"/>
          <w:szCs w:val="32"/>
        </w:rPr>
      </w:pPr>
      <w:r>
        <w:rPr>
          <w:rFonts w:hint="eastAsia" w:ascii="仿宋" w:hAnsi="仿宋" w:eastAsia="仿宋"/>
          <w:b/>
          <w:bCs w:val="0"/>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中国共产主义青年团信阳市浉河区委员会</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6"/>
        </w:numPr>
        <w:kinsoku w:val="0"/>
        <w:overflowPunct w:val="0"/>
        <w:autoSpaceDE w:val="0"/>
        <w:autoSpaceDN w:val="0"/>
        <w:adjustRightInd w:val="0"/>
        <w:snapToGrid w:val="0"/>
        <w:spacing w:line="360" w:lineRule="auto"/>
        <w:ind w:left="0" w:leftChars="0" w:firstLine="643" w:firstLineChars="200"/>
        <w:rPr>
          <w:rFonts w:hint="eastAsia" w:ascii="仿宋" w:hAnsi="仿宋" w:eastAsia="仿宋" w:cs="Courier New"/>
          <w:b/>
          <w:bCs/>
          <w:sz w:val="32"/>
          <w:szCs w:val="32"/>
          <w:lang w:eastAsia="zh-CN"/>
        </w:rPr>
      </w:pPr>
      <w:r>
        <w:rPr>
          <w:rFonts w:hint="eastAsia" w:ascii="仿宋" w:hAnsi="仿宋" w:eastAsia="仿宋" w:cs="Courier New"/>
          <w:b/>
          <w:bCs/>
          <w:sz w:val="32"/>
          <w:szCs w:val="32"/>
          <w:lang w:eastAsia="zh-CN"/>
        </w:rPr>
        <w:t>关于预算绩效管理工作开展情况说明</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 xml:space="preserve"> 中国共产主义青年团信阳市浉河区委员会2020年没有开展项目预算绩效评价。</w:t>
      </w:r>
    </w:p>
    <w:p>
      <w:pPr>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br w:type="page"/>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cs="Courier New"/>
          <w:sz w:val="32"/>
          <w:szCs w:val="32"/>
          <w:lang w:val="en-US" w:eastAsia="zh-CN"/>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一般公共服务支出</w:t>
      </w:r>
      <w:r>
        <w:rPr>
          <w:rFonts w:hint="eastAsia" w:ascii="仿宋" w:hAnsi="仿宋" w:eastAsia="仿宋" w:cs="宋体"/>
          <w:b/>
          <w:bCs/>
          <w:sz w:val="32"/>
          <w:szCs w:val="32"/>
        </w:rPr>
        <w:t>（类）</w:t>
      </w:r>
      <w:r>
        <w:rPr>
          <w:rFonts w:hint="eastAsia" w:ascii="仿宋" w:hAnsi="仿宋" w:eastAsia="仿宋" w:cs="宋体"/>
          <w:b/>
          <w:color w:val="000000"/>
          <w:sz w:val="32"/>
          <w:szCs w:val="32"/>
        </w:rPr>
        <w:t>群众团体事务</w:t>
      </w:r>
      <w:r>
        <w:rPr>
          <w:rFonts w:hint="eastAsia" w:ascii="仿宋" w:hAnsi="仿宋" w:eastAsia="仿宋" w:cs="宋体"/>
          <w:b/>
          <w:bCs/>
          <w:sz w:val="32"/>
          <w:szCs w:val="32"/>
        </w:rPr>
        <w:t>（款）行政运行（项）：</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一般公共服务支出</w:t>
      </w:r>
      <w:r>
        <w:rPr>
          <w:rFonts w:hint="eastAsia" w:ascii="仿宋" w:hAnsi="仿宋" w:eastAsia="仿宋" w:cs="宋体"/>
          <w:b/>
          <w:bCs/>
          <w:sz w:val="32"/>
          <w:szCs w:val="32"/>
        </w:rPr>
        <w:t>（类）</w:t>
      </w:r>
      <w:r>
        <w:rPr>
          <w:rFonts w:hint="eastAsia" w:ascii="仿宋" w:hAnsi="仿宋" w:eastAsia="仿宋" w:cs="宋体"/>
          <w:b/>
          <w:color w:val="000000"/>
          <w:sz w:val="32"/>
          <w:szCs w:val="32"/>
        </w:rPr>
        <w:t>群众团体事务</w:t>
      </w:r>
      <w:r>
        <w:rPr>
          <w:rFonts w:hint="eastAsia" w:ascii="仿宋" w:hAnsi="仿宋" w:eastAsia="仿宋" w:cs="宋体"/>
          <w:b/>
          <w:bCs/>
          <w:sz w:val="32"/>
          <w:szCs w:val="32"/>
        </w:rPr>
        <w:t>（款）一般行政事务管理（项）：</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反应行政单位（包括实行公务员管理的事业单位）未单独设置项级科目的其它项目支出。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Cs/>
          <w:sz w:val="32"/>
          <w:szCs w:val="32"/>
        </w:rPr>
      </w:pPr>
      <w:r>
        <w:rPr>
          <w:rFonts w:hint="eastAsia" w:ascii="仿宋" w:hAnsi="仿宋" w:eastAsia="仿宋" w:cs="宋体"/>
          <w:b/>
          <w:color w:val="000000"/>
          <w:kern w:val="0"/>
          <w:sz w:val="32"/>
          <w:szCs w:val="32"/>
        </w:rPr>
        <w:t>一般公共服务支出</w:t>
      </w:r>
      <w:r>
        <w:rPr>
          <w:rFonts w:hint="eastAsia" w:ascii="仿宋" w:hAnsi="仿宋" w:eastAsia="仿宋" w:cs="宋体"/>
          <w:b/>
          <w:bCs/>
          <w:sz w:val="32"/>
          <w:szCs w:val="32"/>
        </w:rPr>
        <w:t>（类）</w:t>
      </w:r>
      <w:r>
        <w:rPr>
          <w:rFonts w:hint="eastAsia" w:ascii="仿宋" w:hAnsi="仿宋" w:eastAsia="仿宋" w:cs="宋体"/>
          <w:b/>
          <w:color w:val="000000"/>
          <w:sz w:val="32"/>
          <w:szCs w:val="32"/>
        </w:rPr>
        <w:t>群众团体事务</w:t>
      </w:r>
      <w:r>
        <w:rPr>
          <w:rFonts w:hint="eastAsia" w:ascii="仿宋" w:hAnsi="仿宋" w:eastAsia="仿宋" w:cs="宋体"/>
          <w:b/>
          <w:bCs/>
          <w:sz w:val="32"/>
          <w:szCs w:val="32"/>
        </w:rPr>
        <w:t>（款）其他群众团体事务支出（项）：</w:t>
      </w:r>
      <w:r>
        <w:rPr>
          <w:rFonts w:hint="eastAsia" w:ascii="仿宋" w:hAnsi="仿宋" w:eastAsia="仿宋" w:cs="宋体"/>
          <w:bCs/>
          <w:sz w:val="32"/>
          <w:szCs w:val="32"/>
        </w:rPr>
        <w:t>反映除上述项目以外其他用于群众团体事务方面的支出。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hint="eastAsia"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B334F9"/>
    <w:rsid w:val="01F21A60"/>
    <w:rsid w:val="026651AD"/>
    <w:rsid w:val="027033B1"/>
    <w:rsid w:val="03240ECA"/>
    <w:rsid w:val="04453648"/>
    <w:rsid w:val="07F31BEE"/>
    <w:rsid w:val="084D7413"/>
    <w:rsid w:val="08A93228"/>
    <w:rsid w:val="08FB3159"/>
    <w:rsid w:val="09BB2134"/>
    <w:rsid w:val="0A133EE7"/>
    <w:rsid w:val="0C366EEC"/>
    <w:rsid w:val="0E99029F"/>
    <w:rsid w:val="0FAB2FE6"/>
    <w:rsid w:val="0FEF0DE6"/>
    <w:rsid w:val="10257B94"/>
    <w:rsid w:val="1101275B"/>
    <w:rsid w:val="113C4E6E"/>
    <w:rsid w:val="113E646F"/>
    <w:rsid w:val="11407B13"/>
    <w:rsid w:val="117A0571"/>
    <w:rsid w:val="12CA6145"/>
    <w:rsid w:val="147E551D"/>
    <w:rsid w:val="14BD0B15"/>
    <w:rsid w:val="14D2458E"/>
    <w:rsid w:val="150B6848"/>
    <w:rsid w:val="15492582"/>
    <w:rsid w:val="172517C8"/>
    <w:rsid w:val="17965762"/>
    <w:rsid w:val="17BE6092"/>
    <w:rsid w:val="17F73D7A"/>
    <w:rsid w:val="18301BDF"/>
    <w:rsid w:val="193E376D"/>
    <w:rsid w:val="19AA6308"/>
    <w:rsid w:val="19CF0ECE"/>
    <w:rsid w:val="1A624019"/>
    <w:rsid w:val="1C1152FA"/>
    <w:rsid w:val="1C1F61CB"/>
    <w:rsid w:val="1C3B117F"/>
    <w:rsid w:val="1C9430D4"/>
    <w:rsid w:val="1C970E94"/>
    <w:rsid w:val="1CB61AB8"/>
    <w:rsid w:val="1E2566FD"/>
    <w:rsid w:val="1E7D3B34"/>
    <w:rsid w:val="20F5460F"/>
    <w:rsid w:val="212E5315"/>
    <w:rsid w:val="219725B3"/>
    <w:rsid w:val="23885AFD"/>
    <w:rsid w:val="24337632"/>
    <w:rsid w:val="254B33D1"/>
    <w:rsid w:val="2555723D"/>
    <w:rsid w:val="256D2254"/>
    <w:rsid w:val="25AD6EDA"/>
    <w:rsid w:val="25C01332"/>
    <w:rsid w:val="26434B03"/>
    <w:rsid w:val="26F8739D"/>
    <w:rsid w:val="27507D70"/>
    <w:rsid w:val="27C23248"/>
    <w:rsid w:val="280E08E4"/>
    <w:rsid w:val="289C0307"/>
    <w:rsid w:val="29621C7E"/>
    <w:rsid w:val="2983760E"/>
    <w:rsid w:val="29B13F52"/>
    <w:rsid w:val="29ED2241"/>
    <w:rsid w:val="2A4F18E3"/>
    <w:rsid w:val="2ACE51FA"/>
    <w:rsid w:val="2BA4769A"/>
    <w:rsid w:val="2C654BE7"/>
    <w:rsid w:val="2C8F6BCF"/>
    <w:rsid w:val="2CC075DB"/>
    <w:rsid w:val="2CD06EF4"/>
    <w:rsid w:val="2D6012B2"/>
    <w:rsid w:val="2D9D4DA5"/>
    <w:rsid w:val="2DBF18D1"/>
    <w:rsid w:val="2EF476F8"/>
    <w:rsid w:val="2F47056C"/>
    <w:rsid w:val="2F9D786B"/>
    <w:rsid w:val="307652F7"/>
    <w:rsid w:val="30EF50F9"/>
    <w:rsid w:val="323443E0"/>
    <w:rsid w:val="325F6EF2"/>
    <w:rsid w:val="32EF005E"/>
    <w:rsid w:val="32EF40CE"/>
    <w:rsid w:val="33A76F4E"/>
    <w:rsid w:val="34416F30"/>
    <w:rsid w:val="361720D7"/>
    <w:rsid w:val="364D690A"/>
    <w:rsid w:val="36636074"/>
    <w:rsid w:val="36FA2471"/>
    <w:rsid w:val="372974AC"/>
    <w:rsid w:val="38100E4B"/>
    <w:rsid w:val="38262F47"/>
    <w:rsid w:val="39637962"/>
    <w:rsid w:val="39765334"/>
    <w:rsid w:val="39967F15"/>
    <w:rsid w:val="3A063830"/>
    <w:rsid w:val="3AE7177F"/>
    <w:rsid w:val="3B4E4A1F"/>
    <w:rsid w:val="3C5769C0"/>
    <w:rsid w:val="3CE60EF1"/>
    <w:rsid w:val="3D57497E"/>
    <w:rsid w:val="3DB1764F"/>
    <w:rsid w:val="3EA437AD"/>
    <w:rsid w:val="3EEE22CD"/>
    <w:rsid w:val="3F081D17"/>
    <w:rsid w:val="3F0E1F33"/>
    <w:rsid w:val="3FCD07F4"/>
    <w:rsid w:val="40C11B22"/>
    <w:rsid w:val="416C2876"/>
    <w:rsid w:val="41BC3A31"/>
    <w:rsid w:val="41CF71DE"/>
    <w:rsid w:val="42271DDB"/>
    <w:rsid w:val="42563EC6"/>
    <w:rsid w:val="43E82B9D"/>
    <w:rsid w:val="44552F7B"/>
    <w:rsid w:val="457B1C96"/>
    <w:rsid w:val="46083FB1"/>
    <w:rsid w:val="468900BD"/>
    <w:rsid w:val="46F559ED"/>
    <w:rsid w:val="477D716C"/>
    <w:rsid w:val="479269B5"/>
    <w:rsid w:val="48B52937"/>
    <w:rsid w:val="48C00F7D"/>
    <w:rsid w:val="48EE3EF3"/>
    <w:rsid w:val="4A9236CF"/>
    <w:rsid w:val="4B182C53"/>
    <w:rsid w:val="4B2D55EB"/>
    <w:rsid w:val="4B9521CB"/>
    <w:rsid w:val="4C1E2F28"/>
    <w:rsid w:val="4CA137D9"/>
    <w:rsid w:val="4DE20C7C"/>
    <w:rsid w:val="4FEB4D77"/>
    <w:rsid w:val="50C2787A"/>
    <w:rsid w:val="50CA008D"/>
    <w:rsid w:val="50CF4027"/>
    <w:rsid w:val="5115239B"/>
    <w:rsid w:val="51886138"/>
    <w:rsid w:val="52EC68E4"/>
    <w:rsid w:val="541D6A82"/>
    <w:rsid w:val="544677EE"/>
    <w:rsid w:val="54852C8F"/>
    <w:rsid w:val="54B84334"/>
    <w:rsid w:val="557F1746"/>
    <w:rsid w:val="55D118F9"/>
    <w:rsid w:val="55EA1009"/>
    <w:rsid w:val="5651051D"/>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156A78"/>
    <w:rsid w:val="617A16DC"/>
    <w:rsid w:val="62291C2A"/>
    <w:rsid w:val="627A693C"/>
    <w:rsid w:val="62D27395"/>
    <w:rsid w:val="631E29B6"/>
    <w:rsid w:val="639665D1"/>
    <w:rsid w:val="63FC5C35"/>
    <w:rsid w:val="65426543"/>
    <w:rsid w:val="65D72BAB"/>
    <w:rsid w:val="664A46E0"/>
    <w:rsid w:val="6695643A"/>
    <w:rsid w:val="6796775E"/>
    <w:rsid w:val="67D84ED8"/>
    <w:rsid w:val="68500770"/>
    <w:rsid w:val="686B0051"/>
    <w:rsid w:val="687C156E"/>
    <w:rsid w:val="68E95CA0"/>
    <w:rsid w:val="68F315DE"/>
    <w:rsid w:val="69F84494"/>
    <w:rsid w:val="6ABB6698"/>
    <w:rsid w:val="6AC30185"/>
    <w:rsid w:val="6BB86614"/>
    <w:rsid w:val="6DC12C15"/>
    <w:rsid w:val="6E1274D4"/>
    <w:rsid w:val="6F2D14A1"/>
    <w:rsid w:val="6FDF24CC"/>
    <w:rsid w:val="705F045F"/>
    <w:rsid w:val="71320DEC"/>
    <w:rsid w:val="71490407"/>
    <w:rsid w:val="7156288B"/>
    <w:rsid w:val="72153B88"/>
    <w:rsid w:val="72957115"/>
    <w:rsid w:val="72B61072"/>
    <w:rsid w:val="72D846A8"/>
    <w:rsid w:val="73F12465"/>
    <w:rsid w:val="744B0B09"/>
    <w:rsid w:val="75531EF6"/>
    <w:rsid w:val="755A7A11"/>
    <w:rsid w:val="75AD5886"/>
    <w:rsid w:val="75D0003D"/>
    <w:rsid w:val="783E1213"/>
    <w:rsid w:val="79060C93"/>
    <w:rsid w:val="790A578E"/>
    <w:rsid w:val="794E5DD1"/>
    <w:rsid w:val="7A070B19"/>
    <w:rsid w:val="7A637437"/>
    <w:rsid w:val="7AB901A5"/>
    <w:rsid w:val="7AF26ED3"/>
    <w:rsid w:val="7B4379B2"/>
    <w:rsid w:val="7BFF00E4"/>
    <w:rsid w:val="7C2C4361"/>
    <w:rsid w:val="7C435077"/>
    <w:rsid w:val="7CF52FED"/>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6</TotalTime>
  <ScaleCrop>false</ScaleCrop>
  <LinksUpToDate>false</LinksUpToDate>
  <CharactersWithSpaces>10431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2019-08-20T02:10:00Z</cp:lastPrinted>
  <dcterms:modified xsi:type="dcterms:W3CDTF">2021-06-20T10:58:06Z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FEE38CE0554B45B2A03FE68F9E925FFE</vt:lpwstr>
  </property>
</Properties>
</file>